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2DEDD" w14:textId="77777777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GB"/>
        </w:rPr>
      </w:pPr>
      <w:r w:rsidRPr="008B20B8">
        <w:rPr>
          <w:rFonts w:ascii="Verdana" w:hAnsi="Verdana" w:cs="Verdana"/>
          <w:color w:val="000000"/>
          <w:lang w:val="en-GB"/>
        </w:rPr>
        <w:t>NETW</w:t>
      </w:r>
      <w:r w:rsidR="00C55B3C" w:rsidRPr="008B20B8">
        <w:rPr>
          <w:rFonts w:ascii="Verdana" w:hAnsi="Verdana" w:cs="Verdana"/>
          <w:color w:val="000000"/>
          <w:lang w:val="en-GB"/>
        </w:rPr>
        <w:t>ORK DIGITAL HERITAGE</w:t>
      </w:r>
    </w:p>
    <w:p w14:paraId="019CAACB" w14:textId="77777777" w:rsidR="00391CCD" w:rsidRPr="008B20B8" w:rsidRDefault="00C55B3C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34343"/>
          <w:sz w:val="48"/>
          <w:szCs w:val="48"/>
          <w:lang w:val="en-GB"/>
        </w:rPr>
      </w:pPr>
      <w:r w:rsidRPr="008B20B8">
        <w:rPr>
          <w:rFonts w:ascii="Verdana" w:hAnsi="Verdana" w:cs="Verdana"/>
          <w:color w:val="434343"/>
          <w:sz w:val="60"/>
          <w:szCs w:val="60"/>
          <w:lang w:val="en-GB"/>
        </w:rPr>
        <w:t>A</w:t>
      </w:r>
    </w:p>
    <w:p w14:paraId="7250CD70" w14:textId="77777777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434343"/>
          <w:sz w:val="48"/>
          <w:szCs w:val="48"/>
          <w:lang w:val="en-GB"/>
        </w:rPr>
      </w:pPr>
      <w:r w:rsidRPr="008B20B8">
        <w:rPr>
          <w:rFonts w:ascii="Verdana-Italic" w:hAnsi="Verdana-Italic" w:cs="Verdana-Italic"/>
          <w:i/>
          <w:iCs/>
          <w:color w:val="434343"/>
          <w:sz w:val="48"/>
          <w:szCs w:val="48"/>
          <w:lang w:val="en-GB"/>
        </w:rPr>
        <w:t>KNOWLEDGE GRAPH</w:t>
      </w:r>
    </w:p>
    <w:p w14:paraId="20E63B86" w14:textId="77777777" w:rsidR="00391CCD" w:rsidRPr="008B20B8" w:rsidRDefault="00C55B3C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34343"/>
          <w:sz w:val="48"/>
          <w:szCs w:val="48"/>
          <w:lang w:val="en-GB"/>
        </w:rPr>
      </w:pPr>
      <w:r w:rsidRPr="008B20B8">
        <w:rPr>
          <w:rFonts w:ascii="Verdana" w:hAnsi="Verdana" w:cs="Verdana"/>
          <w:color w:val="434343"/>
          <w:sz w:val="48"/>
          <w:szCs w:val="48"/>
          <w:lang w:val="en-GB"/>
        </w:rPr>
        <w:t xml:space="preserve">FOR THE </w:t>
      </w:r>
      <w:r w:rsidR="00391CCD" w:rsidRPr="008B20B8">
        <w:rPr>
          <w:rFonts w:ascii="Verdana" w:hAnsi="Verdana" w:cs="Verdana"/>
          <w:color w:val="434343"/>
          <w:sz w:val="48"/>
          <w:szCs w:val="48"/>
          <w:lang w:val="en-GB"/>
        </w:rPr>
        <w:t>INTEGRATI</w:t>
      </w:r>
      <w:r w:rsidRPr="008B20B8">
        <w:rPr>
          <w:rFonts w:ascii="Verdana" w:hAnsi="Verdana" w:cs="Verdana"/>
          <w:color w:val="434343"/>
          <w:sz w:val="48"/>
          <w:szCs w:val="48"/>
          <w:lang w:val="en-GB"/>
        </w:rPr>
        <w:t>ON</w:t>
      </w:r>
    </w:p>
    <w:p w14:paraId="3B865008" w14:textId="5ECB2458" w:rsidR="00E70ABA" w:rsidRDefault="00C55B3C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34343"/>
          <w:sz w:val="48"/>
          <w:szCs w:val="48"/>
          <w:lang w:val="en-GB"/>
        </w:rPr>
      </w:pPr>
      <w:r w:rsidRPr="008B20B8">
        <w:rPr>
          <w:rFonts w:ascii="Verdana" w:hAnsi="Verdana" w:cs="Verdana"/>
          <w:color w:val="434343"/>
          <w:sz w:val="48"/>
          <w:szCs w:val="48"/>
          <w:lang w:val="en-GB"/>
        </w:rPr>
        <w:t xml:space="preserve">OF HERITAGE </w:t>
      </w:r>
      <w:r w:rsidR="00391CCD" w:rsidRPr="008B20B8">
        <w:rPr>
          <w:rFonts w:ascii="Verdana" w:hAnsi="Verdana" w:cs="Verdana"/>
          <w:color w:val="434343"/>
          <w:sz w:val="48"/>
          <w:szCs w:val="48"/>
          <w:lang w:val="en-GB"/>
        </w:rPr>
        <w:t>INFORMATI</w:t>
      </w:r>
      <w:r w:rsidRPr="008B20B8">
        <w:rPr>
          <w:rFonts w:ascii="Verdana" w:hAnsi="Verdana" w:cs="Verdana"/>
          <w:color w:val="434343"/>
          <w:sz w:val="48"/>
          <w:szCs w:val="48"/>
          <w:lang w:val="en-GB"/>
        </w:rPr>
        <w:t>ON</w:t>
      </w:r>
    </w:p>
    <w:p w14:paraId="323E2706" w14:textId="77777777" w:rsidR="00E70ABA" w:rsidRDefault="00E70ABA">
      <w:pPr>
        <w:rPr>
          <w:rFonts w:ascii="Verdana" w:hAnsi="Verdana" w:cs="Verdana"/>
          <w:color w:val="434343"/>
          <w:sz w:val="48"/>
          <w:szCs w:val="48"/>
          <w:lang w:val="en-GB"/>
        </w:rPr>
      </w:pPr>
      <w:r>
        <w:rPr>
          <w:rFonts w:ascii="Verdana" w:hAnsi="Verdana" w:cs="Verdana"/>
          <w:color w:val="434343"/>
          <w:sz w:val="48"/>
          <w:szCs w:val="48"/>
          <w:lang w:val="en-GB"/>
        </w:rPr>
        <w:br w:type="page"/>
      </w:r>
    </w:p>
    <w:p w14:paraId="47D20308" w14:textId="77777777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34343"/>
          <w:sz w:val="48"/>
          <w:szCs w:val="48"/>
          <w:lang w:val="en-GB"/>
        </w:rPr>
      </w:pPr>
    </w:p>
    <w:p w14:paraId="1B17B6FC" w14:textId="77777777" w:rsidR="00391CCD" w:rsidRPr="008B20B8" w:rsidRDefault="00D250E1" w:rsidP="00E70ABA">
      <w:pPr>
        <w:pStyle w:val="Kop1"/>
        <w:rPr>
          <w:lang w:val="en-GB"/>
        </w:rPr>
      </w:pPr>
      <w:r w:rsidRPr="008B20B8">
        <w:rPr>
          <w:lang w:val="en-GB"/>
        </w:rPr>
        <w:t>Summary</w:t>
      </w:r>
    </w:p>
    <w:p w14:paraId="77D392B2" w14:textId="70E686DE" w:rsidR="00391CCD" w:rsidRPr="008B20B8" w:rsidRDefault="00C06AA5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National Strateg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y for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Digital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Heritage contributes to</w:t>
      </w:r>
      <w:r w:rsidR="005377D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the effort to provide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unlimited access to </w:t>
      </w:r>
      <w:r w:rsidR="000E05A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cultural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heritage coll</w:t>
      </w:r>
      <w:r w:rsidR="00140FE0" w:rsidRPr="008B20B8">
        <w:rPr>
          <w:rFonts w:ascii="Verdana" w:hAnsi="Verdana" w:cs="Verdana"/>
          <w:color w:val="000000"/>
          <w:sz w:val="18"/>
          <w:szCs w:val="18"/>
          <w:lang w:val="en-GB"/>
        </w:rPr>
        <w:t>e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ctions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AD752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order to achieve this, the collections must be linked in a meaningful </w:t>
      </w:r>
      <w:r w:rsidR="00D83E89">
        <w:rPr>
          <w:rFonts w:ascii="Verdana" w:hAnsi="Verdana" w:cs="Verdana"/>
          <w:color w:val="000000"/>
          <w:sz w:val="18"/>
          <w:szCs w:val="18"/>
          <w:lang w:val="en-GB"/>
        </w:rPr>
        <w:t>way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BB1728" w:rsidRPr="008B20B8">
        <w:rPr>
          <w:rFonts w:ascii="Verdana" w:hAnsi="Verdana" w:cs="Verdana"/>
          <w:color w:val="000000"/>
          <w:sz w:val="18"/>
          <w:szCs w:val="18"/>
          <w:lang w:val="en-GB"/>
        </w:rPr>
        <w:t>In this context, t</w:t>
      </w:r>
      <w:r w:rsidR="00DC4AD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he controlled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vocabular</w:t>
      </w:r>
      <w:r w:rsidR="00A074A7" w:rsidRPr="008B20B8">
        <w:rPr>
          <w:rFonts w:ascii="Verdana" w:hAnsi="Verdana" w:cs="Verdana"/>
          <w:color w:val="000000"/>
          <w:sz w:val="18"/>
          <w:szCs w:val="18"/>
          <w:lang w:val="en-GB"/>
        </w:rPr>
        <w:t>y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5D67F0" w:rsidRPr="008B20B8">
        <w:rPr>
          <w:rFonts w:ascii="Verdana" w:hAnsi="Verdana" w:cs="Verdana"/>
          <w:color w:val="000000"/>
          <w:sz w:val="18"/>
          <w:szCs w:val="18"/>
          <w:lang w:val="en-GB"/>
        </w:rPr>
        <w:t>used by heritage institutions to describe their collection items play</w:t>
      </w:r>
      <w:r w:rsidR="00EE78EA" w:rsidRPr="008B20B8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="005D67F0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a significant role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In </w:t>
      </w:r>
      <w:r w:rsidR="00AD3803">
        <w:rPr>
          <w:rFonts w:ascii="Verdana" w:hAnsi="Verdana" w:cs="Verdana"/>
          <w:color w:val="000000"/>
          <w:sz w:val="18"/>
          <w:szCs w:val="18"/>
          <w:lang w:val="en-GB"/>
        </w:rPr>
        <w:t>this</w:t>
      </w:r>
      <w:r w:rsidR="0094225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report, we give advice on how to link the controlled vocabulary in order to form</w:t>
      </w:r>
      <w:r w:rsidR="00190561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190561" w:rsidRPr="008B20B8">
        <w:rPr>
          <w:rFonts w:ascii="Verdana" w:hAnsi="Verdana" w:cs="Verdana"/>
          <w:color w:val="000000"/>
          <w:sz w:val="18"/>
          <w:szCs w:val="18"/>
          <w:lang w:val="en-GB"/>
        </w:rPr>
        <w:t>a sustainable</w:t>
      </w:r>
      <w:r w:rsidR="00190561">
        <w:rPr>
          <w:rFonts w:ascii="Verdana" w:hAnsi="Verdana" w:cs="Verdana"/>
          <w:color w:val="000000"/>
          <w:sz w:val="18"/>
          <w:szCs w:val="18"/>
          <w:lang w:val="en-GB"/>
        </w:rPr>
        <w:t xml:space="preserve"> and</w:t>
      </w:r>
      <w:r w:rsidR="0094225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B4469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usable </w:t>
      </w:r>
      <w:r w:rsidR="00BD5C43">
        <w:rPr>
          <w:rFonts w:ascii="Verdana" w:hAnsi="Verdana" w:cs="Verdana"/>
          <w:color w:val="000000"/>
          <w:sz w:val="18"/>
          <w:szCs w:val="18"/>
          <w:lang w:val="en-GB"/>
        </w:rPr>
        <w:t>alignment layer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1E42D2" w:rsidRPr="008B20B8">
        <w:rPr>
          <w:rFonts w:ascii="Verdana" w:hAnsi="Verdana" w:cs="Verdana"/>
          <w:color w:val="000000"/>
          <w:sz w:val="18"/>
          <w:szCs w:val="18"/>
          <w:lang w:val="en-GB"/>
        </w:rPr>
        <w:t>We propose to c</w:t>
      </w:r>
      <w:r w:rsidR="00190561">
        <w:rPr>
          <w:rFonts w:ascii="Verdana" w:hAnsi="Verdana" w:cs="Verdana"/>
          <w:color w:val="000000"/>
          <w:sz w:val="18"/>
          <w:szCs w:val="18"/>
          <w:lang w:val="en-GB"/>
        </w:rPr>
        <w:t>onstruct</w:t>
      </w:r>
      <w:r w:rsidR="001E42D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proofErr w:type="gramStart"/>
      <w:r w:rsidR="001E42D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 </w:t>
      </w:r>
      <w:r w:rsidR="00190561">
        <w:rPr>
          <w:rFonts w:ascii="Verdana" w:hAnsi="Verdana" w:cs="Verdana"/>
          <w:color w:val="000000"/>
          <w:sz w:val="18"/>
          <w:szCs w:val="18"/>
          <w:lang w:val="en-GB"/>
        </w:rPr>
        <w:t xml:space="preserve"> knowledge</w:t>
      </w:r>
      <w:proofErr w:type="gramEnd"/>
      <w:r w:rsidR="00190561">
        <w:rPr>
          <w:rFonts w:ascii="Verdana" w:hAnsi="Verdana" w:cs="Verdana"/>
          <w:color w:val="000000"/>
          <w:sz w:val="18"/>
          <w:szCs w:val="18"/>
          <w:lang w:val="en-GB"/>
        </w:rPr>
        <w:t xml:space="preserve"> graph for heritage information to act as </w:t>
      </w:r>
      <w:r w:rsidR="00BD5C43">
        <w:rPr>
          <w:rFonts w:ascii="Verdana" w:hAnsi="Verdana" w:cs="Verdana"/>
          <w:color w:val="000000"/>
          <w:sz w:val="18"/>
          <w:szCs w:val="18"/>
          <w:lang w:val="en-GB"/>
        </w:rPr>
        <w:t>an alignment layer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3F0865">
        <w:rPr>
          <w:rFonts w:ascii="Verdana" w:hAnsi="Verdana" w:cs="Verdana"/>
          <w:color w:val="000000"/>
          <w:sz w:val="18"/>
          <w:szCs w:val="18"/>
          <w:lang w:val="en-GB"/>
        </w:rPr>
        <w:t>For users</w:t>
      </w:r>
      <w:r w:rsidR="0014346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knowledge graph </w:t>
      </w:r>
      <w:r w:rsidR="0014346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offers a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uniform </w:t>
      </w:r>
      <w:r w:rsidR="0014346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view of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person</w:t>
      </w:r>
      <w:r w:rsidR="00143462" w:rsidRPr="008B20B8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143462" w:rsidRPr="008B20B8">
        <w:rPr>
          <w:rFonts w:ascii="Verdana" w:hAnsi="Verdana" w:cs="Verdana"/>
          <w:color w:val="000000"/>
          <w:sz w:val="18"/>
          <w:szCs w:val="18"/>
          <w:lang w:val="en-GB"/>
        </w:rPr>
        <w:t>places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14346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events and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concept</w:t>
      </w:r>
      <w:r w:rsidR="00143462" w:rsidRPr="008B20B8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14346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appearing in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collecti</w:t>
      </w:r>
      <w:r w:rsidR="00143462" w:rsidRPr="008B20B8">
        <w:rPr>
          <w:rFonts w:ascii="Verdana" w:hAnsi="Verdana" w:cs="Verdana"/>
          <w:color w:val="000000"/>
          <w:sz w:val="18"/>
          <w:szCs w:val="18"/>
          <w:lang w:val="en-GB"/>
        </w:rPr>
        <w:t>on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s. </w:t>
      </w:r>
      <w:r w:rsidR="003F0865">
        <w:rPr>
          <w:rFonts w:ascii="Verdana" w:hAnsi="Verdana" w:cs="Verdana"/>
          <w:color w:val="000000"/>
          <w:sz w:val="18"/>
          <w:szCs w:val="18"/>
          <w:lang w:val="en-GB"/>
        </w:rPr>
        <w:t>For contributors</w:t>
      </w:r>
      <w:r w:rsidR="0095219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knowledge graph </w:t>
      </w:r>
      <w:r w:rsidR="00952196" w:rsidRPr="008B20B8">
        <w:rPr>
          <w:rFonts w:ascii="Verdana" w:hAnsi="Verdana" w:cs="Verdana"/>
          <w:color w:val="000000"/>
          <w:sz w:val="18"/>
          <w:szCs w:val="18"/>
          <w:lang w:val="en-GB"/>
        </w:rPr>
        <w:t>is realised and managed in a distributed manner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6506E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Heritage institutions </w:t>
      </w:r>
      <w:r w:rsidR="0088779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make their contribution by sharing and linking their controlled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vocabular</w:t>
      </w:r>
      <w:r w:rsidR="00887797" w:rsidRPr="008B20B8">
        <w:rPr>
          <w:rFonts w:ascii="Verdana" w:hAnsi="Verdana" w:cs="Verdana"/>
          <w:color w:val="000000"/>
          <w:sz w:val="18"/>
          <w:szCs w:val="18"/>
          <w:lang w:val="en-GB"/>
        </w:rPr>
        <w:t>i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es. </w:t>
      </w:r>
      <w:r w:rsidR="00BB1728" w:rsidRPr="008B20B8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="00F16D5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ources from outside the heritage sector are </w:t>
      </w:r>
      <w:r w:rsidR="00BB172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also </w:t>
      </w:r>
      <w:r w:rsidR="00F16D5D" w:rsidRPr="008B20B8">
        <w:rPr>
          <w:rFonts w:ascii="Verdana" w:hAnsi="Verdana" w:cs="Verdana"/>
          <w:color w:val="000000"/>
          <w:sz w:val="18"/>
          <w:szCs w:val="18"/>
          <w:lang w:val="en-GB"/>
        </w:rPr>
        <w:t>relevant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0AAFBCDD" w14:textId="77777777" w:rsidR="00391CCD" w:rsidRPr="008B20B8" w:rsidRDefault="0034618C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There are four prerequisites </w:t>
      </w:r>
      <w:r w:rsidR="00BA02FA" w:rsidRPr="008B20B8">
        <w:rPr>
          <w:rFonts w:ascii="Verdana" w:hAnsi="Verdana" w:cs="Verdana"/>
          <w:color w:val="000000"/>
          <w:sz w:val="18"/>
          <w:szCs w:val="18"/>
          <w:lang w:val="en-GB"/>
        </w:rPr>
        <w:t>for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creating a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knowledge graph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for heritage information in a sustainable manner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:</w:t>
      </w:r>
    </w:p>
    <w:p w14:paraId="12ED2A0D" w14:textId="77777777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1. </w:t>
      </w:r>
      <w:proofErr w:type="gramStart"/>
      <w:r w:rsidR="00D60FDF" w:rsidRPr="008B20B8">
        <w:rPr>
          <w:rFonts w:ascii="Verdana" w:hAnsi="Verdana" w:cs="Verdana"/>
          <w:color w:val="000000"/>
          <w:sz w:val="18"/>
          <w:szCs w:val="18"/>
          <w:lang w:val="en-GB"/>
        </w:rPr>
        <w:t>everyone</w:t>
      </w:r>
      <w:proofErr w:type="gramEnd"/>
      <w:r w:rsidR="00D60FD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can become a node and register </w:t>
      </w:r>
      <w:r w:rsidR="003F0865">
        <w:rPr>
          <w:rFonts w:ascii="Verdana" w:hAnsi="Verdana" w:cs="Verdana"/>
          <w:color w:val="000000"/>
          <w:sz w:val="18"/>
          <w:szCs w:val="18"/>
          <w:lang w:val="en-GB"/>
        </w:rPr>
        <w:t xml:space="preserve">a </w:t>
      </w:r>
      <w:r w:rsidR="00D60FDF" w:rsidRPr="008B20B8">
        <w:rPr>
          <w:rFonts w:ascii="Verdana" w:hAnsi="Verdana" w:cs="Verdana"/>
          <w:color w:val="000000"/>
          <w:sz w:val="18"/>
          <w:szCs w:val="18"/>
          <w:lang w:val="en-GB"/>
        </w:rPr>
        <w:t>controlled vocabulary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;</w:t>
      </w:r>
    </w:p>
    <w:p w14:paraId="2F72FE4E" w14:textId="77777777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2. </w:t>
      </w:r>
      <w:proofErr w:type="gramStart"/>
      <w:r w:rsidR="003C355B" w:rsidRPr="008B20B8">
        <w:rPr>
          <w:rFonts w:ascii="Verdana" w:hAnsi="Verdana" w:cs="Verdana"/>
          <w:color w:val="000000"/>
          <w:sz w:val="18"/>
          <w:szCs w:val="18"/>
          <w:lang w:val="en-GB"/>
        </w:rPr>
        <w:t>nodes</w:t>
      </w:r>
      <w:proofErr w:type="gramEnd"/>
      <w:r w:rsidR="003C355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5F7530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guarantee that a given controlled vocabulary is and remains publicly available and that the source is interoperable with other sources by integrating their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schem</w:t>
      </w:r>
      <w:r w:rsidR="005F7530" w:rsidRPr="008B20B8">
        <w:rPr>
          <w:rFonts w:ascii="Verdana" w:hAnsi="Verdana" w:cs="Verdana"/>
          <w:color w:val="000000"/>
          <w:sz w:val="18"/>
          <w:szCs w:val="18"/>
          <w:lang w:val="en-GB"/>
        </w:rPr>
        <w:t>e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s;</w:t>
      </w:r>
    </w:p>
    <w:p w14:paraId="6992B80C" w14:textId="77777777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3. </w:t>
      </w:r>
      <w:proofErr w:type="gramStart"/>
      <w:r w:rsidR="00F568BD" w:rsidRPr="008B20B8">
        <w:rPr>
          <w:rFonts w:ascii="Verdana" w:hAnsi="Verdana" w:cs="Verdana"/>
          <w:color w:val="000000"/>
          <w:sz w:val="18"/>
          <w:szCs w:val="18"/>
          <w:lang w:val="en-GB"/>
        </w:rPr>
        <w:t>those</w:t>
      </w:r>
      <w:proofErr w:type="gramEnd"/>
      <w:r w:rsidR="00F568B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who manage a controlled vocabulary </w:t>
      </w:r>
      <w:r w:rsidR="0060537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are responsible for its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integrat</w:t>
      </w:r>
      <w:r w:rsidR="0060537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ion, together with other vocabularies,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</w:t>
      </w:r>
      <w:r w:rsidR="0060537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network by linking </w:t>
      </w:r>
      <w:r w:rsidR="00B0225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605371" w:rsidRPr="008B20B8">
        <w:rPr>
          <w:rFonts w:ascii="Verdana" w:hAnsi="Verdana" w:cs="Verdana"/>
          <w:color w:val="000000"/>
          <w:sz w:val="18"/>
          <w:szCs w:val="18"/>
          <w:lang w:val="en-GB"/>
        </w:rPr>
        <w:t>terms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;</w:t>
      </w:r>
    </w:p>
    <w:p w14:paraId="3CAB89AA" w14:textId="77777777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4. </w:t>
      </w:r>
      <w:proofErr w:type="gramStart"/>
      <w:r w:rsidR="009F7D29" w:rsidRPr="008B20B8">
        <w:rPr>
          <w:rFonts w:ascii="Verdana" w:hAnsi="Verdana" w:cs="Verdana"/>
          <w:color w:val="000000"/>
          <w:sz w:val="18"/>
          <w:szCs w:val="18"/>
          <w:lang w:val="en-GB"/>
        </w:rPr>
        <w:t>collection</w:t>
      </w:r>
      <w:proofErr w:type="gramEnd"/>
      <w:r w:rsidR="009F7D2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managers </w:t>
      </w:r>
      <w:r w:rsidR="000B2AB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describe their collections with terms </w:t>
      </w:r>
      <w:r w:rsidR="00616CE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originating </w:t>
      </w:r>
      <w:r w:rsidR="000B2AB8" w:rsidRPr="008B20B8">
        <w:rPr>
          <w:rFonts w:ascii="Verdana" w:hAnsi="Verdana" w:cs="Verdana"/>
          <w:color w:val="000000"/>
          <w:sz w:val="18"/>
          <w:szCs w:val="18"/>
          <w:lang w:val="en-GB"/>
        </w:rPr>
        <w:t>from the network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1BCD086A" w14:textId="77777777" w:rsidR="003119E4" w:rsidRPr="008B20B8" w:rsidRDefault="003119E4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</w:p>
    <w:p w14:paraId="23C89331" w14:textId="28662DED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We</w:t>
      </w:r>
      <w:r w:rsidR="0037743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describe the four </w:t>
      </w:r>
      <w:r w:rsidR="00B166A1" w:rsidRPr="008B20B8">
        <w:rPr>
          <w:rFonts w:ascii="Verdana" w:hAnsi="Verdana" w:cs="Verdana"/>
          <w:color w:val="000000"/>
          <w:sz w:val="18"/>
          <w:szCs w:val="18"/>
          <w:lang w:val="en-GB"/>
        </w:rPr>
        <w:t>actors</w:t>
      </w:r>
      <w:r w:rsidR="0037743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that should </w:t>
      </w:r>
      <w:r w:rsidR="003F0865">
        <w:rPr>
          <w:rFonts w:ascii="Verdana" w:hAnsi="Verdana" w:cs="Verdana"/>
          <w:color w:val="000000"/>
          <w:sz w:val="18"/>
          <w:szCs w:val="18"/>
          <w:lang w:val="en-GB"/>
        </w:rPr>
        <w:t>guarantee</w:t>
      </w:r>
      <w:r w:rsidR="003F086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37743A" w:rsidRPr="008B20B8">
        <w:rPr>
          <w:rFonts w:ascii="Verdana" w:hAnsi="Verdana" w:cs="Verdana"/>
          <w:color w:val="000000"/>
          <w:sz w:val="18"/>
          <w:szCs w:val="18"/>
          <w:lang w:val="en-GB"/>
        </w:rPr>
        <w:t>these four prerequisites in a sustained manner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: </w:t>
      </w:r>
      <w:r w:rsidR="00E524A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Netw</w:t>
      </w:r>
      <w:r w:rsidR="00E524A7" w:rsidRPr="008B20B8">
        <w:rPr>
          <w:rFonts w:ascii="Verdana" w:hAnsi="Verdana" w:cs="Verdana"/>
          <w:color w:val="000000"/>
          <w:sz w:val="18"/>
          <w:szCs w:val="18"/>
          <w:lang w:val="en-GB"/>
        </w:rPr>
        <w:t>o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rk</w:t>
      </w:r>
      <w:r w:rsidR="00E524A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for Digital Heritage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AF3856" w:rsidRPr="008B20B8">
        <w:rPr>
          <w:rFonts w:ascii="Verdana" w:hAnsi="Verdana" w:cs="Verdana"/>
          <w:color w:val="000000"/>
          <w:sz w:val="18"/>
          <w:szCs w:val="18"/>
          <w:lang w:val="en-GB"/>
        </w:rPr>
        <w:t>the nodes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AF385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3F0865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3F086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AF3856" w:rsidRPr="008B20B8">
        <w:rPr>
          <w:rFonts w:ascii="Verdana" w:hAnsi="Verdana" w:cs="Verdana"/>
          <w:color w:val="000000"/>
          <w:sz w:val="18"/>
          <w:szCs w:val="18"/>
          <w:lang w:val="en-GB"/>
        </w:rPr>
        <w:t>experts and the collection managers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1761C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With regard to </w:t>
      </w:r>
      <w:r w:rsidR="004752E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tasks of these four actors, we describe the </w:t>
      </w:r>
      <w:r w:rsidR="006F37C7" w:rsidRPr="008B20B8">
        <w:rPr>
          <w:rFonts w:ascii="Verdana" w:hAnsi="Verdana" w:cs="Verdana"/>
          <w:color w:val="000000"/>
          <w:sz w:val="18"/>
          <w:szCs w:val="18"/>
          <w:lang w:val="en-GB"/>
        </w:rPr>
        <w:t>requirements</w:t>
      </w:r>
      <w:r w:rsidR="004752E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that must be met by the</w:t>
      </w:r>
      <w:r w:rsidR="00E27154" w:rsidRPr="008B20B8">
        <w:rPr>
          <w:rFonts w:ascii="Verdana" w:hAnsi="Verdana" w:cs="Verdana"/>
          <w:color w:val="000000"/>
          <w:sz w:val="18"/>
          <w:szCs w:val="18"/>
          <w:lang w:val="en-GB"/>
        </w:rPr>
        <w:t>ir</w:t>
      </w:r>
      <w:r w:rsidR="004752E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respective services in order to carry out </w:t>
      </w:r>
      <w:r w:rsidR="00DC26D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4752EF" w:rsidRPr="008B20B8">
        <w:rPr>
          <w:rFonts w:ascii="Verdana" w:hAnsi="Verdana" w:cs="Verdana"/>
          <w:color w:val="000000"/>
          <w:sz w:val="18"/>
          <w:szCs w:val="18"/>
          <w:lang w:val="en-GB"/>
        </w:rPr>
        <w:t>tasks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60C3799E" w14:textId="7182A5C7" w:rsidR="00391CCD" w:rsidRPr="008B20B8" w:rsidRDefault="00A856AE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Based on this report, the steering group of the  ‘Usability</w:t>
      </w:r>
      <w:r w:rsidR="00234139">
        <w:rPr>
          <w:rFonts w:ascii="Verdana" w:hAnsi="Verdana" w:cs="Verdana"/>
          <w:color w:val="000000"/>
          <w:sz w:val="18"/>
          <w:szCs w:val="18"/>
          <w:lang w:val="en-GB"/>
        </w:rPr>
        <w:t xml:space="preserve">’ </w:t>
      </w:r>
      <w:r w:rsidR="00F923E6">
        <w:rPr>
          <w:rFonts w:ascii="Verdana" w:hAnsi="Verdana" w:cs="Verdana"/>
          <w:color w:val="000000"/>
          <w:sz w:val="18"/>
          <w:szCs w:val="18"/>
          <w:lang w:val="en-GB"/>
        </w:rPr>
        <w:t xml:space="preserve">project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can prepare a </w:t>
      </w:r>
      <w:r w:rsidR="0015159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resolution </w:t>
      </w:r>
      <w:r w:rsidR="007E42F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for the starting points, global concept and implementation of the </w:t>
      </w:r>
      <w:r w:rsidR="00BD5C43">
        <w:rPr>
          <w:rFonts w:ascii="Verdana" w:hAnsi="Verdana" w:cs="Verdana"/>
          <w:color w:val="000000"/>
          <w:sz w:val="18"/>
          <w:szCs w:val="18"/>
          <w:lang w:val="en-GB"/>
        </w:rPr>
        <w:t>alignment layer</w:t>
      </w:r>
      <w:r w:rsidR="007E42F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a</w:t>
      </w:r>
      <w:r w:rsidR="007E42F8" w:rsidRPr="008B20B8">
        <w:rPr>
          <w:rFonts w:ascii="Verdana" w:hAnsi="Verdana" w:cs="Verdana"/>
          <w:color w:val="000000"/>
          <w:sz w:val="18"/>
          <w:szCs w:val="18"/>
          <w:lang w:val="en-GB"/>
        </w:rPr>
        <w:t>s a part of the national infrastructure for digital heritage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461D92CA" w14:textId="77777777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</w:p>
    <w:p w14:paraId="3F3C54C0" w14:textId="77777777" w:rsidR="00904EDF" w:rsidRDefault="00904EDF">
      <w:pPr>
        <w:rPr>
          <w:rFonts w:ascii="Cambria-Bold" w:hAnsi="Cambria-Bold" w:cs="Cambria-Bold"/>
          <w:b/>
          <w:bCs/>
          <w:color w:val="345A8B"/>
          <w:sz w:val="28"/>
          <w:szCs w:val="28"/>
          <w:lang w:val="en-GB"/>
        </w:rPr>
      </w:pPr>
      <w:r>
        <w:rPr>
          <w:rFonts w:ascii="Cambria-Bold" w:hAnsi="Cambria-Bold" w:cs="Cambria-Bold"/>
          <w:b/>
          <w:bCs/>
          <w:color w:val="345A8B"/>
          <w:sz w:val="28"/>
          <w:szCs w:val="28"/>
          <w:lang w:val="en-GB"/>
        </w:rPr>
        <w:br w:type="page"/>
      </w:r>
    </w:p>
    <w:p w14:paraId="77953AE7" w14:textId="0BA11F59" w:rsidR="00391CCD" w:rsidRPr="008B20B8" w:rsidRDefault="00391CCD" w:rsidP="00E70ABA">
      <w:pPr>
        <w:pStyle w:val="Kop1"/>
        <w:rPr>
          <w:lang w:val="en-GB"/>
        </w:rPr>
      </w:pPr>
      <w:r w:rsidRPr="008B20B8">
        <w:rPr>
          <w:lang w:val="en-GB"/>
        </w:rPr>
        <w:lastRenderedPageBreak/>
        <w:t>1. Introducti</w:t>
      </w:r>
      <w:r w:rsidR="00154FA2" w:rsidRPr="008B20B8">
        <w:rPr>
          <w:lang w:val="en-GB"/>
        </w:rPr>
        <w:t>on</w:t>
      </w:r>
    </w:p>
    <w:p w14:paraId="3301A2DC" w14:textId="77777777" w:rsidR="00391CCD" w:rsidRPr="008B20B8" w:rsidRDefault="00391CCD" w:rsidP="00E70ABA">
      <w:pPr>
        <w:pStyle w:val="Kop3"/>
        <w:rPr>
          <w:lang w:val="en-GB"/>
        </w:rPr>
      </w:pPr>
      <w:r w:rsidRPr="008B20B8">
        <w:rPr>
          <w:lang w:val="en-GB"/>
        </w:rPr>
        <w:t xml:space="preserve">1.1 </w:t>
      </w:r>
      <w:r w:rsidR="00154FA2" w:rsidRPr="008B20B8">
        <w:rPr>
          <w:lang w:val="en-GB"/>
        </w:rPr>
        <w:t>Background</w:t>
      </w:r>
    </w:p>
    <w:p w14:paraId="64A6414E" w14:textId="1ED58215" w:rsidR="00391CCD" w:rsidRPr="008B20B8" w:rsidRDefault="00E5128A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With its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National Strateg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y for </w:t>
      </w:r>
      <w:r w:rsidR="00AF342C" w:rsidRPr="008B20B8">
        <w:rPr>
          <w:rFonts w:ascii="Verdana" w:hAnsi="Verdana" w:cs="Verdana"/>
          <w:color w:val="000000"/>
          <w:sz w:val="18"/>
          <w:szCs w:val="18"/>
          <w:lang w:val="en-GB"/>
        </w:rPr>
        <w:t>Digital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Heritage,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Netw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o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rk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for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Digital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Heritage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(NDE) </w:t>
      </w:r>
      <w:r w:rsidR="004E6840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strives to </w:t>
      </w:r>
      <w:r w:rsidR="00AF342C" w:rsidRPr="008B20B8">
        <w:rPr>
          <w:rFonts w:ascii="Verdana" w:hAnsi="Verdana" w:cs="Verdana"/>
          <w:color w:val="000000"/>
          <w:sz w:val="18"/>
          <w:szCs w:val="18"/>
          <w:lang w:val="en-GB"/>
        </w:rPr>
        <w:t>enhance</w:t>
      </w:r>
      <w:r w:rsidR="004E6840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digital</w:t>
      </w:r>
      <w:r w:rsidR="004E6840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AF342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facilities </w:t>
      </w:r>
      <w:r w:rsidR="00447DEA" w:rsidRPr="008B20B8">
        <w:rPr>
          <w:rFonts w:ascii="Verdana" w:hAnsi="Verdana" w:cs="Verdana"/>
          <w:color w:val="000000"/>
          <w:sz w:val="18"/>
          <w:szCs w:val="18"/>
          <w:lang w:val="en-GB"/>
        </w:rPr>
        <w:t>and services for heritage institutions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AF342C" w:rsidRPr="008B20B8">
        <w:rPr>
          <w:rFonts w:ascii="Verdana" w:hAnsi="Verdana" w:cs="Verdana"/>
          <w:color w:val="000000"/>
          <w:sz w:val="18"/>
          <w:szCs w:val="18"/>
          <w:lang w:val="en-GB"/>
        </w:rPr>
        <w:t>These facilities and services must contribute to improve sustainability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AF342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usability and visibility of the </w:t>
      </w:r>
      <w:r w:rsidR="006573F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cultural </w:t>
      </w:r>
      <w:r w:rsidR="00AF342C" w:rsidRPr="008B20B8">
        <w:rPr>
          <w:rFonts w:ascii="Verdana" w:hAnsi="Verdana" w:cs="Verdana"/>
          <w:color w:val="000000"/>
          <w:sz w:val="18"/>
          <w:szCs w:val="18"/>
          <w:lang w:val="en-GB"/>
        </w:rPr>
        <w:t>heritage of the Netherlands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9179A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initiative </w:t>
      </w:r>
      <w:r w:rsidR="00234139">
        <w:rPr>
          <w:rFonts w:ascii="Verdana" w:hAnsi="Verdana" w:cs="Verdana"/>
          <w:color w:val="000000"/>
          <w:sz w:val="18"/>
          <w:szCs w:val="18"/>
          <w:lang w:val="en-GB"/>
        </w:rPr>
        <w:t>covers</w:t>
      </w:r>
      <w:r w:rsidR="009179A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2310BE" w:rsidRPr="008B20B8">
        <w:rPr>
          <w:rFonts w:ascii="Verdana" w:hAnsi="Verdana" w:cs="Verdana"/>
          <w:color w:val="000000"/>
          <w:sz w:val="18"/>
          <w:szCs w:val="18"/>
          <w:lang w:val="en-GB"/>
        </w:rPr>
        <w:t>different</w:t>
      </w:r>
      <w:r w:rsidR="00A93C7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234139">
        <w:rPr>
          <w:rFonts w:ascii="Verdana" w:hAnsi="Verdana" w:cs="Verdana"/>
          <w:color w:val="000000"/>
          <w:sz w:val="18"/>
          <w:szCs w:val="18"/>
          <w:lang w:val="en-GB"/>
        </w:rPr>
        <w:t>domains</w:t>
      </w:r>
      <w:r w:rsidR="0023413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A93C77" w:rsidRPr="008B20B8">
        <w:rPr>
          <w:rFonts w:ascii="Verdana" w:hAnsi="Verdana" w:cs="Verdana"/>
          <w:color w:val="000000"/>
          <w:sz w:val="18"/>
          <w:szCs w:val="18"/>
          <w:lang w:val="en-GB"/>
        </w:rPr>
        <w:t>of cultural</w:t>
      </w:r>
      <w:r w:rsidR="009179A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heritage, each one being represented by a national node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AC6B1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present report </w:t>
      </w:r>
      <w:r w:rsidR="00234139">
        <w:rPr>
          <w:rFonts w:ascii="Verdana" w:hAnsi="Verdana" w:cs="Verdana"/>
          <w:color w:val="000000"/>
          <w:sz w:val="18"/>
          <w:szCs w:val="18"/>
          <w:lang w:val="en-GB"/>
        </w:rPr>
        <w:t>stems from, and is relevant to,</w:t>
      </w:r>
      <w:r w:rsidR="00AC6B1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the  ‘</w:t>
      </w:r>
      <w:proofErr w:type="spellStart"/>
      <w:r w:rsidR="00AC6B15" w:rsidRPr="008B20B8">
        <w:rPr>
          <w:rFonts w:ascii="Verdana" w:hAnsi="Verdana" w:cs="Verdana"/>
          <w:color w:val="000000"/>
          <w:sz w:val="18"/>
          <w:szCs w:val="18"/>
          <w:lang w:val="en-GB"/>
        </w:rPr>
        <w:t>Usability’</w:t>
      </w:r>
      <w:proofErr w:type="gram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  <w:r w:rsidR="00AC6B15" w:rsidRPr="008B20B8">
        <w:rPr>
          <w:rFonts w:ascii="Verdana" w:hAnsi="Verdana" w:cs="Verdana"/>
          <w:color w:val="000000"/>
          <w:sz w:val="18"/>
          <w:szCs w:val="18"/>
          <w:lang w:val="en-GB"/>
        </w:rPr>
        <w:t>Th</w:t>
      </w:r>
      <w:r w:rsidR="00234139">
        <w:rPr>
          <w:rFonts w:ascii="Verdana" w:hAnsi="Verdana" w:cs="Verdana"/>
          <w:color w:val="000000"/>
          <w:sz w:val="18"/>
          <w:szCs w:val="18"/>
          <w:lang w:val="en-GB"/>
        </w:rPr>
        <w:t>is</w:t>
      </w:r>
      <w:proofErr w:type="spellEnd"/>
      <w:proofErr w:type="gramEnd"/>
      <w:r w:rsidR="00AC6B1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project aim</w:t>
      </w:r>
      <w:r w:rsidR="00234139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="00AC6B1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234139">
        <w:rPr>
          <w:rFonts w:ascii="Verdana" w:hAnsi="Verdana" w:cs="Verdana"/>
          <w:color w:val="000000"/>
          <w:sz w:val="18"/>
          <w:szCs w:val="18"/>
          <w:lang w:val="en-GB"/>
        </w:rPr>
        <w:t>to</w:t>
      </w:r>
      <w:r w:rsidR="00AC6B1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improv</w:t>
      </w:r>
      <w:r w:rsidR="00234139">
        <w:rPr>
          <w:rFonts w:ascii="Verdana" w:hAnsi="Verdana" w:cs="Verdana"/>
          <w:color w:val="000000"/>
          <w:sz w:val="18"/>
          <w:szCs w:val="18"/>
          <w:lang w:val="en-GB"/>
        </w:rPr>
        <w:t>e</w:t>
      </w:r>
      <w:r w:rsidR="00AC6B1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120E40" w:rsidRPr="008B20B8">
        <w:rPr>
          <w:rFonts w:ascii="Verdana" w:hAnsi="Verdana" w:cs="Verdana"/>
          <w:color w:val="000000"/>
          <w:sz w:val="18"/>
          <w:szCs w:val="18"/>
          <w:lang w:val="en-GB"/>
        </w:rPr>
        <w:t>accessibility</w:t>
      </w:r>
      <w:r w:rsidR="00AC6B1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234139">
        <w:rPr>
          <w:rFonts w:ascii="Verdana" w:hAnsi="Verdana" w:cs="Verdana"/>
          <w:color w:val="000000"/>
          <w:sz w:val="18"/>
          <w:szCs w:val="18"/>
          <w:lang w:val="en-GB"/>
        </w:rPr>
        <w:t>to</w:t>
      </w:r>
      <w:r w:rsidR="00AC6B1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the collections </w:t>
      </w:r>
      <w:r w:rsidR="00C76F47">
        <w:rPr>
          <w:rFonts w:ascii="Verdana" w:hAnsi="Verdana" w:cs="Verdana"/>
          <w:color w:val="000000"/>
          <w:sz w:val="18"/>
          <w:szCs w:val="18"/>
          <w:lang w:val="en-GB"/>
        </w:rPr>
        <w:t>by</w:t>
      </w:r>
      <w:r w:rsidR="00AC6B1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improving </w:t>
      </w:r>
      <w:r w:rsidR="00234139">
        <w:rPr>
          <w:rFonts w:ascii="Verdana" w:hAnsi="Verdana" w:cs="Verdana"/>
          <w:color w:val="000000"/>
          <w:sz w:val="18"/>
          <w:szCs w:val="18"/>
          <w:lang w:val="en-GB"/>
        </w:rPr>
        <w:t>thematic</w:t>
      </w:r>
      <w:r w:rsidR="0023413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AC6B1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searches </w:t>
      </w:r>
      <w:r w:rsidR="00234139">
        <w:rPr>
          <w:rFonts w:ascii="Verdana" w:hAnsi="Verdana" w:cs="Verdana"/>
          <w:color w:val="000000"/>
          <w:sz w:val="18"/>
          <w:szCs w:val="18"/>
          <w:lang w:val="en-GB"/>
        </w:rPr>
        <w:t>across</w:t>
      </w:r>
      <w:r w:rsidR="00AC6B1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collections in all heritage </w:t>
      </w:r>
      <w:r w:rsidR="00234139">
        <w:rPr>
          <w:rFonts w:ascii="Verdana" w:hAnsi="Verdana" w:cs="Verdana"/>
          <w:color w:val="000000"/>
          <w:sz w:val="18"/>
          <w:szCs w:val="18"/>
          <w:lang w:val="en-GB"/>
        </w:rPr>
        <w:t>domains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A621E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order to meet this goal, </w:t>
      </w:r>
      <w:r w:rsidR="00BF4BE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national strategy creates </w:t>
      </w:r>
      <w:r w:rsidR="00BD5C43">
        <w:rPr>
          <w:rFonts w:ascii="Verdana" w:hAnsi="Verdana" w:cs="Verdana"/>
          <w:color w:val="000000"/>
          <w:sz w:val="18"/>
          <w:szCs w:val="18"/>
          <w:lang w:val="en-GB"/>
        </w:rPr>
        <w:t>an alignment layer</w:t>
      </w:r>
      <w:r w:rsidR="00BF4BE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DA7B30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encompassing </w:t>
      </w:r>
      <w:r w:rsidR="00BF4BEB" w:rsidRPr="008B20B8">
        <w:rPr>
          <w:rFonts w:ascii="Verdana" w:hAnsi="Verdana" w:cs="Verdana"/>
          <w:color w:val="000000"/>
          <w:sz w:val="18"/>
          <w:szCs w:val="18"/>
          <w:lang w:val="en-GB"/>
        </w:rPr>
        <w:t>all individual collections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59244419" w14:textId="5927FDB0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Fig</w:t>
      </w:r>
      <w:r w:rsidR="00900BF0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1 </w:t>
      </w:r>
      <w:r w:rsidR="00724A3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shows the </w:t>
      </w:r>
      <w:r w:rsidR="00C76F47">
        <w:rPr>
          <w:rFonts w:ascii="Verdana" w:hAnsi="Verdana" w:cs="Verdana"/>
          <w:color w:val="000000"/>
          <w:sz w:val="18"/>
          <w:szCs w:val="18"/>
          <w:lang w:val="en-GB"/>
        </w:rPr>
        <w:t>common</w:t>
      </w:r>
      <w:r w:rsidR="000B5C16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724A37" w:rsidRPr="008B20B8">
        <w:rPr>
          <w:rFonts w:ascii="Verdana" w:hAnsi="Verdana" w:cs="Verdana"/>
          <w:color w:val="000000"/>
          <w:sz w:val="18"/>
          <w:szCs w:val="18"/>
          <w:lang w:val="en-GB"/>
        </w:rPr>
        <w:t>situation in the heritage sector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C762A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Each </w:t>
      </w:r>
      <w:r w:rsidR="00800B3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institution manages a </w:t>
      </w:r>
      <w:r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>collecti</w:t>
      </w:r>
      <w:r w:rsidR="00800B36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>on</w:t>
      </w:r>
      <w:r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 xml:space="preserve"> </w:t>
      </w:r>
      <w:r w:rsidR="00800B3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and describes the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collecti</w:t>
      </w:r>
      <w:r w:rsidR="00800B36" w:rsidRPr="008B20B8">
        <w:rPr>
          <w:rFonts w:ascii="Verdana" w:hAnsi="Verdana" w:cs="Verdana"/>
          <w:color w:val="000000"/>
          <w:sz w:val="18"/>
          <w:szCs w:val="18"/>
          <w:lang w:val="en-GB"/>
        </w:rPr>
        <w:t>on items with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>term</w:t>
      </w:r>
      <w:r w:rsidR="002402E1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>s</w:t>
      </w:r>
      <w:r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 xml:space="preserve">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(</w:t>
      </w:r>
      <w:r w:rsidR="00800B36" w:rsidRPr="008B20B8">
        <w:rPr>
          <w:rFonts w:ascii="Verdana" w:hAnsi="Verdana" w:cs="Verdana"/>
          <w:color w:val="000000"/>
          <w:sz w:val="18"/>
          <w:szCs w:val="18"/>
          <w:lang w:val="en-GB"/>
        </w:rPr>
        <w:t>or concepts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) </w:t>
      </w:r>
      <w:r w:rsidR="00A82A0B" w:rsidRPr="008B20B8">
        <w:rPr>
          <w:rFonts w:ascii="Verdana" w:hAnsi="Verdana" w:cs="Verdana"/>
          <w:color w:val="000000"/>
          <w:sz w:val="18"/>
          <w:szCs w:val="18"/>
          <w:lang w:val="en-GB"/>
        </w:rPr>
        <w:t>based on</w:t>
      </w:r>
      <w:r w:rsidR="00797B6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its own terminology list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thesaurus </w:t>
      </w:r>
      <w:r w:rsidR="00797B6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or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register. </w:t>
      </w:r>
      <w:r w:rsidR="00157AC2" w:rsidRPr="008B20B8">
        <w:rPr>
          <w:rFonts w:ascii="Verdana" w:hAnsi="Verdana" w:cs="Verdana"/>
          <w:color w:val="000000"/>
          <w:sz w:val="18"/>
          <w:szCs w:val="18"/>
          <w:lang w:val="en-GB"/>
        </w:rPr>
        <w:t>In t</w:t>
      </w:r>
      <w:r w:rsidR="0042261D" w:rsidRPr="008B20B8">
        <w:rPr>
          <w:rFonts w:ascii="Verdana" w:hAnsi="Verdana" w:cs="Verdana"/>
          <w:color w:val="000000"/>
          <w:sz w:val="18"/>
          <w:szCs w:val="18"/>
          <w:lang w:val="en-GB"/>
        </w:rPr>
        <w:t>h</w:t>
      </w:r>
      <w:r w:rsidR="000B5C16">
        <w:rPr>
          <w:rFonts w:ascii="Verdana" w:hAnsi="Verdana" w:cs="Verdana"/>
          <w:color w:val="000000"/>
          <w:sz w:val="18"/>
          <w:szCs w:val="18"/>
          <w:lang w:val="en-GB"/>
        </w:rPr>
        <w:t>is</w:t>
      </w:r>
      <w:r w:rsidR="0042261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report, we refer to this as a </w:t>
      </w:r>
      <w:r w:rsidR="0042261D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>controlled</w:t>
      </w:r>
      <w:r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 xml:space="preserve"> vocabular</w:t>
      </w:r>
      <w:r w:rsidR="0042261D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>y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. In</w:t>
      </w:r>
      <w:r w:rsidR="0042261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some </w:t>
      </w:r>
      <w:r w:rsidR="0042261D" w:rsidRPr="008B20B8">
        <w:rPr>
          <w:rFonts w:ascii="Verdana" w:hAnsi="Verdana" w:cs="Verdana"/>
          <w:color w:val="000000"/>
          <w:sz w:val="18"/>
          <w:szCs w:val="18"/>
          <w:lang w:val="en-GB"/>
        </w:rPr>
        <w:t>cases, we also refer to it as a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42261D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>source</w:t>
      </w:r>
      <w:r w:rsidR="00E6357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; </w:t>
      </w:r>
      <w:r w:rsidR="005F516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however, </w:t>
      </w:r>
      <w:r w:rsidR="00E63577" w:rsidRPr="008B20B8">
        <w:rPr>
          <w:rFonts w:ascii="Verdana" w:hAnsi="Verdana" w:cs="Verdana"/>
          <w:color w:val="000000"/>
          <w:sz w:val="18"/>
          <w:szCs w:val="18"/>
          <w:lang w:val="en-GB"/>
        </w:rPr>
        <w:t>i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n </w:t>
      </w:r>
      <w:r w:rsidR="0042261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context of this report </w:t>
      </w:r>
      <w:r w:rsidR="00E6357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we mean </w:t>
      </w:r>
      <w:r w:rsidR="007C00A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by this </w:t>
      </w:r>
      <w:r w:rsidR="00F437CC" w:rsidRPr="008B20B8">
        <w:rPr>
          <w:rFonts w:ascii="Verdana" w:hAnsi="Verdana" w:cs="Verdana"/>
          <w:color w:val="000000"/>
          <w:sz w:val="18"/>
          <w:szCs w:val="18"/>
          <w:lang w:val="en-GB"/>
        </w:rPr>
        <w:t>‘</w:t>
      </w:r>
      <w:r w:rsidR="00E6357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control</w:t>
      </w:r>
      <w:r w:rsidR="00AF7121" w:rsidRPr="008B20B8">
        <w:rPr>
          <w:rFonts w:ascii="Verdana" w:hAnsi="Verdana" w:cs="Verdana"/>
          <w:color w:val="000000"/>
          <w:sz w:val="18"/>
          <w:szCs w:val="18"/>
          <w:lang w:val="en-GB"/>
        </w:rPr>
        <w:t>l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ed vocabular</w:t>
      </w:r>
      <w:r w:rsidR="008858B0" w:rsidRPr="008B20B8">
        <w:rPr>
          <w:rFonts w:ascii="Verdana" w:hAnsi="Verdana" w:cs="Verdana"/>
          <w:color w:val="000000"/>
          <w:sz w:val="18"/>
          <w:szCs w:val="18"/>
          <w:lang w:val="en-GB"/>
        </w:rPr>
        <w:t>y</w:t>
      </w:r>
      <w:r w:rsidR="00F437CC" w:rsidRPr="008B20B8">
        <w:rPr>
          <w:rFonts w:ascii="Verdana" w:hAnsi="Verdana" w:cs="Verdana"/>
          <w:color w:val="000000"/>
          <w:sz w:val="18"/>
          <w:szCs w:val="18"/>
          <w:lang w:val="en-GB"/>
        </w:rPr>
        <w:t>’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AF712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and not a </w:t>
      </w:r>
      <w:r w:rsidR="00F437CC" w:rsidRPr="008B20B8">
        <w:rPr>
          <w:rFonts w:ascii="Verdana" w:hAnsi="Verdana" w:cs="Verdana"/>
          <w:color w:val="000000"/>
          <w:sz w:val="18"/>
          <w:szCs w:val="18"/>
          <w:lang w:val="en-GB"/>
        </w:rPr>
        <w:t>‘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collecti</w:t>
      </w:r>
      <w:r w:rsidR="00AF7121" w:rsidRPr="008B20B8">
        <w:rPr>
          <w:rFonts w:ascii="Verdana" w:hAnsi="Verdana" w:cs="Verdana"/>
          <w:color w:val="000000"/>
          <w:sz w:val="18"/>
          <w:szCs w:val="18"/>
          <w:lang w:val="en-GB"/>
        </w:rPr>
        <w:t>on</w:t>
      </w:r>
      <w:r w:rsidR="00F437CC" w:rsidRPr="008B20B8">
        <w:rPr>
          <w:rFonts w:ascii="Verdana" w:hAnsi="Verdana" w:cs="Verdana"/>
          <w:color w:val="000000"/>
          <w:sz w:val="18"/>
          <w:szCs w:val="18"/>
          <w:lang w:val="en-GB"/>
        </w:rPr>
        <w:t>’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0B5C16">
        <w:rPr>
          <w:rFonts w:ascii="Verdana" w:hAnsi="Verdana" w:cs="Verdana"/>
          <w:color w:val="000000"/>
          <w:sz w:val="18"/>
          <w:szCs w:val="18"/>
          <w:lang w:val="en-GB"/>
        </w:rPr>
        <w:t>In the current situation</w:t>
      </w:r>
      <w:r w:rsidR="00DD088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institutions provide access to </w:t>
      </w:r>
      <w:r w:rsidR="000B5C16">
        <w:rPr>
          <w:rFonts w:ascii="Verdana" w:hAnsi="Verdana" w:cs="Verdana"/>
          <w:color w:val="000000"/>
          <w:sz w:val="18"/>
          <w:szCs w:val="18"/>
          <w:lang w:val="en-GB"/>
        </w:rPr>
        <w:t xml:space="preserve">their </w:t>
      </w:r>
      <w:r w:rsidR="00DD088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collections themselves, </w:t>
      </w:r>
      <w:r w:rsidR="000B5C16">
        <w:rPr>
          <w:rFonts w:ascii="Verdana" w:hAnsi="Verdana" w:cs="Verdana"/>
          <w:color w:val="000000"/>
          <w:sz w:val="18"/>
          <w:szCs w:val="18"/>
          <w:lang w:val="en-GB"/>
        </w:rPr>
        <w:t>using</w:t>
      </w:r>
      <w:r w:rsidR="000B5C1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DD0884" w:rsidRPr="008B20B8">
        <w:rPr>
          <w:rFonts w:ascii="Verdana" w:hAnsi="Verdana" w:cs="Verdana"/>
          <w:color w:val="000000"/>
          <w:sz w:val="18"/>
          <w:szCs w:val="18"/>
          <w:lang w:val="en-GB"/>
        </w:rPr>
        <w:t>their own vocabulary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5F554919" w14:textId="77777777" w:rsidR="00030AD0" w:rsidRPr="008B20B8" w:rsidRDefault="00030AD0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</w:p>
    <w:p w14:paraId="4B21036A" w14:textId="19165FA6" w:rsidR="00030AD0" w:rsidRPr="008B20B8" w:rsidRDefault="00273FE6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>
        <w:rPr>
          <w:rFonts w:ascii="Verdana" w:hAnsi="Verdana" w:cs="Verdana"/>
          <w:noProof/>
          <w:color w:val="000000"/>
          <w:sz w:val="18"/>
          <w:szCs w:val="18"/>
          <w:lang w:val="en-US" w:eastAsia="nl-NL"/>
        </w:rPr>
        <w:drawing>
          <wp:inline distT="0" distB="0" distL="0" distR="0" wp14:anchorId="5AC1B651" wp14:editId="290DFFAD">
            <wp:extent cx="5516487" cy="2998922"/>
            <wp:effectExtent l="0" t="0" r="0" b="0"/>
            <wp:docPr id="2" name="Afbeelding 2" descr="Macintosh HD:Users:jdvos:Downloads:Untitled draw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dvos:Downloads:Untitled draw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2" t="21365" b="9142"/>
                    <a:stretch/>
                  </pic:blipFill>
                  <pic:spPr bwMode="auto">
                    <a:xfrm>
                      <a:off x="0" y="0"/>
                      <a:ext cx="5517310" cy="299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CDDB0" w14:textId="09F3B6EE" w:rsidR="00030AD0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  <w:r w:rsidRPr="008B20B8">
        <w:rPr>
          <w:rFonts w:ascii="Verdana-Bold" w:hAnsi="Verdana-Bold" w:cs="Verdana-Bold"/>
          <w:b/>
          <w:bCs/>
          <w:color w:val="000000"/>
          <w:sz w:val="16"/>
          <w:szCs w:val="16"/>
          <w:lang w:val="en-GB"/>
        </w:rPr>
        <w:t xml:space="preserve">Fig 1. </w:t>
      </w:r>
      <w:proofErr w:type="gramStart"/>
      <w:r w:rsidR="00DA1D06">
        <w:rPr>
          <w:rFonts w:ascii="Verdana-Bold" w:hAnsi="Verdana-Bold" w:cs="Verdana-Bold"/>
          <w:b/>
          <w:bCs/>
          <w:color w:val="000000"/>
          <w:sz w:val="16"/>
          <w:szCs w:val="16"/>
          <w:lang w:val="en-GB"/>
        </w:rPr>
        <w:t xml:space="preserve">Common </w:t>
      </w:r>
      <w:r w:rsidR="0073773F" w:rsidRPr="008B20B8">
        <w:rPr>
          <w:rFonts w:ascii="Verdana-Bold" w:hAnsi="Verdana-Bold" w:cs="Verdana-Bold"/>
          <w:b/>
          <w:bCs/>
          <w:color w:val="000000"/>
          <w:sz w:val="16"/>
          <w:szCs w:val="16"/>
          <w:lang w:val="en-GB"/>
        </w:rPr>
        <w:t>situation in the heritage sector</w:t>
      </w:r>
      <w:r w:rsidRPr="008B20B8">
        <w:rPr>
          <w:rFonts w:ascii="Verdana-Bold" w:hAnsi="Verdana-Bold" w:cs="Verdana-Bold"/>
          <w:b/>
          <w:bCs/>
          <w:color w:val="000000"/>
          <w:sz w:val="16"/>
          <w:szCs w:val="16"/>
          <w:lang w:val="en-GB"/>
        </w:rPr>
        <w:t>.</w:t>
      </w:r>
      <w:proofErr w:type="gramEnd"/>
      <w:r w:rsidRPr="008B20B8">
        <w:rPr>
          <w:rFonts w:ascii="Verdana-Bold" w:hAnsi="Verdana-Bold" w:cs="Verdana-Bold"/>
          <w:b/>
          <w:bCs/>
          <w:color w:val="000000"/>
          <w:sz w:val="16"/>
          <w:szCs w:val="16"/>
          <w:lang w:val="en-GB"/>
        </w:rPr>
        <w:t xml:space="preserve"> </w:t>
      </w:r>
      <w:r w:rsidRPr="008B20B8">
        <w:rPr>
          <w:rFonts w:ascii="Verdana" w:hAnsi="Verdana" w:cs="Verdana"/>
          <w:color w:val="000000"/>
          <w:sz w:val="16"/>
          <w:szCs w:val="16"/>
          <w:lang w:val="en-GB"/>
        </w:rPr>
        <w:t>E</w:t>
      </w:r>
      <w:r w:rsidR="005D72A8" w:rsidRPr="008B20B8">
        <w:rPr>
          <w:rFonts w:ascii="Verdana" w:hAnsi="Verdana" w:cs="Verdana"/>
          <w:color w:val="000000"/>
          <w:sz w:val="16"/>
          <w:szCs w:val="16"/>
          <w:lang w:val="en-GB"/>
        </w:rPr>
        <w:t xml:space="preserve">ach heritage institution describes collection items in </w:t>
      </w:r>
      <w:r w:rsidR="00292B7D" w:rsidRPr="008B20B8">
        <w:rPr>
          <w:rFonts w:ascii="Verdana" w:hAnsi="Verdana" w:cs="Verdana"/>
          <w:color w:val="000000"/>
          <w:sz w:val="16"/>
          <w:szCs w:val="16"/>
          <w:lang w:val="en-GB"/>
        </w:rPr>
        <w:t>it</w:t>
      </w:r>
      <w:r w:rsidR="005D72A8" w:rsidRPr="008B20B8">
        <w:rPr>
          <w:rFonts w:ascii="Verdana" w:hAnsi="Verdana" w:cs="Verdana"/>
          <w:color w:val="000000"/>
          <w:sz w:val="16"/>
          <w:szCs w:val="16"/>
          <w:lang w:val="en-GB"/>
        </w:rPr>
        <w:t xml:space="preserve">s own </w:t>
      </w:r>
      <w:r w:rsidR="000B5C16">
        <w:rPr>
          <w:rFonts w:ascii="Verdana" w:hAnsi="Verdana" w:cs="Verdana"/>
          <w:color w:val="000000"/>
          <w:sz w:val="16"/>
          <w:szCs w:val="16"/>
          <w:lang w:val="en-GB"/>
        </w:rPr>
        <w:t>way</w:t>
      </w:r>
      <w:r w:rsidR="005D72A8" w:rsidRPr="008B20B8">
        <w:rPr>
          <w:rFonts w:ascii="Verdana" w:hAnsi="Verdana" w:cs="Verdana"/>
          <w:color w:val="000000"/>
          <w:sz w:val="16"/>
          <w:szCs w:val="16"/>
          <w:lang w:val="en-GB"/>
        </w:rPr>
        <w:t xml:space="preserve"> </w:t>
      </w:r>
      <w:r w:rsidR="00230149" w:rsidRPr="008B20B8">
        <w:rPr>
          <w:rFonts w:ascii="Verdana" w:hAnsi="Verdana" w:cs="Verdana"/>
          <w:color w:val="000000"/>
          <w:sz w:val="16"/>
          <w:szCs w:val="16"/>
          <w:lang w:val="en-GB"/>
        </w:rPr>
        <w:t xml:space="preserve">with its own metadata systems </w:t>
      </w:r>
      <w:r w:rsidR="008D5B9C" w:rsidRPr="008B20B8">
        <w:rPr>
          <w:rFonts w:ascii="Verdana" w:hAnsi="Verdana" w:cs="Verdana"/>
          <w:color w:val="000000"/>
          <w:sz w:val="16"/>
          <w:szCs w:val="16"/>
          <w:lang w:val="en-GB"/>
        </w:rPr>
        <w:t>and terms from its own</w:t>
      </w:r>
      <w:r w:rsidRPr="008B20B8">
        <w:rPr>
          <w:rFonts w:ascii="Verdana" w:hAnsi="Verdana" w:cs="Verdana"/>
          <w:color w:val="000000"/>
          <w:sz w:val="16"/>
          <w:szCs w:val="16"/>
          <w:lang w:val="en-GB"/>
        </w:rPr>
        <w:t xml:space="preserve"> intern</w:t>
      </w:r>
      <w:r w:rsidR="008D5B9C" w:rsidRPr="008B20B8">
        <w:rPr>
          <w:rFonts w:ascii="Verdana" w:hAnsi="Verdana" w:cs="Verdana"/>
          <w:color w:val="000000"/>
          <w:sz w:val="16"/>
          <w:szCs w:val="16"/>
          <w:lang w:val="en-GB"/>
        </w:rPr>
        <w:t>al</w:t>
      </w:r>
      <w:r w:rsidRPr="008B20B8">
        <w:rPr>
          <w:rFonts w:ascii="Verdana" w:hAnsi="Verdana" w:cs="Verdana"/>
          <w:color w:val="000000"/>
          <w:sz w:val="16"/>
          <w:szCs w:val="16"/>
          <w:lang w:val="en-GB"/>
        </w:rPr>
        <w:t xml:space="preserve"> vocabular</w:t>
      </w:r>
      <w:r w:rsidR="008D5B9C" w:rsidRPr="008B20B8">
        <w:rPr>
          <w:rFonts w:ascii="Verdana" w:hAnsi="Verdana" w:cs="Verdana"/>
          <w:color w:val="000000"/>
          <w:sz w:val="16"/>
          <w:szCs w:val="16"/>
          <w:lang w:val="en-GB"/>
        </w:rPr>
        <w:t>y</w:t>
      </w:r>
      <w:r w:rsidRPr="008B20B8">
        <w:rPr>
          <w:rFonts w:ascii="Verdana" w:hAnsi="Verdana" w:cs="Verdana"/>
          <w:color w:val="000000"/>
          <w:sz w:val="16"/>
          <w:szCs w:val="16"/>
          <w:lang w:val="en-GB"/>
        </w:rPr>
        <w:t xml:space="preserve">. </w:t>
      </w:r>
      <w:r w:rsidR="00A21916" w:rsidRPr="008B20B8">
        <w:rPr>
          <w:rFonts w:ascii="Verdana" w:hAnsi="Verdana" w:cs="Verdana"/>
          <w:color w:val="000000"/>
          <w:sz w:val="16"/>
          <w:szCs w:val="16"/>
          <w:lang w:val="en-GB"/>
        </w:rPr>
        <w:t>A heritage institution manages</w:t>
      </w:r>
      <w:r w:rsidR="00AB3380" w:rsidRPr="008B20B8">
        <w:rPr>
          <w:rFonts w:ascii="Verdana" w:hAnsi="Verdana" w:cs="Verdana"/>
          <w:color w:val="000000"/>
          <w:sz w:val="16"/>
          <w:szCs w:val="16"/>
          <w:lang w:val="en-GB"/>
        </w:rPr>
        <w:t xml:space="preserve"> </w:t>
      </w:r>
      <w:r w:rsidR="00A21916" w:rsidRPr="008B20B8">
        <w:rPr>
          <w:rFonts w:ascii="Verdana" w:hAnsi="Verdana" w:cs="Verdana"/>
          <w:color w:val="000000"/>
          <w:sz w:val="16"/>
          <w:szCs w:val="16"/>
          <w:lang w:val="en-GB"/>
        </w:rPr>
        <w:t>its own controlled vocabulary</w:t>
      </w:r>
      <w:r w:rsidRPr="008B20B8">
        <w:rPr>
          <w:rFonts w:ascii="Verdana" w:hAnsi="Verdana" w:cs="Verdana"/>
          <w:color w:val="000000"/>
          <w:sz w:val="16"/>
          <w:szCs w:val="16"/>
          <w:lang w:val="en-GB"/>
        </w:rPr>
        <w:t xml:space="preserve">. </w:t>
      </w:r>
      <w:r w:rsidR="00DD0506" w:rsidRPr="008B20B8">
        <w:rPr>
          <w:rFonts w:ascii="Verdana" w:hAnsi="Verdana" w:cs="Verdana"/>
          <w:color w:val="000000"/>
          <w:sz w:val="16"/>
          <w:szCs w:val="16"/>
          <w:lang w:val="en-GB"/>
        </w:rPr>
        <w:t>Users can search the collections with the terms from the vocabulary</w:t>
      </w:r>
      <w:r w:rsidRPr="008B20B8">
        <w:rPr>
          <w:rFonts w:ascii="Verdana" w:hAnsi="Verdana" w:cs="Verdana"/>
          <w:color w:val="000000"/>
          <w:sz w:val="16"/>
          <w:szCs w:val="16"/>
          <w:lang w:val="en-GB"/>
        </w:rPr>
        <w:t xml:space="preserve">. </w:t>
      </w:r>
      <w:r w:rsidR="00DD6280" w:rsidRPr="008B20B8">
        <w:rPr>
          <w:rFonts w:ascii="Verdana" w:hAnsi="Verdana" w:cs="Verdana"/>
          <w:color w:val="000000"/>
          <w:sz w:val="16"/>
          <w:szCs w:val="16"/>
          <w:lang w:val="en-GB"/>
        </w:rPr>
        <w:t xml:space="preserve">The collections are </w:t>
      </w:r>
      <w:r w:rsidR="00674254" w:rsidRPr="008B20B8">
        <w:rPr>
          <w:rFonts w:ascii="Verdana" w:hAnsi="Verdana" w:cs="Verdana"/>
          <w:color w:val="000000"/>
          <w:sz w:val="16"/>
          <w:szCs w:val="16"/>
          <w:lang w:val="en-GB"/>
        </w:rPr>
        <w:t xml:space="preserve">thus </w:t>
      </w:r>
      <w:r w:rsidR="00DD6280" w:rsidRPr="008B20B8">
        <w:rPr>
          <w:rFonts w:ascii="Verdana" w:hAnsi="Verdana" w:cs="Verdana"/>
          <w:color w:val="000000"/>
          <w:sz w:val="16"/>
          <w:szCs w:val="16"/>
          <w:lang w:val="en-GB"/>
        </w:rPr>
        <w:t xml:space="preserve">made accessible </w:t>
      </w:r>
      <w:r w:rsidR="000B5C16">
        <w:rPr>
          <w:rFonts w:ascii="Verdana" w:hAnsi="Verdana" w:cs="Verdana"/>
          <w:color w:val="000000"/>
          <w:sz w:val="16"/>
          <w:szCs w:val="16"/>
          <w:lang w:val="en-GB"/>
        </w:rPr>
        <w:t>in isolation.</w:t>
      </w:r>
    </w:p>
    <w:p w14:paraId="53217D28" w14:textId="77777777" w:rsidR="00030AD0" w:rsidRPr="008B20B8" w:rsidRDefault="00030AD0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</w:p>
    <w:p w14:paraId="46CB47AA" w14:textId="77777777" w:rsidR="00030AD0" w:rsidRPr="008B20B8" w:rsidRDefault="00030AD0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</w:p>
    <w:p w14:paraId="7F892051" w14:textId="77777777" w:rsidR="00030AD0" w:rsidRPr="008B20B8" w:rsidRDefault="00030AD0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</w:p>
    <w:p w14:paraId="4AA9C247" w14:textId="0751BC4E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W</w:t>
      </w:r>
      <w:r w:rsidR="00E241F1" w:rsidRPr="008B20B8">
        <w:rPr>
          <w:rFonts w:ascii="Verdana" w:hAnsi="Verdana" w:cs="Verdana"/>
          <w:color w:val="000000"/>
          <w:sz w:val="18"/>
          <w:szCs w:val="18"/>
          <w:lang w:val="en-GB"/>
        </w:rPr>
        <w:t>hen these coll</w:t>
      </w:r>
      <w:r w:rsidR="001D4567" w:rsidRPr="008B20B8">
        <w:rPr>
          <w:rFonts w:ascii="Verdana" w:hAnsi="Verdana" w:cs="Verdana"/>
          <w:color w:val="000000"/>
          <w:sz w:val="18"/>
          <w:szCs w:val="18"/>
          <w:lang w:val="en-GB"/>
        </w:rPr>
        <w:t>e</w:t>
      </w:r>
      <w:r w:rsidR="00E241F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ctions and related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vocabular</w:t>
      </w:r>
      <w:r w:rsidR="000B5C16">
        <w:rPr>
          <w:rFonts w:ascii="Verdana" w:hAnsi="Verdana" w:cs="Verdana"/>
          <w:color w:val="000000"/>
          <w:sz w:val="18"/>
          <w:szCs w:val="18"/>
          <w:lang w:val="en-GB"/>
        </w:rPr>
        <w:t>ies</w:t>
      </w:r>
      <w:r w:rsidR="00E241F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FC447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are </w:t>
      </w:r>
      <w:r w:rsidR="00E241F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merged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(aggregat</w:t>
      </w:r>
      <w:r w:rsidR="00E241F1" w:rsidRPr="008B20B8">
        <w:rPr>
          <w:rFonts w:ascii="Verdana" w:hAnsi="Verdana" w:cs="Verdana"/>
          <w:color w:val="000000"/>
          <w:sz w:val="18"/>
          <w:szCs w:val="18"/>
          <w:lang w:val="en-GB"/>
        </w:rPr>
        <w:t>ed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),</w:t>
      </w:r>
      <w:r w:rsidR="00E241F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7D493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 </w:t>
      </w:r>
      <w:r w:rsidR="001B7AE1" w:rsidRPr="008B20B8">
        <w:rPr>
          <w:rFonts w:ascii="Verdana" w:hAnsi="Verdana" w:cs="Verdana"/>
          <w:color w:val="000000"/>
          <w:sz w:val="18"/>
          <w:szCs w:val="18"/>
          <w:lang w:val="en-GB"/>
        </w:rPr>
        <w:t>problem</w:t>
      </w:r>
      <w:r w:rsidR="007D493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occurs</w:t>
      </w:r>
      <w:r w:rsidR="00FE218E" w:rsidRPr="008B20B8">
        <w:rPr>
          <w:rFonts w:ascii="Verdana" w:hAnsi="Verdana" w:cs="Verdana"/>
          <w:color w:val="000000"/>
          <w:sz w:val="18"/>
          <w:szCs w:val="18"/>
          <w:lang w:val="en-GB"/>
        </w:rPr>
        <w:t>: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Vocabular</w:t>
      </w:r>
      <w:r w:rsidR="00FE218E" w:rsidRPr="008B20B8">
        <w:rPr>
          <w:rFonts w:ascii="Verdana" w:hAnsi="Verdana" w:cs="Verdana"/>
          <w:color w:val="000000"/>
          <w:sz w:val="18"/>
          <w:szCs w:val="18"/>
          <w:lang w:val="en-GB"/>
        </w:rPr>
        <w:t>i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es </w:t>
      </w:r>
      <w:r w:rsidR="006D7A7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of different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collecti</w:t>
      </w:r>
      <w:r w:rsidR="006D7A75" w:rsidRPr="008B20B8">
        <w:rPr>
          <w:rFonts w:ascii="Verdana" w:hAnsi="Verdana" w:cs="Verdana"/>
          <w:color w:val="000000"/>
          <w:sz w:val="18"/>
          <w:szCs w:val="18"/>
          <w:lang w:val="en-GB"/>
        </w:rPr>
        <w:t>ons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6D7A7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can contain similar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(o</w:t>
      </w:r>
      <w:r w:rsidR="006D7A75" w:rsidRPr="008B20B8">
        <w:rPr>
          <w:rFonts w:ascii="Verdana" w:hAnsi="Verdana" w:cs="Verdana"/>
          <w:color w:val="000000"/>
          <w:sz w:val="18"/>
          <w:szCs w:val="18"/>
          <w:lang w:val="en-GB"/>
        </w:rPr>
        <w:t>r related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) conce</w:t>
      </w:r>
      <w:r w:rsidR="006D7A75" w:rsidRPr="008B20B8">
        <w:rPr>
          <w:rFonts w:ascii="Verdana" w:hAnsi="Verdana" w:cs="Verdana"/>
          <w:color w:val="000000"/>
          <w:sz w:val="18"/>
          <w:szCs w:val="18"/>
          <w:lang w:val="en-GB"/>
        </w:rPr>
        <w:t>pts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1441D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but these relationships are not </w:t>
      </w:r>
      <w:r w:rsidR="000B5C16">
        <w:rPr>
          <w:rFonts w:ascii="Verdana" w:hAnsi="Verdana" w:cs="Verdana"/>
          <w:color w:val="000000"/>
          <w:sz w:val="18"/>
          <w:szCs w:val="18"/>
          <w:lang w:val="en-GB"/>
        </w:rPr>
        <w:t xml:space="preserve">explicitly </w:t>
      </w:r>
      <w:r w:rsidR="001441DF" w:rsidRPr="008B20B8">
        <w:rPr>
          <w:rFonts w:ascii="Verdana" w:hAnsi="Verdana" w:cs="Verdana"/>
          <w:color w:val="000000"/>
          <w:sz w:val="18"/>
          <w:szCs w:val="18"/>
          <w:lang w:val="en-GB"/>
        </w:rPr>
        <w:t>recorded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A30F55" w:rsidRPr="008B20B8">
        <w:rPr>
          <w:rFonts w:ascii="Verdana" w:hAnsi="Verdana" w:cs="Verdana"/>
          <w:color w:val="000000"/>
          <w:sz w:val="18"/>
          <w:szCs w:val="18"/>
          <w:lang w:val="en-GB"/>
        </w:rPr>
        <w:t>So a</w:t>
      </w:r>
      <w:r w:rsidR="005236F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proofErr w:type="gramStart"/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system</w:t>
      </w:r>
      <w:r w:rsidR="00A30F5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which </w:t>
      </w:r>
      <w:r w:rsidR="00446176">
        <w:rPr>
          <w:rFonts w:ascii="Verdana" w:hAnsi="Verdana" w:cs="Verdana"/>
          <w:color w:val="000000"/>
          <w:sz w:val="18"/>
          <w:szCs w:val="18"/>
          <w:lang w:val="en-GB"/>
        </w:rPr>
        <w:t xml:space="preserve">combines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collecti</w:t>
      </w:r>
      <w:r w:rsidR="00A30F55" w:rsidRPr="008B20B8">
        <w:rPr>
          <w:rFonts w:ascii="Verdana" w:hAnsi="Verdana" w:cs="Verdana"/>
          <w:color w:val="000000"/>
          <w:sz w:val="18"/>
          <w:szCs w:val="18"/>
          <w:lang w:val="en-GB"/>
        </w:rPr>
        <w:t>ons</w:t>
      </w:r>
      <w:proofErr w:type="gramEnd"/>
      <w:r w:rsidR="00A30F5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9866A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will not be able to </w:t>
      </w:r>
      <w:r w:rsidR="00D61BB4">
        <w:rPr>
          <w:rFonts w:ascii="Verdana" w:hAnsi="Verdana" w:cs="Verdana"/>
          <w:color w:val="000000"/>
          <w:sz w:val="18"/>
          <w:szCs w:val="18"/>
          <w:lang w:val="en-GB"/>
        </w:rPr>
        <w:t xml:space="preserve">show which objects deal with particular subjects </w:t>
      </w:r>
      <w:r w:rsidR="00E1622C" w:rsidRPr="008B20B8">
        <w:rPr>
          <w:rFonts w:ascii="Verdana" w:hAnsi="Verdana" w:cs="Verdana"/>
          <w:color w:val="000000"/>
          <w:sz w:val="18"/>
          <w:szCs w:val="18"/>
          <w:lang w:val="en-GB"/>
        </w:rPr>
        <w:t>and which do not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D52CD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Therefore </w:t>
      </w:r>
      <w:r w:rsidR="00BD5C43">
        <w:rPr>
          <w:rFonts w:ascii="Verdana" w:hAnsi="Verdana" w:cs="Verdana"/>
          <w:color w:val="000000"/>
          <w:sz w:val="18"/>
          <w:szCs w:val="18"/>
          <w:lang w:val="en-GB"/>
        </w:rPr>
        <w:t>an alignment layer</w:t>
      </w:r>
      <w:r w:rsidR="00D52CD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is needed to </w:t>
      </w:r>
      <w:r w:rsidR="00D61BB4">
        <w:rPr>
          <w:rFonts w:ascii="Verdana" w:hAnsi="Verdana" w:cs="Verdana"/>
          <w:color w:val="000000"/>
          <w:sz w:val="18"/>
          <w:szCs w:val="18"/>
          <w:lang w:val="en-GB"/>
        </w:rPr>
        <w:t>reveal</w:t>
      </w:r>
      <w:r w:rsidR="00D52CD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the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relati</w:t>
      </w:r>
      <w:r w:rsidR="00D52CD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onships between the various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term</w:t>
      </w:r>
      <w:r w:rsidR="00D52CDF" w:rsidRPr="008B20B8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D52CDF" w:rsidRPr="008B20B8">
        <w:rPr>
          <w:rFonts w:ascii="Verdana" w:hAnsi="Verdana" w:cs="Verdana"/>
          <w:color w:val="000000"/>
          <w:sz w:val="18"/>
          <w:szCs w:val="18"/>
          <w:lang w:val="en-GB"/>
        </w:rPr>
        <w:t>of the vocabulary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B600B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terms of the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vocabular</w:t>
      </w:r>
      <w:r w:rsidR="00B600BA" w:rsidRPr="008B20B8">
        <w:rPr>
          <w:rFonts w:ascii="Verdana" w:hAnsi="Verdana" w:cs="Verdana"/>
          <w:color w:val="000000"/>
          <w:sz w:val="18"/>
          <w:szCs w:val="18"/>
          <w:lang w:val="en-GB"/>
        </w:rPr>
        <w:t>i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es</w:t>
      </w:r>
      <w:r w:rsidR="003C496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ED471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are linked </w:t>
      </w:r>
      <w:r w:rsidR="00944A45" w:rsidRPr="008B20B8">
        <w:rPr>
          <w:rFonts w:ascii="Verdana" w:hAnsi="Verdana" w:cs="Verdana"/>
          <w:color w:val="000000"/>
          <w:sz w:val="18"/>
          <w:szCs w:val="18"/>
          <w:lang w:val="en-GB"/>
        </w:rPr>
        <w:t>to each</w:t>
      </w:r>
      <w:r w:rsidR="00ED471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other </w:t>
      </w:r>
      <w:r w:rsidR="00176C50" w:rsidRPr="008B20B8">
        <w:rPr>
          <w:rFonts w:ascii="Verdana" w:hAnsi="Verdana" w:cs="Verdana"/>
          <w:color w:val="000000"/>
          <w:sz w:val="18"/>
          <w:szCs w:val="18"/>
          <w:lang w:val="en-GB"/>
        </w:rPr>
        <w:t>to form</w:t>
      </w:r>
      <w:r w:rsidR="004C3AF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176C50" w:rsidRPr="008B20B8">
        <w:rPr>
          <w:rFonts w:ascii="Verdana" w:hAnsi="Verdana" w:cs="Verdana"/>
          <w:color w:val="000000"/>
          <w:sz w:val="18"/>
          <w:szCs w:val="18"/>
          <w:lang w:val="en-GB"/>
        </w:rPr>
        <w:t>a term</w:t>
      </w:r>
      <w:r w:rsidR="004C3AF9" w:rsidRPr="008B20B8">
        <w:rPr>
          <w:rFonts w:ascii="Verdana" w:hAnsi="Verdana" w:cs="Verdana"/>
          <w:color w:val="000000"/>
          <w:sz w:val="18"/>
          <w:szCs w:val="18"/>
          <w:lang w:val="en-GB"/>
        </w:rPr>
        <w:t>inology</w:t>
      </w:r>
      <w:r w:rsidR="00176C50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network</w:t>
      </w:r>
      <w:r w:rsidR="009C38D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D61BB4">
        <w:rPr>
          <w:rFonts w:ascii="Verdana" w:hAnsi="Verdana" w:cs="Verdana"/>
          <w:color w:val="000000"/>
          <w:sz w:val="18"/>
          <w:szCs w:val="18"/>
          <w:lang w:val="en-GB"/>
        </w:rPr>
        <w:t>In t</w:t>
      </w:r>
      <w:r w:rsidR="009B27BB" w:rsidRPr="008B20B8">
        <w:rPr>
          <w:rFonts w:ascii="Verdana" w:hAnsi="Verdana" w:cs="Verdana"/>
          <w:color w:val="000000"/>
          <w:sz w:val="18"/>
          <w:szCs w:val="18"/>
          <w:lang w:val="en-GB"/>
        </w:rPr>
        <w:t>his</w:t>
      </w:r>
      <w:r w:rsidR="00B639F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way</w:t>
      </w:r>
      <w:r w:rsidR="00FC31F2" w:rsidRPr="008B20B8">
        <w:rPr>
          <w:rFonts w:ascii="Verdana" w:hAnsi="Verdana" w:cs="Verdana"/>
          <w:color w:val="000000"/>
          <w:sz w:val="18"/>
          <w:szCs w:val="18"/>
          <w:lang w:val="en-GB"/>
        </w:rPr>
        <w:t>, corresponding objects are identified and the collections are indirectly integrated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6D8F0B8F" w14:textId="403B6E05" w:rsidR="00391CCD" w:rsidRDefault="00913242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Managing </w:t>
      </w:r>
      <w:r w:rsidR="00446176">
        <w:rPr>
          <w:rFonts w:ascii="Verdana" w:hAnsi="Verdana" w:cs="Verdana"/>
          <w:color w:val="000000"/>
          <w:sz w:val="18"/>
          <w:szCs w:val="18"/>
          <w:lang w:val="en-GB"/>
        </w:rPr>
        <w:t xml:space="preserve">a </w:t>
      </w:r>
      <w:r w:rsidR="00D61BB4">
        <w:rPr>
          <w:rFonts w:ascii="Verdana" w:hAnsi="Verdana" w:cs="Verdana"/>
          <w:color w:val="000000"/>
          <w:sz w:val="18"/>
          <w:szCs w:val="18"/>
          <w:lang w:val="en-GB"/>
        </w:rPr>
        <w:t>vocabulary at the level of the institution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4759FE" w:rsidRPr="008B20B8">
        <w:rPr>
          <w:rFonts w:ascii="Verdana" w:hAnsi="Verdana" w:cs="Verdana"/>
          <w:color w:val="000000"/>
          <w:sz w:val="18"/>
          <w:szCs w:val="18"/>
          <w:lang w:val="en-GB"/>
        </w:rPr>
        <w:t>has another disadvantage</w:t>
      </w:r>
      <w:r w:rsidR="00762A30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: The management of </w:t>
      </w:r>
      <w:r w:rsidR="00446176">
        <w:rPr>
          <w:rFonts w:ascii="Verdana" w:hAnsi="Verdana" w:cs="Verdana"/>
          <w:color w:val="000000"/>
          <w:sz w:val="18"/>
          <w:szCs w:val="18"/>
          <w:lang w:val="en-GB"/>
        </w:rPr>
        <w:t xml:space="preserve">a </w:t>
      </w:r>
      <w:r w:rsidR="00762A30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vocabulary </w:t>
      </w:r>
      <w:r w:rsidR="00D16690">
        <w:rPr>
          <w:rFonts w:ascii="Verdana" w:hAnsi="Verdana" w:cs="Verdana"/>
          <w:color w:val="000000"/>
          <w:sz w:val="18"/>
          <w:szCs w:val="18"/>
          <w:lang w:val="en-GB"/>
        </w:rPr>
        <w:t xml:space="preserve">is </w:t>
      </w:r>
      <w:r w:rsidR="004759F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time </w:t>
      </w:r>
      <w:r w:rsidR="00D16690">
        <w:rPr>
          <w:rFonts w:ascii="Verdana" w:hAnsi="Verdana" w:cs="Verdana"/>
          <w:color w:val="000000"/>
          <w:sz w:val="18"/>
          <w:szCs w:val="18"/>
          <w:lang w:val="en-GB"/>
        </w:rPr>
        <w:t xml:space="preserve">intensive </w:t>
      </w:r>
      <w:r w:rsidR="004759F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while this usually is not </w:t>
      </w:r>
      <w:r w:rsidR="00D16690">
        <w:rPr>
          <w:rFonts w:ascii="Verdana" w:hAnsi="Verdana" w:cs="Verdana"/>
          <w:color w:val="000000"/>
          <w:sz w:val="18"/>
          <w:szCs w:val="18"/>
          <w:lang w:val="en-GB"/>
        </w:rPr>
        <w:t>a primary task</w:t>
      </w:r>
      <w:r w:rsidR="004759F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of </w:t>
      </w:r>
      <w:r w:rsidR="00D62D28">
        <w:rPr>
          <w:rFonts w:ascii="Verdana" w:hAnsi="Verdana" w:cs="Verdana"/>
          <w:color w:val="000000"/>
          <w:sz w:val="18"/>
          <w:szCs w:val="18"/>
          <w:lang w:val="en-GB"/>
        </w:rPr>
        <w:t>the</w:t>
      </w:r>
      <w:r w:rsidR="004759F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institution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B24A6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Consequently, the </w:t>
      </w:r>
      <w:r w:rsidR="008617D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coverage </w:t>
      </w:r>
      <w:r w:rsidR="00B24A6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and richness of the vocabulary is often restricted to the necessities of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collecti</w:t>
      </w:r>
      <w:r w:rsidR="00B24A6D" w:rsidRPr="008B20B8">
        <w:rPr>
          <w:rFonts w:ascii="Verdana" w:hAnsi="Verdana" w:cs="Verdana"/>
          <w:color w:val="000000"/>
          <w:sz w:val="18"/>
          <w:szCs w:val="18"/>
          <w:lang w:val="en-GB"/>
        </w:rPr>
        <w:t>on in question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8617D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addition, a number of sources have been created through public </w:t>
      </w:r>
      <w:proofErr w:type="gramStart"/>
      <w:r w:rsidR="008617D6" w:rsidRPr="008B20B8">
        <w:rPr>
          <w:rFonts w:ascii="Verdana" w:hAnsi="Verdana" w:cs="Verdana"/>
          <w:color w:val="000000"/>
          <w:sz w:val="18"/>
          <w:szCs w:val="18"/>
          <w:lang w:val="en-GB"/>
        </w:rPr>
        <w:t>initiatives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8617D6" w:rsidRPr="008B20B8">
        <w:rPr>
          <w:rFonts w:ascii="Verdana" w:hAnsi="Verdana" w:cs="Verdana"/>
          <w:color w:val="000000"/>
          <w:sz w:val="18"/>
          <w:szCs w:val="18"/>
          <w:lang w:val="en-GB"/>
        </w:rPr>
        <w:t>that</w:t>
      </w:r>
      <w:proofErr w:type="gramEnd"/>
      <w:r w:rsidR="008617D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are often actively managed, have a large coverage and rich content</w:t>
      </w:r>
      <w:r w:rsidR="008A1FB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for example the controlled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vocabular</w:t>
      </w:r>
      <w:r w:rsidR="008A1FBB" w:rsidRPr="008B20B8">
        <w:rPr>
          <w:rFonts w:ascii="Verdana" w:hAnsi="Verdana" w:cs="Verdana"/>
          <w:color w:val="000000"/>
          <w:sz w:val="18"/>
          <w:szCs w:val="18"/>
          <w:lang w:val="en-GB"/>
        </w:rPr>
        <w:t>i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es </w:t>
      </w:r>
      <w:r w:rsidR="008A1FBB" w:rsidRPr="008B20B8">
        <w:rPr>
          <w:rFonts w:ascii="Verdana" w:hAnsi="Verdana" w:cs="Verdana"/>
          <w:color w:val="000000"/>
          <w:sz w:val="18"/>
          <w:szCs w:val="18"/>
          <w:lang w:val="en-GB"/>
        </w:rPr>
        <w:t>managed by the</w:t>
      </w:r>
      <w:r w:rsidR="00D62D28">
        <w:rPr>
          <w:rFonts w:ascii="Verdana" w:hAnsi="Verdana" w:cs="Verdana"/>
          <w:color w:val="000000"/>
          <w:sz w:val="18"/>
          <w:szCs w:val="18"/>
          <w:lang w:val="en-GB"/>
        </w:rPr>
        <w:t xml:space="preserve"> domain</w:t>
      </w:r>
      <w:r w:rsidR="008A1FB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nodes</w:t>
      </w:r>
      <w:r w:rsidR="00D62D28">
        <w:rPr>
          <w:rFonts w:ascii="Verdana" w:hAnsi="Verdana" w:cs="Verdana"/>
          <w:color w:val="000000"/>
          <w:sz w:val="18"/>
          <w:szCs w:val="18"/>
          <w:lang w:val="en-GB"/>
        </w:rPr>
        <w:t xml:space="preserve"> within NDE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A87C2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But sources managed outside the heritage sector could </w:t>
      </w:r>
      <w:r w:rsidR="00D5354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also </w:t>
      </w:r>
      <w:r w:rsidR="00A87C2F" w:rsidRPr="008B20B8">
        <w:rPr>
          <w:rFonts w:ascii="Verdana" w:hAnsi="Verdana" w:cs="Verdana"/>
          <w:color w:val="000000"/>
          <w:sz w:val="18"/>
          <w:szCs w:val="18"/>
          <w:lang w:val="en-GB"/>
        </w:rPr>
        <w:t>be relevant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A87C2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such as 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Geonames</w:t>
      </w:r>
      <w:proofErr w:type="spell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DBPedia</w:t>
      </w:r>
      <w:proofErr w:type="spell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D8152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and 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Wikidata</w:t>
      </w:r>
      <w:proofErr w:type="spell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9F398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All of these large public sources will play a significant role within the </w:t>
      </w:r>
      <w:r w:rsidR="00BD5C43">
        <w:rPr>
          <w:rFonts w:ascii="Verdana" w:hAnsi="Verdana" w:cs="Verdana"/>
          <w:color w:val="000000"/>
          <w:sz w:val="18"/>
          <w:szCs w:val="18"/>
          <w:lang w:val="en-GB"/>
        </w:rPr>
        <w:t>alignment layer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3AE8E2FA" w14:textId="77777777" w:rsidR="00446176" w:rsidRPr="008B20B8" w:rsidRDefault="00446176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</w:p>
    <w:p w14:paraId="23BB7120" w14:textId="77777777" w:rsidR="00391CCD" w:rsidRPr="008B20B8" w:rsidRDefault="00391CCD" w:rsidP="00E70ABA">
      <w:pPr>
        <w:pStyle w:val="Kop3"/>
        <w:rPr>
          <w:lang w:val="en-GB"/>
        </w:rPr>
      </w:pPr>
      <w:r w:rsidRPr="008B20B8">
        <w:rPr>
          <w:lang w:val="en-GB"/>
        </w:rPr>
        <w:lastRenderedPageBreak/>
        <w:t xml:space="preserve">1.2 </w:t>
      </w:r>
      <w:r w:rsidR="00F37CA9" w:rsidRPr="008B20B8">
        <w:rPr>
          <w:lang w:val="en-GB"/>
        </w:rPr>
        <w:t>Mission</w:t>
      </w:r>
    </w:p>
    <w:p w14:paraId="68EF9BFC" w14:textId="4100D294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proofErr w:type="spellStart"/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Spinque</w:t>
      </w:r>
      <w:proofErr w:type="spellEnd"/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2D473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has been commissioned </w:t>
      </w:r>
      <w:r w:rsidR="009C1C8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through </w:t>
      </w:r>
      <w:r w:rsidR="002D473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NDE project </w:t>
      </w:r>
      <w:r w:rsidR="00D62D28">
        <w:rPr>
          <w:rFonts w:ascii="Verdana" w:hAnsi="Verdana" w:cs="Verdana"/>
          <w:color w:val="000000"/>
          <w:sz w:val="18"/>
          <w:szCs w:val="18"/>
          <w:lang w:val="en-GB"/>
        </w:rPr>
        <w:t>‘</w:t>
      </w:r>
      <w:r w:rsidR="002D4739" w:rsidRPr="008B20B8">
        <w:rPr>
          <w:rFonts w:ascii="Verdana" w:hAnsi="Verdana" w:cs="Verdana"/>
          <w:color w:val="000000"/>
          <w:sz w:val="18"/>
          <w:szCs w:val="18"/>
          <w:lang w:val="en-GB"/>
        </w:rPr>
        <w:t>Usability</w:t>
      </w:r>
      <w:r w:rsidR="00D62D28">
        <w:rPr>
          <w:rFonts w:ascii="Verdana" w:hAnsi="Verdana" w:cs="Verdana"/>
          <w:color w:val="000000"/>
          <w:sz w:val="18"/>
          <w:szCs w:val="18"/>
          <w:lang w:val="en-GB"/>
        </w:rPr>
        <w:t>’</w:t>
      </w:r>
      <w:r w:rsidR="002D473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to translate these goals into a usable service concept with particular attention to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:</w:t>
      </w:r>
    </w:p>
    <w:p w14:paraId="4B3FF7B3" w14:textId="77777777" w:rsidR="00391CCD" w:rsidRPr="008B20B8" w:rsidRDefault="00391CCD" w:rsidP="00367BC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</w:t>
      </w: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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367BC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role of controlled vocabularies and related services necessary to actually implement the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integrati</w:t>
      </w:r>
      <w:r w:rsidR="00367BCA" w:rsidRPr="008B20B8">
        <w:rPr>
          <w:rFonts w:ascii="Verdana" w:hAnsi="Verdana" w:cs="Verdana"/>
          <w:color w:val="000000"/>
          <w:sz w:val="18"/>
          <w:szCs w:val="18"/>
          <w:lang w:val="en-GB"/>
        </w:rPr>
        <w:t>on and availability of heritage data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,</w:t>
      </w:r>
    </w:p>
    <w:p w14:paraId="700E701B" w14:textId="72F92983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</w:t>
      </w: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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0B012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7C4D20">
        <w:rPr>
          <w:rFonts w:ascii="Verdana" w:hAnsi="Verdana" w:cs="Verdana"/>
          <w:color w:val="000000"/>
          <w:sz w:val="18"/>
          <w:szCs w:val="18"/>
          <w:lang w:val="en-GB"/>
        </w:rPr>
        <w:t>envisioned</w:t>
      </w:r>
      <w:r w:rsidR="007C4D20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technic</w:t>
      </w:r>
      <w:r w:rsidR="000B012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al components </w:t>
      </w:r>
      <w:r w:rsidR="003F1EC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and to </w:t>
      </w:r>
      <w:r w:rsidR="001B2926" w:rsidRPr="008B20B8">
        <w:rPr>
          <w:rFonts w:ascii="Verdana" w:hAnsi="Verdana" w:cs="Verdana"/>
          <w:color w:val="000000"/>
          <w:sz w:val="18"/>
          <w:szCs w:val="18"/>
          <w:lang w:val="en-GB"/>
        </w:rPr>
        <w:t>which</w:t>
      </w:r>
      <w:r w:rsidR="003F1EC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degree they are already available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460E1B" w:rsidRPr="008B20B8">
        <w:rPr>
          <w:rFonts w:ascii="Verdana" w:hAnsi="Verdana" w:cs="Verdana"/>
          <w:color w:val="000000"/>
          <w:sz w:val="18"/>
          <w:szCs w:val="18"/>
          <w:lang w:val="en-GB"/>
        </w:rPr>
        <w:t>or in development,</w:t>
      </w:r>
    </w:p>
    <w:p w14:paraId="74EFB317" w14:textId="4B2B72BE" w:rsidR="00391CCD" w:rsidRDefault="00391CCD" w:rsidP="00F336A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</w:t>
      </w: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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F0002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BD5C43">
        <w:rPr>
          <w:rFonts w:ascii="Verdana" w:hAnsi="Verdana" w:cs="Verdana"/>
          <w:color w:val="000000"/>
          <w:sz w:val="18"/>
          <w:szCs w:val="18"/>
          <w:lang w:val="en-GB"/>
        </w:rPr>
        <w:t>way</w:t>
      </w:r>
      <w:r w:rsidR="00BD5C4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F0002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</w:t>
      </w:r>
      <w:r w:rsidR="00644B8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which </w:t>
      </w:r>
      <w:r w:rsidR="00F0002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553DA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heritage sector </w:t>
      </w:r>
      <w:r w:rsidR="00D9060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can </w:t>
      </w:r>
      <w:r w:rsidR="00F336A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follow the developments </w:t>
      </w:r>
      <w:r w:rsidR="00BD5C43">
        <w:rPr>
          <w:rFonts w:ascii="Verdana" w:hAnsi="Verdana" w:cs="Verdana"/>
          <w:color w:val="000000"/>
          <w:sz w:val="18"/>
          <w:szCs w:val="18"/>
          <w:lang w:val="en-GB"/>
        </w:rPr>
        <w:t xml:space="preserve">regarding </w:t>
      </w:r>
      <w:r w:rsidR="00BD5C4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linked data and knowledge networks </w:t>
      </w:r>
      <w:r w:rsidR="00F336A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outside </w:t>
      </w:r>
      <w:r w:rsidR="00BD5C43">
        <w:rPr>
          <w:rFonts w:ascii="Verdana" w:hAnsi="Verdana" w:cs="Verdana"/>
          <w:color w:val="000000"/>
          <w:sz w:val="18"/>
          <w:szCs w:val="18"/>
          <w:lang w:val="en-GB"/>
        </w:rPr>
        <w:t xml:space="preserve">of </w:t>
      </w:r>
      <w:r w:rsidR="00F336A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heritage </w:t>
      </w:r>
      <w:r w:rsidR="00BD5C43">
        <w:rPr>
          <w:rFonts w:ascii="Verdana" w:hAnsi="Verdana" w:cs="Verdana"/>
          <w:color w:val="000000"/>
          <w:sz w:val="18"/>
          <w:szCs w:val="18"/>
          <w:lang w:val="en-GB"/>
        </w:rPr>
        <w:t xml:space="preserve">domain. </w:t>
      </w:r>
    </w:p>
    <w:p w14:paraId="65B1B368" w14:textId="78432F70" w:rsidR="00DA1D06" w:rsidRPr="008B20B8" w:rsidRDefault="00DA1D06" w:rsidP="00F336A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</w:t>
      </w: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</w:t>
      </w:r>
      <w:r w:rsidRPr="00DA1D06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a user-based perspective through which the intended results can be communicated effectively</w:t>
      </w:r>
    </w:p>
    <w:p w14:paraId="587F0BA6" w14:textId="77777777" w:rsidR="00DA1D06" w:rsidRDefault="00DA1D06" w:rsidP="00391CC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18"/>
          <w:szCs w:val="18"/>
          <w:lang w:val="en-GB"/>
        </w:rPr>
      </w:pPr>
    </w:p>
    <w:p w14:paraId="7BC0D766" w14:textId="34C72FBC" w:rsidR="00391CCD" w:rsidRPr="008B20B8" w:rsidRDefault="005E4FEA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focus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of this report lies on </w:t>
      </w:r>
      <w:r w:rsidR="00BD5C43">
        <w:rPr>
          <w:rFonts w:ascii="Verdana" w:hAnsi="Verdana" w:cs="Verdana"/>
          <w:color w:val="000000"/>
          <w:sz w:val="18"/>
          <w:szCs w:val="18"/>
          <w:lang w:val="en-GB"/>
        </w:rPr>
        <w:t>the alignment layer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BD5C43">
        <w:rPr>
          <w:rFonts w:ascii="Verdana" w:hAnsi="Verdana" w:cs="Verdana"/>
          <w:color w:val="000000"/>
          <w:sz w:val="18"/>
          <w:szCs w:val="18"/>
          <w:lang w:val="en-GB"/>
        </w:rPr>
        <w:t>made possible by</w:t>
      </w:r>
      <w:r w:rsidR="004000A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a </w:t>
      </w:r>
      <w:r w:rsidR="00970DC1" w:rsidRPr="008B20B8">
        <w:rPr>
          <w:rFonts w:ascii="Verdana" w:hAnsi="Verdana" w:cs="Verdana"/>
          <w:color w:val="000000"/>
          <w:sz w:val="18"/>
          <w:szCs w:val="18"/>
          <w:lang w:val="en-GB"/>
        </w:rPr>
        <w:t>sustainable</w:t>
      </w:r>
      <w:r w:rsidR="004000A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and us</w:t>
      </w:r>
      <w:r w:rsidR="00214964" w:rsidRPr="008B20B8">
        <w:rPr>
          <w:rFonts w:ascii="Verdana" w:hAnsi="Verdana" w:cs="Verdana"/>
          <w:color w:val="000000"/>
          <w:sz w:val="18"/>
          <w:szCs w:val="18"/>
          <w:lang w:val="en-GB"/>
        </w:rPr>
        <w:t>er-friendly</w:t>
      </w:r>
      <w:r w:rsidR="004000A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term network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BD5C43">
        <w:rPr>
          <w:rFonts w:ascii="Verdana" w:hAnsi="Verdana" w:cs="Verdana"/>
          <w:color w:val="000000"/>
          <w:sz w:val="18"/>
          <w:szCs w:val="18"/>
          <w:lang w:val="en-GB"/>
        </w:rPr>
        <w:t>To</w:t>
      </w:r>
      <w:r w:rsidR="00F42DA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illustrate the </w:t>
      </w:r>
      <w:r w:rsidR="00BD5C43">
        <w:rPr>
          <w:rFonts w:ascii="Verdana" w:hAnsi="Verdana" w:cs="Verdana"/>
          <w:color w:val="000000"/>
          <w:sz w:val="18"/>
          <w:szCs w:val="18"/>
          <w:lang w:val="en-GB"/>
        </w:rPr>
        <w:t>way in which this</w:t>
      </w:r>
      <w:r w:rsidR="00F42DA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BD5C43">
        <w:rPr>
          <w:rFonts w:ascii="Verdana" w:hAnsi="Verdana" w:cs="Verdana"/>
          <w:color w:val="000000"/>
          <w:sz w:val="18"/>
          <w:szCs w:val="18"/>
          <w:lang w:val="en-GB"/>
        </w:rPr>
        <w:t>alignment layer works</w:t>
      </w:r>
      <w:r w:rsidR="00F42DA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3B7C2D">
        <w:rPr>
          <w:rFonts w:ascii="Verdana" w:hAnsi="Verdana" w:cs="Verdana"/>
          <w:color w:val="000000"/>
          <w:sz w:val="18"/>
          <w:szCs w:val="18"/>
          <w:lang w:val="en-GB"/>
        </w:rPr>
        <w:t>points of relevance</w:t>
      </w:r>
      <w:r w:rsidR="003B7C2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F42DA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with, for example, the management of collections </w:t>
      </w:r>
      <w:r w:rsidR="003B7C2D">
        <w:rPr>
          <w:rFonts w:ascii="Verdana" w:hAnsi="Verdana" w:cs="Verdana"/>
          <w:color w:val="000000"/>
          <w:sz w:val="18"/>
          <w:szCs w:val="18"/>
          <w:lang w:val="en-GB"/>
        </w:rPr>
        <w:t>and</w:t>
      </w:r>
      <w:r w:rsidR="00F42DA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the aggregation of collection data can be described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3B7C2D">
        <w:rPr>
          <w:rFonts w:ascii="Verdana" w:hAnsi="Verdana" w:cs="Verdana"/>
          <w:color w:val="000000"/>
          <w:sz w:val="18"/>
          <w:szCs w:val="18"/>
          <w:lang w:val="en-GB"/>
        </w:rPr>
        <w:t>Collection management and aggregation ar</w:t>
      </w:r>
      <w:r w:rsidR="00F923E6">
        <w:rPr>
          <w:rFonts w:ascii="Verdana" w:hAnsi="Verdana" w:cs="Verdana"/>
          <w:color w:val="000000"/>
          <w:sz w:val="18"/>
          <w:szCs w:val="18"/>
          <w:lang w:val="en-GB"/>
        </w:rPr>
        <w:t>e</w:t>
      </w:r>
      <w:r w:rsidR="003B7C2D">
        <w:rPr>
          <w:rFonts w:ascii="Verdana" w:hAnsi="Verdana" w:cs="Verdana"/>
          <w:color w:val="000000"/>
          <w:sz w:val="18"/>
          <w:szCs w:val="18"/>
          <w:lang w:val="en-GB"/>
        </w:rPr>
        <w:t xml:space="preserve"> itself beyond</w:t>
      </w:r>
      <w:r w:rsidR="0017636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the scope of this report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proofErr w:type="gramStart"/>
      <w:r w:rsidR="00E51DC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1E2DF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topic of </w:t>
      </w:r>
      <w:r w:rsidR="00167551" w:rsidRPr="008B20B8">
        <w:rPr>
          <w:rFonts w:ascii="Verdana" w:hAnsi="Verdana" w:cs="Verdana"/>
          <w:color w:val="000000"/>
          <w:sz w:val="18"/>
          <w:szCs w:val="18"/>
          <w:lang w:val="en-GB"/>
        </w:rPr>
        <w:t>aggregation</w:t>
      </w:r>
      <w:r w:rsidR="00B522D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of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collecti</w:t>
      </w:r>
      <w:r w:rsidR="00B522D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on data </w:t>
      </w:r>
      <w:r w:rsidR="00E51DC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is developed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</w:t>
      </w:r>
      <w:r w:rsidR="00E51DC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‘Usability’ project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position paper </w:t>
      </w:r>
      <w:r w:rsidR="00E51DC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by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Johan 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Oomen</w:t>
      </w:r>
      <w:proofErr w:type="spell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Wilbert 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Helmus</w:t>
      </w:r>
      <w:proofErr w:type="spell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E51DC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and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Enno 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Meijers</w:t>
      </w:r>
      <w:proofErr w:type="spellEnd"/>
      <w:proofErr w:type="gram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30144F21" w14:textId="667CACC9" w:rsidR="00391CCD" w:rsidRDefault="00167551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Based on the expert opinion expressed in this </w:t>
      </w:r>
      <w:r w:rsidR="00FC4FCC" w:rsidRPr="008B20B8">
        <w:rPr>
          <w:rFonts w:ascii="Verdana" w:hAnsi="Verdana" w:cs="Verdana"/>
          <w:color w:val="000000"/>
          <w:sz w:val="18"/>
          <w:szCs w:val="18"/>
          <w:lang w:val="en-GB"/>
        </w:rPr>
        <w:t>paper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, the steering group of the</w:t>
      </w:r>
      <w:r w:rsidR="00EA777E">
        <w:rPr>
          <w:rFonts w:ascii="Verdana" w:hAnsi="Verdana" w:cs="Verdana"/>
          <w:color w:val="000000"/>
          <w:sz w:val="18"/>
          <w:szCs w:val="18"/>
          <w:lang w:val="en-GB"/>
        </w:rPr>
        <w:t xml:space="preserve"> NDE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project </w:t>
      </w:r>
      <w:r w:rsidR="003B7C2D">
        <w:rPr>
          <w:rFonts w:ascii="Verdana" w:hAnsi="Verdana" w:cs="Verdana"/>
          <w:color w:val="000000"/>
          <w:sz w:val="18"/>
          <w:szCs w:val="18"/>
          <w:lang w:val="en-GB"/>
        </w:rPr>
        <w:t>‘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Usability</w:t>
      </w:r>
      <w:r w:rsidR="003B7C2D">
        <w:rPr>
          <w:rFonts w:ascii="Verdana" w:hAnsi="Verdana" w:cs="Verdana"/>
          <w:color w:val="000000"/>
          <w:sz w:val="18"/>
          <w:szCs w:val="18"/>
          <w:lang w:val="en-GB"/>
        </w:rPr>
        <w:t>’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can formulate a </w:t>
      </w:r>
      <w:r w:rsidR="003B7C2D">
        <w:rPr>
          <w:rFonts w:ascii="Verdana" w:hAnsi="Verdana" w:cs="Verdana"/>
          <w:color w:val="000000"/>
          <w:sz w:val="18"/>
          <w:szCs w:val="18"/>
          <w:lang w:val="en-GB"/>
        </w:rPr>
        <w:t>decision</w:t>
      </w:r>
      <w:r w:rsidR="003B7C2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3B7C2D">
        <w:rPr>
          <w:rFonts w:ascii="Verdana" w:hAnsi="Verdana" w:cs="Verdana"/>
          <w:color w:val="000000"/>
          <w:sz w:val="18"/>
          <w:szCs w:val="18"/>
          <w:lang w:val="en-GB"/>
        </w:rPr>
        <w:t>about</w:t>
      </w:r>
      <w:r w:rsidR="003B7C2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the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DB5B92" w:rsidRPr="008B20B8">
        <w:rPr>
          <w:rFonts w:ascii="Verdana" w:hAnsi="Verdana" w:cs="Verdana"/>
          <w:color w:val="000000"/>
          <w:sz w:val="18"/>
          <w:szCs w:val="18"/>
          <w:lang w:val="en-GB"/>
        </w:rPr>
        <w:t>basic principles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DB5B9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global implementation </w:t>
      </w:r>
      <w:r w:rsidR="003B7C2D">
        <w:rPr>
          <w:rFonts w:ascii="Verdana" w:hAnsi="Verdana" w:cs="Verdana"/>
          <w:color w:val="000000"/>
          <w:sz w:val="18"/>
          <w:szCs w:val="18"/>
          <w:lang w:val="en-GB"/>
        </w:rPr>
        <w:t>and</w:t>
      </w:r>
      <w:r w:rsidR="00DB5B9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the </w:t>
      </w:r>
      <w:r w:rsidR="003B7C2D">
        <w:rPr>
          <w:rFonts w:ascii="Verdana" w:hAnsi="Verdana" w:cs="Verdana"/>
          <w:color w:val="000000"/>
          <w:sz w:val="18"/>
          <w:szCs w:val="18"/>
          <w:lang w:val="en-GB"/>
        </w:rPr>
        <w:t xml:space="preserve">realization of a </w:t>
      </w:r>
      <w:r w:rsidR="00DB5B92" w:rsidRPr="008B20B8">
        <w:rPr>
          <w:rFonts w:ascii="Verdana" w:hAnsi="Verdana" w:cs="Verdana"/>
          <w:color w:val="000000"/>
          <w:sz w:val="18"/>
          <w:szCs w:val="18"/>
          <w:lang w:val="en-GB"/>
        </w:rPr>
        <w:t>term network and related service</w:t>
      </w:r>
      <w:r w:rsidR="003B7C2D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06F148CD" w14:textId="77777777" w:rsidR="00F923E6" w:rsidRPr="008B20B8" w:rsidRDefault="00F923E6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</w:p>
    <w:p w14:paraId="162C6E32" w14:textId="77777777" w:rsidR="00391CCD" w:rsidRPr="008B20B8" w:rsidRDefault="00391CCD" w:rsidP="00E70ABA">
      <w:pPr>
        <w:pStyle w:val="Kop3"/>
        <w:rPr>
          <w:lang w:val="en-GB"/>
        </w:rPr>
      </w:pPr>
      <w:r w:rsidRPr="008B20B8">
        <w:rPr>
          <w:lang w:val="en-GB"/>
        </w:rPr>
        <w:t xml:space="preserve">1.3 </w:t>
      </w:r>
      <w:r w:rsidR="009009BC" w:rsidRPr="008B20B8">
        <w:rPr>
          <w:lang w:val="en-GB"/>
        </w:rPr>
        <w:t>Approach</w:t>
      </w:r>
    </w:p>
    <w:p w14:paraId="418C3966" w14:textId="4CC38573" w:rsidR="00391CCD" w:rsidRPr="008B20B8" w:rsidRDefault="003B7C2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>
        <w:rPr>
          <w:rFonts w:ascii="Verdana" w:hAnsi="Verdana" w:cs="Verdana"/>
          <w:color w:val="000000"/>
          <w:sz w:val="18"/>
          <w:szCs w:val="18"/>
          <w:lang w:val="en-GB"/>
        </w:rPr>
        <w:t>This advisory report</w:t>
      </w:r>
      <w:r w:rsidR="00FE136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has been </w:t>
      </w:r>
      <w:r>
        <w:rPr>
          <w:rFonts w:ascii="Verdana" w:hAnsi="Verdana" w:cs="Verdana"/>
          <w:color w:val="000000"/>
          <w:sz w:val="18"/>
          <w:szCs w:val="18"/>
          <w:lang w:val="en-GB"/>
        </w:rPr>
        <w:t>composed</w:t>
      </w:r>
      <w:r w:rsidR="00FE136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through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(</w:t>
      </w:r>
      <w:proofErr w:type="gramStart"/>
      <w:r>
        <w:rPr>
          <w:rFonts w:ascii="Verdana" w:hAnsi="Verdana" w:cs="Verdana"/>
          <w:color w:val="000000"/>
          <w:sz w:val="18"/>
          <w:szCs w:val="18"/>
          <w:lang w:val="en-GB"/>
        </w:rPr>
        <w:t>desk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)</w:t>
      </w:r>
      <w:r w:rsidR="00EB17FF" w:rsidRPr="008B20B8">
        <w:rPr>
          <w:rFonts w:ascii="Verdana" w:hAnsi="Verdana" w:cs="Verdana"/>
          <w:color w:val="000000"/>
          <w:sz w:val="18"/>
          <w:szCs w:val="18"/>
          <w:lang w:val="en-GB"/>
        </w:rPr>
        <w:t>research</w:t>
      </w:r>
      <w:proofErr w:type="gram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interviews </w:t>
      </w:r>
      <w:r w:rsidR="00EB17FF" w:rsidRPr="008B20B8">
        <w:rPr>
          <w:rFonts w:ascii="Verdana" w:hAnsi="Verdana" w:cs="Verdana"/>
          <w:color w:val="000000"/>
          <w:sz w:val="18"/>
          <w:szCs w:val="18"/>
          <w:lang w:val="en-GB"/>
        </w:rPr>
        <w:t>with steering group members (or representatives thereof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) </w:t>
      </w:r>
      <w:r w:rsidR="00EB17FF" w:rsidRPr="008B20B8">
        <w:rPr>
          <w:rFonts w:ascii="Verdana" w:hAnsi="Verdana" w:cs="Verdana"/>
          <w:color w:val="000000"/>
          <w:sz w:val="18"/>
          <w:szCs w:val="18"/>
          <w:lang w:val="en-GB"/>
        </w:rPr>
        <w:t>and the chairman of the steering group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507B5D" w:rsidRPr="008B20B8">
        <w:rPr>
          <w:rFonts w:ascii="Verdana" w:hAnsi="Verdana" w:cs="Verdana"/>
          <w:color w:val="000000"/>
          <w:sz w:val="18"/>
          <w:szCs w:val="18"/>
          <w:lang w:val="en-GB"/>
        </w:rPr>
        <w:t>The steering group members represent the national nodes of the Netwo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rk </w:t>
      </w:r>
      <w:r w:rsidR="00507B5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for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Digital </w:t>
      </w:r>
      <w:r w:rsidR="00507B5D" w:rsidRPr="008B20B8">
        <w:rPr>
          <w:rFonts w:ascii="Verdana" w:hAnsi="Verdana" w:cs="Verdana"/>
          <w:color w:val="000000"/>
          <w:sz w:val="18"/>
          <w:szCs w:val="18"/>
          <w:lang w:val="en-GB"/>
        </w:rPr>
        <w:t>Heritage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 W</w:t>
      </w:r>
      <w:r w:rsidR="00E30800" w:rsidRPr="008B20B8">
        <w:rPr>
          <w:rFonts w:ascii="Verdana" w:hAnsi="Verdana" w:cs="Verdana"/>
          <w:color w:val="000000"/>
          <w:sz w:val="18"/>
          <w:szCs w:val="18"/>
          <w:lang w:val="en-GB"/>
        </w:rPr>
        <w:t>e carried out interviews with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:</w:t>
      </w:r>
    </w:p>
    <w:p w14:paraId="3B82D19A" w14:textId="77777777" w:rsidR="00391CCD" w:rsidRPr="008B20B8" w:rsidRDefault="00416529" w:rsidP="0041652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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Dirk 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Houtgraaf</w:t>
      </w:r>
      <w:proofErr w:type="spell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665FA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and 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Joop</w:t>
      </w:r>
      <w:proofErr w:type="spell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VanderHeiden</w:t>
      </w:r>
      <w:proofErr w:type="spell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2D559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of the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Cultural Heritage Agency of the Netherlands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(RCE)</w:t>
      </w:r>
    </w:p>
    <w:p w14:paraId="24AFC8BB" w14:textId="77777777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Enno </w:t>
      </w:r>
      <w:proofErr w:type="spellStart"/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Meijers</w:t>
      </w:r>
      <w:proofErr w:type="spellEnd"/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41652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of the Royal Library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(KB)</w:t>
      </w:r>
    </w:p>
    <w:p w14:paraId="06B461DD" w14:textId="77777777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</w:t>
      </w: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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Vincent Huis in ‘t Veld </w:t>
      </w:r>
      <w:r w:rsidR="0041652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and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Willem </w:t>
      </w:r>
      <w:proofErr w:type="spellStart"/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Melder</w:t>
      </w:r>
      <w:proofErr w:type="spellEnd"/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737B9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of the </w:t>
      </w:r>
      <w:r w:rsidR="00486D5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Netherlands Institute for Sound and Vision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(B</w:t>
      </w:r>
      <w:r w:rsidR="00486D5C" w:rsidRPr="008B20B8">
        <w:rPr>
          <w:rFonts w:ascii="Verdana" w:hAnsi="Verdana" w:cs="Verdana"/>
          <w:color w:val="000000"/>
          <w:sz w:val="18"/>
          <w:szCs w:val="18"/>
          <w:lang w:val="en-GB"/>
        </w:rPr>
        <w:t>eeld en Geluid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)</w:t>
      </w:r>
    </w:p>
    <w:p w14:paraId="511B0A0A" w14:textId="77777777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</w:t>
      </w: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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Pieter </w:t>
      </w:r>
      <w:proofErr w:type="spellStart"/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Koenders</w:t>
      </w:r>
      <w:proofErr w:type="spellEnd"/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486D5C" w:rsidRPr="008B20B8">
        <w:rPr>
          <w:rFonts w:ascii="Verdana" w:hAnsi="Verdana" w:cs="Verdana"/>
          <w:color w:val="000000"/>
          <w:sz w:val="18"/>
          <w:szCs w:val="18"/>
          <w:lang w:val="en-GB"/>
        </w:rPr>
        <w:t>of the National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Archi</w:t>
      </w:r>
      <w:r w:rsidR="00486D5C" w:rsidRPr="008B20B8">
        <w:rPr>
          <w:rFonts w:ascii="Verdana" w:hAnsi="Verdana" w:cs="Verdana"/>
          <w:color w:val="000000"/>
          <w:sz w:val="18"/>
          <w:szCs w:val="18"/>
          <w:lang w:val="en-GB"/>
        </w:rPr>
        <w:t>v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e</w:t>
      </w:r>
      <w:r w:rsidR="00486D5C" w:rsidRPr="008B20B8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(NA)</w:t>
      </w:r>
    </w:p>
    <w:p w14:paraId="155D08AA" w14:textId="77777777" w:rsidR="00391CCD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</w:t>
      </w: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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Annette </w:t>
      </w:r>
      <w:proofErr w:type="spellStart"/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Gaalman</w:t>
      </w:r>
      <w:proofErr w:type="spellEnd"/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486D5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of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Brabant </w:t>
      </w:r>
      <w:r w:rsidR="00486D5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Heritage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(EB)</w:t>
      </w:r>
    </w:p>
    <w:p w14:paraId="03E35FE0" w14:textId="77777777" w:rsidR="00EA777E" w:rsidRPr="008B20B8" w:rsidRDefault="00EA777E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</w:p>
    <w:p w14:paraId="2D220BDE" w14:textId="77777777" w:rsidR="00391CCD" w:rsidRPr="008B20B8" w:rsidRDefault="00391CCD" w:rsidP="00E70ABA">
      <w:pPr>
        <w:pStyle w:val="Kop3"/>
        <w:rPr>
          <w:lang w:val="en-GB"/>
        </w:rPr>
      </w:pPr>
      <w:r w:rsidRPr="008B20B8">
        <w:rPr>
          <w:lang w:val="en-GB"/>
        </w:rPr>
        <w:t>1.4 Structur</w:t>
      </w:r>
      <w:r w:rsidR="00486D5C" w:rsidRPr="008B20B8">
        <w:rPr>
          <w:lang w:val="en-GB"/>
        </w:rPr>
        <w:t>e</w:t>
      </w:r>
    </w:p>
    <w:p w14:paraId="0E2E20A3" w14:textId="652F7A6F" w:rsidR="00391CCD" w:rsidRDefault="00CA0E06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Based on the interviews, we describe current developments</w:t>
      </w:r>
      <w:r w:rsidR="009277FC" w:rsidRPr="008B20B8">
        <w:rPr>
          <w:rFonts w:ascii="Verdana" w:hAnsi="Verdana" w:cs="Verdana"/>
          <w:color w:val="000000"/>
          <w:sz w:val="18"/>
          <w:szCs w:val="18"/>
          <w:lang w:val="en-GB"/>
        </w:rPr>
        <w:t>,</w:t>
      </w:r>
      <w:r w:rsidR="00F07650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aspirations and challenges</w:t>
      </w:r>
      <w:r w:rsidR="009277F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in section 2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0B343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We translate the observations into </w:t>
      </w:r>
      <w:r w:rsidR="00E26565" w:rsidRPr="008B20B8">
        <w:rPr>
          <w:rFonts w:ascii="Verdana" w:hAnsi="Verdana" w:cs="Verdana"/>
          <w:color w:val="000000"/>
          <w:sz w:val="18"/>
          <w:szCs w:val="18"/>
          <w:lang w:val="en-GB"/>
        </w:rPr>
        <w:t>requirements</w:t>
      </w:r>
      <w:r w:rsidR="00D005C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f</w:t>
      </w:r>
      <w:r w:rsidR="000B343E" w:rsidRPr="008B20B8">
        <w:rPr>
          <w:rFonts w:ascii="Verdana" w:hAnsi="Verdana" w:cs="Verdana"/>
          <w:color w:val="000000"/>
          <w:sz w:val="18"/>
          <w:szCs w:val="18"/>
          <w:lang w:val="en-GB"/>
        </w:rPr>
        <w:t>o</w:t>
      </w:r>
      <w:r w:rsidR="00D005C6" w:rsidRPr="008B20B8">
        <w:rPr>
          <w:rFonts w:ascii="Verdana" w:hAnsi="Verdana" w:cs="Verdana"/>
          <w:color w:val="000000"/>
          <w:sz w:val="18"/>
          <w:szCs w:val="18"/>
          <w:lang w:val="en-GB"/>
        </w:rPr>
        <w:t>r</w:t>
      </w:r>
      <w:r w:rsidR="000B343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term</w:t>
      </w:r>
      <w:r w:rsidR="00267189" w:rsidRPr="008B20B8">
        <w:rPr>
          <w:rFonts w:ascii="Verdana" w:hAnsi="Verdana" w:cs="Verdana"/>
          <w:color w:val="000000"/>
          <w:sz w:val="18"/>
          <w:szCs w:val="18"/>
          <w:lang w:val="en-GB"/>
        </w:rPr>
        <w:t>inology</w:t>
      </w:r>
      <w:r w:rsidR="000B343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netw</w:t>
      </w:r>
      <w:r w:rsidR="000B343E" w:rsidRPr="008B20B8">
        <w:rPr>
          <w:rFonts w:ascii="Verdana" w:hAnsi="Verdana" w:cs="Verdana"/>
          <w:color w:val="000000"/>
          <w:sz w:val="18"/>
          <w:szCs w:val="18"/>
          <w:lang w:val="en-GB"/>
        </w:rPr>
        <w:t>o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rk. In secti</w:t>
      </w:r>
      <w:r w:rsidR="00F917DF" w:rsidRPr="008B20B8">
        <w:rPr>
          <w:rFonts w:ascii="Verdana" w:hAnsi="Verdana" w:cs="Verdana"/>
          <w:color w:val="000000"/>
          <w:sz w:val="18"/>
          <w:szCs w:val="18"/>
          <w:lang w:val="en-GB"/>
        </w:rPr>
        <w:t>on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3</w:t>
      </w:r>
      <w:r w:rsidR="00F917DF" w:rsidRPr="008B20B8">
        <w:rPr>
          <w:rFonts w:ascii="Verdana" w:hAnsi="Verdana" w:cs="Verdana"/>
          <w:color w:val="000000"/>
          <w:sz w:val="18"/>
          <w:szCs w:val="18"/>
          <w:lang w:val="en-GB"/>
        </w:rPr>
        <w:t>,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F85FD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we </w:t>
      </w:r>
      <w:r w:rsidR="00E16850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combine the </w:t>
      </w:r>
      <w:r w:rsidR="00E26565" w:rsidRPr="008B20B8">
        <w:rPr>
          <w:rFonts w:ascii="Verdana" w:hAnsi="Verdana" w:cs="Verdana"/>
          <w:color w:val="000000"/>
          <w:sz w:val="18"/>
          <w:szCs w:val="18"/>
          <w:lang w:val="en-GB"/>
        </w:rPr>
        <w:t>requirements</w:t>
      </w:r>
      <w:r w:rsidR="00E16850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with our research to form a proposal for a </w:t>
      </w:r>
      <w:r w:rsidR="00391CCD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 xml:space="preserve">knowledge graph </w:t>
      </w:r>
      <w:r w:rsidR="00E16850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>for</w:t>
      </w:r>
      <w:r w:rsidR="00391CCD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 xml:space="preserve"> </w:t>
      </w:r>
      <w:r w:rsidR="00E16850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>heritage information</w:t>
      </w:r>
      <w:r w:rsidR="00391CCD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 xml:space="preserve">.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We define </w:t>
      </w:r>
      <w:r w:rsidR="004043D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roles and tasks for the management and </w:t>
      </w:r>
      <w:r w:rsidR="00B555A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4043D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use of this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knowledge graph, </w:t>
      </w:r>
      <w:r w:rsidR="004043D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which all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stakeholders </w:t>
      </w:r>
      <w:r w:rsidR="004043D4" w:rsidRPr="008B20B8">
        <w:rPr>
          <w:rFonts w:ascii="Verdana" w:hAnsi="Verdana" w:cs="Verdana"/>
          <w:color w:val="000000"/>
          <w:sz w:val="18"/>
          <w:szCs w:val="18"/>
          <w:lang w:val="en-GB"/>
        </w:rPr>
        <w:t>are involved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: </w:t>
      </w:r>
      <w:r w:rsidR="00075EC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Netw</w:t>
      </w:r>
      <w:r w:rsidR="00075ECF" w:rsidRPr="008B20B8">
        <w:rPr>
          <w:rFonts w:ascii="Verdana" w:hAnsi="Verdana" w:cs="Verdana"/>
          <w:color w:val="000000"/>
          <w:sz w:val="18"/>
          <w:szCs w:val="18"/>
          <w:lang w:val="en-GB"/>
        </w:rPr>
        <w:t>o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rk</w:t>
      </w:r>
      <w:r w:rsidR="00075EC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for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Digital </w:t>
      </w:r>
      <w:r w:rsidR="00075ECF" w:rsidRPr="008B20B8">
        <w:rPr>
          <w:rFonts w:ascii="Verdana" w:hAnsi="Verdana" w:cs="Verdana"/>
          <w:color w:val="000000"/>
          <w:sz w:val="18"/>
          <w:szCs w:val="18"/>
          <w:lang w:val="en-GB"/>
        </w:rPr>
        <w:t>Heritage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5441DC" w:rsidRPr="008B20B8">
        <w:rPr>
          <w:rFonts w:ascii="Verdana" w:hAnsi="Verdana" w:cs="Verdana"/>
          <w:color w:val="000000"/>
          <w:sz w:val="18"/>
          <w:szCs w:val="18"/>
          <w:lang w:val="en-GB"/>
        </w:rPr>
        <w:t>the nodes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3F0865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3F086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5441DC" w:rsidRPr="008B20B8">
        <w:rPr>
          <w:rFonts w:ascii="Verdana" w:hAnsi="Verdana" w:cs="Verdana"/>
          <w:color w:val="000000"/>
          <w:sz w:val="18"/>
          <w:szCs w:val="18"/>
          <w:lang w:val="en-GB"/>
        </w:rPr>
        <w:t>experts and collection managers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 In secti</w:t>
      </w:r>
      <w:r w:rsidR="005441DC" w:rsidRPr="008B20B8">
        <w:rPr>
          <w:rFonts w:ascii="Verdana" w:hAnsi="Verdana" w:cs="Verdana"/>
          <w:color w:val="000000"/>
          <w:sz w:val="18"/>
          <w:szCs w:val="18"/>
          <w:lang w:val="en-GB"/>
        </w:rPr>
        <w:t>on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4</w:t>
      </w:r>
      <w:r w:rsidR="005441D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we </w:t>
      </w:r>
      <w:r w:rsidR="00D8176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provide an overview of the services necessary to carry out the tasks </w:t>
      </w:r>
      <w:r w:rsidR="003B7C2D">
        <w:rPr>
          <w:rFonts w:ascii="Verdana" w:hAnsi="Verdana" w:cs="Verdana"/>
          <w:color w:val="000000"/>
          <w:sz w:val="18"/>
          <w:szCs w:val="18"/>
          <w:lang w:val="en-GB"/>
        </w:rPr>
        <w:t>efficiently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In </w:t>
      </w:r>
      <w:r w:rsidR="004D6FC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112B5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concluding sections we discuss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consequen</w:t>
      </w:r>
      <w:r w:rsidR="00112B53" w:rsidRPr="008B20B8">
        <w:rPr>
          <w:rFonts w:ascii="Verdana" w:hAnsi="Verdana" w:cs="Verdana"/>
          <w:color w:val="000000"/>
          <w:sz w:val="18"/>
          <w:szCs w:val="18"/>
          <w:lang w:val="en-GB"/>
        </w:rPr>
        <w:t>c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es </w:t>
      </w:r>
      <w:r w:rsidR="00112B5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and opportunities of the terminology network </w:t>
      </w:r>
      <w:r w:rsidR="003B7C2D">
        <w:rPr>
          <w:rFonts w:ascii="Verdana" w:hAnsi="Verdana" w:cs="Verdana"/>
          <w:color w:val="000000"/>
          <w:sz w:val="18"/>
          <w:szCs w:val="18"/>
          <w:lang w:val="en-GB"/>
        </w:rPr>
        <w:t>for</w:t>
      </w:r>
      <w:r w:rsidR="00112B5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aggregati</w:t>
      </w:r>
      <w:r w:rsidR="00112B5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on and access to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collecti</w:t>
      </w:r>
      <w:r w:rsidR="00112B53" w:rsidRPr="008B20B8">
        <w:rPr>
          <w:rFonts w:ascii="Verdana" w:hAnsi="Verdana" w:cs="Verdana"/>
          <w:color w:val="000000"/>
          <w:sz w:val="18"/>
          <w:szCs w:val="18"/>
          <w:lang w:val="en-GB"/>
        </w:rPr>
        <w:t>on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s.</w:t>
      </w:r>
    </w:p>
    <w:p w14:paraId="6978F07A" w14:textId="77777777" w:rsidR="00EA777E" w:rsidRPr="008B20B8" w:rsidRDefault="00EA777E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</w:p>
    <w:p w14:paraId="1AA6D0A7" w14:textId="77777777" w:rsidR="00391CCD" w:rsidRPr="008B20B8" w:rsidRDefault="00391CCD" w:rsidP="00E70ABA">
      <w:pPr>
        <w:pStyle w:val="Kop3"/>
        <w:rPr>
          <w:lang w:val="en-GB"/>
        </w:rPr>
      </w:pPr>
      <w:r w:rsidRPr="008B20B8">
        <w:rPr>
          <w:lang w:val="en-GB"/>
        </w:rPr>
        <w:t>Versi</w:t>
      </w:r>
      <w:r w:rsidR="00164568" w:rsidRPr="008B20B8">
        <w:rPr>
          <w:lang w:val="en-GB"/>
        </w:rPr>
        <w:t>on</w:t>
      </w:r>
      <w:r w:rsidRPr="008B20B8">
        <w:rPr>
          <w:lang w:val="en-GB"/>
        </w:rPr>
        <w:t>s</w:t>
      </w:r>
    </w:p>
    <w:p w14:paraId="0C9F5C6E" w14:textId="61836BA1" w:rsidR="00391CCD" w:rsidRPr="008B20B8" w:rsidRDefault="000A1992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first </w:t>
      </w:r>
      <w:r w:rsidR="004359BE" w:rsidRPr="008B20B8">
        <w:rPr>
          <w:rFonts w:ascii="Verdana" w:hAnsi="Verdana" w:cs="Verdana"/>
          <w:color w:val="000000"/>
          <w:sz w:val="18"/>
          <w:szCs w:val="18"/>
          <w:lang w:val="en-GB"/>
        </w:rPr>
        <w:t>draft of this</w:t>
      </w:r>
      <w:r w:rsidR="004D1E0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4359BE" w:rsidRPr="008B20B8">
        <w:rPr>
          <w:rFonts w:ascii="Verdana" w:hAnsi="Verdana" w:cs="Verdana"/>
          <w:color w:val="000000"/>
          <w:sz w:val="18"/>
          <w:szCs w:val="18"/>
          <w:lang w:val="en-GB"/>
        </w:rPr>
        <w:t>advi</w:t>
      </w:r>
      <w:r w:rsidR="003B7C2D">
        <w:rPr>
          <w:rFonts w:ascii="Verdana" w:hAnsi="Verdana" w:cs="Verdana"/>
          <w:color w:val="000000"/>
          <w:sz w:val="18"/>
          <w:szCs w:val="18"/>
          <w:lang w:val="en-GB"/>
        </w:rPr>
        <w:t>sory</w:t>
      </w:r>
      <w:r w:rsidR="004359B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paper</w:t>
      </w:r>
      <w:r w:rsidR="004D1E0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B83EA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was presented and discussed at the steering group meeting of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20</w:t>
      </w:r>
      <w:r w:rsidR="003B7C2D">
        <w:rPr>
          <w:rFonts w:ascii="Verdana" w:hAnsi="Verdana" w:cs="Verdana"/>
          <w:color w:val="000000"/>
          <w:sz w:val="18"/>
          <w:szCs w:val="18"/>
          <w:lang w:val="en-GB"/>
        </w:rPr>
        <w:t>th</w:t>
      </w:r>
      <w:r w:rsidR="00B83EA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January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2016. </w:t>
      </w:r>
      <w:r w:rsidR="00B775D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first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concept </w:t>
      </w:r>
      <w:r w:rsidR="00B775DA" w:rsidRPr="008B20B8">
        <w:rPr>
          <w:rFonts w:ascii="Verdana" w:hAnsi="Verdana" w:cs="Verdana"/>
          <w:color w:val="000000"/>
          <w:sz w:val="18"/>
          <w:szCs w:val="18"/>
          <w:lang w:val="en-GB"/>
        </w:rPr>
        <w:t>was made available to the steering group and to external advisor Victor de Boer on</w:t>
      </w:r>
      <w:r w:rsidR="00EA777E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B775DA" w:rsidRPr="008B20B8">
        <w:rPr>
          <w:rFonts w:ascii="Verdana" w:hAnsi="Verdana" w:cs="Verdana"/>
          <w:color w:val="000000"/>
          <w:sz w:val="18"/>
          <w:szCs w:val="18"/>
          <w:lang w:val="en-GB"/>
        </w:rPr>
        <w:t>February</w:t>
      </w:r>
      <w:r w:rsidR="003B7C2D">
        <w:rPr>
          <w:rFonts w:ascii="Verdana" w:hAnsi="Verdana" w:cs="Verdana"/>
          <w:color w:val="000000"/>
          <w:sz w:val="18"/>
          <w:szCs w:val="18"/>
          <w:lang w:val="en-GB"/>
        </w:rPr>
        <w:t xml:space="preserve"> 8th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8E4C1E" w:rsidRPr="008B20B8">
        <w:rPr>
          <w:rFonts w:ascii="Verdana" w:hAnsi="Verdana" w:cs="Verdana"/>
          <w:color w:val="000000"/>
          <w:sz w:val="18"/>
          <w:szCs w:val="18"/>
          <w:lang w:val="en-GB"/>
        </w:rPr>
        <w:t>Following this feedback round, the final version was made available on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8E4C1E" w:rsidRPr="008B20B8">
        <w:rPr>
          <w:rFonts w:ascii="Verdana" w:hAnsi="Verdana" w:cs="Verdana"/>
          <w:color w:val="000000"/>
          <w:sz w:val="18"/>
          <w:szCs w:val="18"/>
          <w:lang w:val="en-GB"/>
        </w:rPr>
        <w:t>February</w:t>
      </w:r>
      <w:r w:rsidR="003B7C2D">
        <w:rPr>
          <w:rFonts w:ascii="Verdana" w:hAnsi="Verdana" w:cs="Verdana"/>
          <w:color w:val="000000"/>
          <w:sz w:val="18"/>
          <w:szCs w:val="18"/>
          <w:lang w:val="en-GB"/>
        </w:rPr>
        <w:t xml:space="preserve"> 18th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58A99F8E" w14:textId="650DC0EB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We </w:t>
      </w:r>
      <w:r w:rsidR="00D84075" w:rsidRPr="008B20B8">
        <w:rPr>
          <w:rFonts w:ascii="Verdana" w:hAnsi="Verdana" w:cs="Verdana"/>
          <w:color w:val="000000"/>
          <w:sz w:val="18"/>
          <w:szCs w:val="18"/>
          <w:lang w:val="en-GB"/>
        </w:rPr>
        <w:t>would like to thank all pe</w:t>
      </w:r>
      <w:r w:rsidR="003B7C2D">
        <w:rPr>
          <w:rFonts w:ascii="Verdana" w:hAnsi="Verdana" w:cs="Verdana"/>
          <w:color w:val="000000"/>
          <w:sz w:val="18"/>
          <w:szCs w:val="18"/>
          <w:lang w:val="en-GB"/>
        </w:rPr>
        <w:t>ople</w:t>
      </w:r>
      <w:r w:rsidR="00D8407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interviewed for their precious collaboration and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enthusiasm, </w:t>
      </w:r>
      <w:r w:rsidR="00DA485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and the steering group for their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feedback. We </w:t>
      </w:r>
      <w:r w:rsidR="004A5F4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would also like to thank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Victor de Boer (VU), Chi </w:t>
      </w:r>
      <w:proofErr w:type="spellStart"/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Shing</w:t>
      </w:r>
      <w:proofErr w:type="spellEnd"/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Chang (</w:t>
      </w:r>
      <w:proofErr w:type="spellStart"/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Spinque</w:t>
      </w:r>
      <w:proofErr w:type="spellEnd"/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) </w:t>
      </w:r>
      <w:r w:rsidR="004A5F4B" w:rsidRPr="008B20B8">
        <w:rPr>
          <w:rFonts w:ascii="Verdana" w:hAnsi="Verdana" w:cs="Verdana"/>
          <w:color w:val="000000"/>
          <w:sz w:val="18"/>
          <w:szCs w:val="18"/>
          <w:lang w:val="en-GB"/>
        </w:rPr>
        <w:t>and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Arjen de </w:t>
      </w:r>
      <w:proofErr w:type="spellStart"/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Vries</w:t>
      </w:r>
      <w:proofErr w:type="spellEnd"/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(</w:t>
      </w:r>
      <w:proofErr w:type="spellStart"/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Spinque</w:t>
      </w:r>
      <w:proofErr w:type="spellEnd"/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)</w:t>
      </w:r>
      <w:r w:rsidR="005C237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for their </w:t>
      </w:r>
      <w:r w:rsidR="003B7C2D">
        <w:rPr>
          <w:rFonts w:ascii="Verdana" w:hAnsi="Verdana" w:cs="Verdana"/>
          <w:color w:val="000000"/>
          <w:sz w:val="18"/>
          <w:szCs w:val="18"/>
          <w:lang w:val="en-GB"/>
        </w:rPr>
        <w:t>contribution</w:t>
      </w:r>
      <w:r w:rsidR="003B7C2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5C2378" w:rsidRPr="008B20B8">
        <w:rPr>
          <w:rFonts w:ascii="Verdana" w:hAnsi="Verdana" w:cs="Verdana"/>
          <w:color w:val="000000"/>
          <w:sz w:val="18"/>
          <w:szCs w:val="18"/>
          <w:lang w:val="en-GB"/>
        </w:rPr>
        <w:t>to the present paper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7E5B023E" w14:textId="77777777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</w:p>
    <w:p w14:paraId="2F813A2A" w14:textId="77777777" w:rsidR="00904EDF" w:rsidRDefault="00904EDF">
      <w:pPr>
        <w:rPr>
          <w:rFonts w:ascii="Cambria-Bold" w:hAnsi="Cambria-Bold" w:cs="Cambria-Bold"/>
          <w:b/>
          <w:bCs/>
          <w:color w:val="345A8B"/>
          <w:sz w:val="28"/>
          <w:szCs w:val="28"/>
          <w:lang w:val="en-GB"/>
        </w:rPr>
      </w:pPr>
      <w:r>
        <w:rPr>
          <w:rFonts w:ascii="Cambria-Bold" w:hAnsi="Cambria-Bold" w:cs="Cambria-Bold"/>
          <w:b/>
          <w:bCs/>
          <w:color w:val="345A8B"/>
          <w:sz w:val="28"/>
          <w:szCs w:val="28"/>
          <w:lang w:val="en-GB"/>
        </w:rPr>
        <w:br w:type="page"/>
      </w:r>
    </w:p>
    <w:p w14:paraId="047207CD" w14:textId="0A671444" w:rsidR="00391CCD" w:rsidRPr="008B20B8" w:rsidRDefault="00391CCD" w:rsidP="00E70ABA">
      <w:pPr>
        <w:pStyle w:val="Kop1"/>
        <w:rPr>
          <w:lang w:val="en-GB"/>
        </w:rPr>
      </w:pPr>
      <w:r w:rsidRPr="008B20B8">
        <w:rPr>
          <w:lang w:val="en-GB"/>
        </w:rPr>
        <w:lastRenderedPageBreak/>
        <w:t xml:space="preserve">2. </w:t>
      </w:r>
      <w:r w:rsidR="005C2378" w:rsidRPr="008B20B8">
        <w:rPr>
          <w:lang w:val="en-GB"/>
        </w:rPr>
        <w:t>Requirements for the terminology network</w:t>
      </w:r>
    </w:p>
    <w:p w14:paraId="25A1FFF1" w14:textId="2AB889A6" w:rsidR="00391CCD" w:rsidRDefault="00AB24C3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2D410A" w:rsidRPr="008B20B8">
        <w:rPr>
          <w:rFonts w:ascii="Verdana" w:hAnsi="Verdana" w:cs="Verdana"/>
          <w:color w:val="000000"/>
          <w:sz w:val="18"/>
          <w:szCs w:val="18"/>
          <w:lang w:val="en-GB"/>
        </w:rPr>
        <w:t>interviews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mainly </w:t>
      </w:r>
      <w:r w:rsidR="002D410A" w:rsidRPr="008B20B8">
        <w:rPr>
          <w:rFonts w:ascii="Verdana" w:hAnsi="Verdana" w:cs="Verdana"/>
          <w:color w:val="000000"/>
          <w:sz w:val="18"/>
          <w:szCs w:val="18"/>
          <w:lang w:val="en-GB"/>
        </w:rPr>
        <w:t>focused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on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(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i</w:t>
      </w:r>
      <w:proofErr w:type="spell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)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current developments </w:t>
      </w:r>
      <w:r w:rsidR="003B7C2D">
        <w:rPr>
          <w:rFonts w:ascii="Verdana" w:hAnsi="Verdana" w:cs="Verdana"/>
          <w:color w:val="000000"/>
          <w:sz w:val="18"/>
          <w:szCs w:val="18"/>
          <w:lang w:val="en-GB"/>
        </w:rPr>
        <w:t>with regard to the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integrati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on </w:t>
      </w:r>
      <w:r w:rsidR="00AF550D">
        <w:rPr>
          <w:rFonts w:ascii="Verdana" w:hAnsi="Verdana" w:cs="Verdana"/>
          <w:color w:val="000000"/>
          <w:sz w:val="18"/>
          <w:szCs w:val="18"/>
          <w:lang w:val="en-GB"/>
        </w:rPr>
        <w:t>within the domain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nodes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(ii)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the demands</w:t>
      </w:r>
      <w:r w:rsidR="002D410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of the </w:t>
      </w:r>
      <w:r w:rsidR="00EA777E">
        <w:rPr>
          <w:rFonts w:ascii="Verdana" w:hAnsi="Verdana" w:cs="Verdana"/>
          <w:color w:val="000000"/>
          <w:sz w:val="18"/>
          <w:szCs w:val="18"/>
          <w:lang w:val="en-GB"/>
        </w:rPr>
        <w:t xml:space="preserve">domain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nodes and the heritage sector</w:t>
      </w:r>
      <w:r w:rsidR="00AF550D">
        <w:rPr>
          <w:rFonts w:ascii="Verdana" w:hAnsi="Verdana" w:cs="Verdana"/>
          <w:color w:val="000000"/>
          <w:sz w:val="18"/>
          <w:szCs w:val="18"/>
          <w:lang w:val="en-GB"/>
        </w:rPr>
        <w:t xml:space="preserve"> in general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AF550D">
        <w:rPr>
          <w:rFonts w:ascii="Verdana" w:hAnsi="Verdana" w:cs="Verdana"/>
          <w:color w:val="000000"/>
          <w:sz w:val="18"/>
          <w:szCs w:val="18"/>
          <w:lang w:val="en-GB"/>
        </w:rPr>
        <w:t>for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the terminology network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and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(iii) </w:t>
      </w:r>
      <w:r w:rsidR="0041621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intended manner in which the terminology network </w:t>
      </w:r>
      <w:r w:rsidR="00AA1054" w:rsidRPr="008B20B8">
        <w:rPr>
          <w:rFonts w:ascii="Verdana" w:hAnsi="Verdana" w:cs="Verdana"/>
          <w:color w:val="000000"/>
          <w:sz w:val="18"/>
          <w:szCs w:val="18"/>
          <w:lang w:val="en-GB"/>
        </w:rPr>
        <w:t>should</w:t>
      </w:r>
      <w:r w:rsidR="0041621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be implemented to </w:t>
      </w:r>
      <w:r w:rsidR="00AF550D">
        <w:rPr>
          <w:rFonts w:ascii="Verdana" w:hAnsi="Verdana" w:cs="Verdana"/>
          <w:color w:val="000000"/>
          <w:sz w:val="18"/>
          <w:szCs w:val="18"/>
          <w:lang w:val="en-GB"/>
        </w:rPr>
        <w:t>enable</w:t>
      </w:r>
      <w:r w:rsidR="0041621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integrated access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04856AFE" w14:textId="77777777" w:rsidR="00EA777E" w:rsidRPr="008B20B8" w:rsidRDefault="00EA777E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</w:p>
    <w:p w14:paraId="52E48A6E" w14:textId="77777777" w:rsidR="00391CCD" w:rsidRPr="008B20B8" w:rsidRDefault="00391CCD" w:rsidP="00E70ABA">
      <w:pPr>
        <w:pStyle w:val="Kop3"/>
        <w:rPr>
          <w:lang w:val="en-GB"/>
        </w:rPr>
      </w:pPr>
      <w:r w:rsidRPr="008B20B8">
        <w:rPr>
          <w:lang w:val="en-GB"/>
        </w:rPr>
        <w:t xml:space="preserve">2.1 </w:t>
      </w:r>
      <w:r w:rsidR="00B07618" w:rsidRPr="008B20B8">
        <w:rPr>
          <w:lang w:val="en-GB"/>
        </w:rPr>
        <w:t>Current developments</w:t>
      </w:r>
      <w:r w:rsidRPr="008B20B8">
        <w:rPr>
          <w:lang w:val="en-GB"/>
        </w:rPr>
        <w:t>: integrati</w:t>
      </w:r>
      <w:r w:rsidR="00B07618" w:rsidRPr="008B20B8">
        <w:rPr>
          <w:lang w:val="en-GB"/>
        </w:rPr>
        <w:t>on in the cultural heritage</w:t>
      </w:r>
      <w:r w:rsidR="00E71059" w:rsidRPr="008B20B8">
        <w:rPr>
          <w:lang w:val="en-GB"/>
        </w:rPr>
        <w:t xml:space="preserve"> sector</w:t>
      </w:r>
    </w:p>
    <w:p w14:paraId="15537EAE" w14:textId="5809FEDF" w:rsidR="00391CCD" w:rsidRPr="008B20B8" w:rsidRDefault="002E0288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T</w:t>
      </w:r>
      <w:r w:rsidR="00A2615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he </w:t>
      </w:r>
      <w:r w:rsidR="005612B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cultural </w:t>
      </w:r>
      <w:r w:rsidR="00A2615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heritage </w:t>
      </w:r>
      <w:r w:rsidR="00E71059" w:rsidRPr="008B20B8">
        <w:rPr>
          <w:rFonts w:ascii="Verdana" w:hAnsi="Verdana" w:cs="Verdana"/>
          <w:color w:val="000000"/>
          <w:sz w:val="18"/>
          <w:szCs w:val="18"/>
          <w:lang w:val="en-GB"/>
        </w:rPr>
        <w:t>sector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undergoes thorough changes in terms of integration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0279D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Collections are being </w:t>
      </w:r>
      <w:r w:rsidR="00CD5E4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prepared for shared infrastructure in various heritage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CD5E4B" w:rsidRPr="008B20B8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A02EF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Within a shared infrastructure, institutions can exchange information </w:t>
      </w:r>
      <w:r w:rsidR="00AF550D">
        <w:rPr>
          <w:rFonts w:ascii="Verdana" w:hAnsi="Verdana" w:cs="Verdana"/>
          <w:color w:val="000000"/>
          <w:sz w:val="18"/>
          <w:szCs w:val="18"/>
          <w:lang w:val="en-GB"/>
        </w:rPr>
        <w:t xml:space="preserve">easily </w:t>
      </w:r>
      <w:r w:rsidR="00A02EF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and provide access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to informati</w:t>
      </w:r>
      <w:r w:rsidR="00A02EFB" w:rsidRPr="008B20B8">
        <w:rPr>
          <w:rFonts w:ascii="Verdana" w:hAnsi="Verdana" w:cs="Verdana"/>
          <w:color w:val="000000"/>
          <w:sz w:val="18"/>
          <w:szCs w:val="18"/>
          <w:lang w:val="en-GB"/>
        </w:rPr>
        <w:t>on from</w:t>
      </w:r>
      <w:r w:rsidR="0002759D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02759D" w:rsidRPr="008B20B8">
        <w:rPr>
          <w:rFonts w:ascii="Verdana" w:hAnsi="Verdana" w:cs="Verdana"/>
          <w:color w:val="000000"/>
          <w:sz w:val="18"/>
          <w:szCs w:val="18"/>
          <w:lang w:val="en-GB"/>
        </w:rPr>
        <w:t>various collections</w:t>
      </w:r>
      <w:r w:rsidR="0002759D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DD035E" w:rsidRPr="008B20B8">
        <w:rPr>
          <w:rFonts w:ascii="Verdana" w:hAnsi="Verdana" w:cs="Verdana"/>
          <w:color w:val="000000"/>
          <w:sz w:val="18"/>
          <w:szCs w:val="18"/>
          <w:lang w:val="en-GB"/>
        </w:rPr>
        <w:t>Examples</w:t>
      </w:r>
      <w:r w:rsidR="00AF550D">
        <w:rPr>
          <w:rFonts w:ascii="Verdana" w:hAnsi="Verdana" w:cs="Verdana"/>
          <w:color w:val="000000"/>
          <w:sz w:val="18"/>
          <w:szCs w:val="18"/>
          <w:lang w:val="en-GB"/>
        </w:rPr>
        <w:t xml:space="preserve"> are</w:t>
      </w:r>
      <w:r w:rsidR="00DD035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National </w:t>
      </w:r>
      <w:r w:rsidR="00DD035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Library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Catalogu</w:t>
      </w:r>
      <w:r w:rsidR="00DD035E" w:rsidRPr="008B20B8">
        <w:rPr>
          <w:rFonts w:ascii="Verdana" w:hAnsi="Verdana" w:cs="Verdana"/>
          <w:color w:val="000000"/>
          <w:sz w:val="18"/>
          <w:szCs w:val="18"/>
          <w:lang w:val="en-GB"/>
        </w:rPr>
        <w:t>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(NBC), </w:t>
      </w:r>
      <w:r w:rsidR="0018325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i.e. </w:t>
      </w:r>
      <w:r w:rsidR="00DD035E" w:rsidRPr="008B20B8">
        <w:rPr>
          <w:rFonts w:ascii="Verdana" w:hAnsi="Verdana" w:cs="Verdana"/>
          <w:color w:val="000000"/>
          <w:sz w:val="18"/>
          <w:szCs w:val="18"/>
          <w:lang w:val="en-GB"/>
        </w:rPr>
        <w:t>the shared infrastructure for libraries</w:t>
      </w:r>
      <w:r w:rsidR="00183252" w:rsidRPr="008B20B8">
        <w:rPr>
          <w:rFonts w:ascii="Verdana" w:hAnsi="Verdana" w:cs="Verdana"/>
          <w:color w:val="000000"/>
          <w:sz w:val="18"/>
          <w:szCs w:val="18"/>
          <w:lang w:val="en-GB"/>
        </w:rPr>
        <w:t>,</w:t>
      </w:r>
      <w:r w:rsidR="00DD035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and the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Archive</w:t>
      </w:r>
      <w:r w:rsidR="00DD035E" w:rsidRPr="008B20B8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Portal Europ</w:t>
      </w:r>
      <w:r w:rsidR="00DD035E" w:rsidRPr="008B20B8">
        <w:rPr>
          <w:rFonts w:ascii="Verdana" w:hAnsi="Verdana" w:cs="Verdana"/>
          <w:color w:val="000000"/>
          <w:sz w:val="18"/>
          <w:szCs w:val="18"/>
          <w:lang w:val="en-GB"/>
        </w:rPr>
        <w:t>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(APE), </w:t>
      </w:r>
      <w:r w:rsidR="00EF265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i.e. </w:t>
      </w:r>
      <w:r w:rsidR="0018325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central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aggregat</w:t>
      </w:r>
      <w:r w:rsidR="00183252" w:rsidRPr="008B20B8">
        <w:rPr>
          <w:rFonts w:ascii="Verdana" w:hAnsi="Verdana" w:cs="Verdana"/>
          <w:color w:val="000000"/>
          <w:sz w:val="18"/>
          <w:szCs w:val="18"/>
          <w:lang w:val="en-GB"/>
        </w:rPr>
        <w:t>or for archival holdings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4C80BBC4" w14:textId="77777777" w:rsidR="00AF550D" w:rsidRDefault="00AF550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</w:p>
    <w:p w14:paraId="3F2FA45D" w14:textId="44D842C3" w:rsidR="00391CCD" w:rsidRPr="008B20B8" w:rsidRDefault="00940DF5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With regard to controlled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vocabular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i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es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AF550D">
        <w:rPr>
          <w:rFonts w:ascii="Verdana" w:hAnsi="Verdana" w:cs="Verdana"/>
          <w:color w:val="000000"/>
          <w:sz w:val="18"/>
          <w:szCs w:val="18"/>
          <w:lang w:val="en-GB"/>
        </w:rPr>
        <w:t>extensive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sources are already </w:t>
      </w:r>
      <w:r w:rsidR="000B4B8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being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re-used by associated institutions </w:t>
      </w:r>
      <w:r w:rsidR="0043160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various heritage </w:t>
      </w:r>
      <w:r w:rsidR="00AF550D">
        <w:rPr>
          <w:rFonts w:ascii="Verdana" w:hAnsi="Verdana" w:cs="Verdana"/>
          <w:color w:val="000000"/>
          <w:sz w:val="18"/>
          <w:szCs w:val="18"/>
          <w:lang w:val="en-GB"/>
        </w:rPr>
        <w:t>domains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DC334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Some examples thereof are the Common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Thesaurus </w:t>
      </w:r>
      <w:r w:rsidR="00DC334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of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Audio</w:t>
      </w:r>
      <w:r w:rsidR="00DC3342" w:rsidRPr="008B20B8">
        <w:rPr>
          <w:rFonts w:ascii="Verdana" w:hAnsi="Verdana" w:cs="Verdana"/>
          <w:color w:val="000000"/>
          <w:sz w:val="18"/>
          <w:szCs w:val="18"/>
          <w:lang w:val="en-GB"/>
        </w:rPr>
        <w:t>-V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isu</w:t>
      </w:r>
      <w:r w:rsidR="00DC3342" w:rsidRPr="008B20B8">
        <w:rPr>
          <w:rFonts w:ascii="Verdana" w:hAnsi="Verdana" w:cs="Verdana"/>
          <w:color w:val="000000"/>
          <w:sz w:val="18"/>
          <w:szCs w:val="18"/>
          <w:lang w:val="en-GB"/>
        </w:rPr>
        <w:t>a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l Archive</w:t>
      </w:r>
      <w:r w:rsidR="00DC3342" w:rsidRPr="008B20B8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(GTAA) </w:t>
      </w:r>
      <w:r w:rsidR="00ED76B2" w:rsidRPr="008B20B8">
        <w:rPr>
          <w:rFonts w:ascii="Verdana" w:hAnsi="Verdana" w:cs="Verdana"/>
          <w:color w:val="000000"/>
          <w:sz w:val="18"/>
          <w:szCs w:val="18"/>
          <w:lang w:val="en-GB"/>
        </w:rPr>
        <w:t>used by the public broadcasters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ED76B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Heritage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Thesaurus </w:t>
      </w:r>
      <w:r w:rsidR="00ED76B2" w:rsidRPr="008B20B8">
        <w:rPr>
          <w:rFonts w:ascii="Verdana" w:hAnsi="Verdana" w:cs="Verdana"/>
          <w:color w:val="000000"/>
          <w:sz w:val="18"/>
          <w:szCs w:val="18"/>
          <w:lang w:val="en-GB"/>
        </w:rPr>
        <w:t>used for immoveable heritage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ED76B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and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AAT-NL </w:t>
      </w:r>
      <w:r w:rsidR="00ED76B2" w:rsidRPr="008B20B8">
        <w:rPr>
          <w:rFonts w:ascii="Verdana" w:hAnsi="Verdana" w:cs="Verdana"/>
          <w:color w:val="000000"/>
          <w:sz w:val="18"/>
          <w:szCs w:val="18"/>
          <w:lang w:val="en-GB"/>
        </w:rPr>
        <w:t>and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RKD Artist </w:t>
      </w:r>
      <w:r w:rsidR="00ED76B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used by </w:t>
      </w:r>
      <w:r w:rsidR="00DB49D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art and architecture </w:t>
      </w:r>
      <w:r w:rsidR="00ED76B2" w:rsidRPr="008B20B8">
        <w:rPr>
          <w:rFonts w:ascii="Verdana" w:hAnsi="Verdana" w:cs="Verdana"/>
          <w:color w:val="000000"/>
          <w:sz w:val="18"/>
          <w:szCs w:val="18"/>
          <w:lang w:val="en-GB"/>
        </w:rPr>
        <w:t>institutions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7D06D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Other examples are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thesauri </w:t>
      </w:r>
      <w:r w:rsidR="007D06D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of the Common Automated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Catalog</w:t>
      </w:r>
      <w:r w:rsidR="007D06DA" w:rsidRPr="008B20B8">
        <w:rPr>
          <w:rFonts w:ascii="Verdana" w:hAnsi="Verdana" w:cs="Verdana"/>
          <w:color w:val="000000"/>
          <w:sz w:val="18"/>
          <w:szCs w:val="18"/>
          <w:lang w:val="en-GB"/>
        </w:rPr>
        <w:t>uing System Centre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(GGC) </w:t>
      </w:r>
      <w:r w:rsidR="007D06DA" w:rsidRPr="008B20B8">
        <w:rPr>
          <w:rFonts w:ascii="Verdana" w:hAnsi="Verdana" w:cs="Verdana"/>
          <w:color w:val="000000"/>
          <w:sz w:val="18"/>
          <w:szCs w:val="18"/>
          <w:lang w:val="en-GB"/>
        </w:rPr>
        <w:t>for libraries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7D06D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and the registration of stakeholders with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National Archi</w:t>
      </w:r>
      <w:r w:rsidR="007D06DA" w:rsidRPr="008B20B8">
        <w:rPr>
          <w:rFonts w:ascii="Verdana" w:hAnsi="Verdana" w:cs="Verdana"/>
          <w:color w:val="000000"/>
          <w:sz w:val="18"/>
          <w:szCs w:val="18"/>
          <w:lang w:val="en-GB"/>
        </w:rPr>
        <w:t>v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e</w:t>
      </w:r>
      <w:r w:rsidR="007D06DA" w:rsidRPr="008B20B8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21C164BF" w14:textId="2CA9E07F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Fig</w:t>
      </w:r>
      <w:r w:rsidR="00942CE9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2 </w:t>
      </w:r>
      <w:r w:rsidR="00C8008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provides a schematic overview of integration within </w:t>
      </w:r>
      <w:r w:rsidR="007D785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cultural </w:t>
      </w:r>
      <w:r w:rsidR="00C8008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heritage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B3685C" w:rsidRPr="008B20B8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3718F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Compared to the initial situation shown in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Fig</w:t>
      </w:r>
      <w:r w:rsidR="003718FE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1</w:t>
      </w:r>
      <w:r w:rsidR="003718F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2D3E74" w:rsidRPr="008B20B8">
        <w:rPr>
          <w:rFonts w:ascii="Verdana" w:hAnsi="Verdana" w:cs="Verdana"/>
          <w:color w:val="000000"/>
          <w:sz w:val="18"/>
          <w:szCs w:val="18"/>
          <w:lang w:val="en-GB"/>
        </w:rPr>
        <w:t>institutions of the heritage sector use the same vocabularies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6A3E3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Thanks to a common vocabulary, items can be found </w:t>
      </w:r>
      <w:r w:rsidR="00AF550D">
        <w:rPr>
          <w:rFonts w:ascii="Verdana" w:hAnsi="Verdana" w:cs="Verdana"/>
          <w:color w:val="000000"/>
          <w:sz w:val="18"/>
          <w:szCs w:val="18"/>
          <w:lang w:val="en-GB"/>
        </w:rPr>
        <w:t>from</w:t>
      </w:r>
      <w:r w:rsidR="006A3E3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different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collecti</w:t>
      </w:r>
      <w:r w:rsidR="006A3E31" w:rsidRPr="008B20B8">
        <w:rPr>
          <w:rFonts w:ascii="Verdana" w:hAnsi="Verdana" w:cs="Verdana"/>
          <w:color w:val="000000"/>
          <w:sz w:val="18"/>
          <w:szCs w:val="18"/>
          <w:lang w:val="en-GB"/>
        </w:rPr>
        <w:t>on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s.</w:t>
      </w:r>
    </w:p>
    <w:p w14:paraId="1342A884" w14:textId="77777777" w:rsidR="002D137E" w:rsidRDefault="002D137E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</w:p>
    <w:p w14:paraId="2D887390" w14:textId="77777777" w:rsidR="00E238D4" w:rsidRDefault="00E238D4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</w:p>
    <w:p w14:paraId="3D3577FD" w14:textId="7BAED6F7" w:rsidR="00E238D4" w:rsidRPr="00E238D4" w:rsidRDefault="00E238D4" w:rsidP="00E238D4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nl-NL" w:eastAsia="nl-NL"/>
        </w:rPr>
      </w:pPr>
      <w:r>
        <w:rPr>
          <w:rFonts w:ascii="Arial" w:eastAsia="Times New Roman" w:hAnsi="Arial" w:cs="Arial"/>
          <w:noProof/>
          <w:color w:val="000000"/>
          <w:lang w:val="en-US" w:eastAsia="nl-NL"/>
        </w:rPr>
        <w:drawing>
          <wp:inline distT="0" distB="0" distL="0" distR="0" wp14:anchorId="08C308CE" wp14:editId="243C7EA8">
            <wp:extent cx="6020749" cy="2679524"/>
            <wp:effectExtent l="0" t="0" r="0" b="0"/>
            <wp:docPr id="3" name="Afbeelding 1" descr="https://docs.google.com/drawings/u/0/d/sKiTQduQeTwH_g5ELnX6p3A/image?w=699&amp;h=311&amp;rev=182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drawings/u/0/d/sKiTQduQeTwH_g5ELnX6p3A/image?w=699&amp;h=311&amp;rev=182&amp;ac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144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62D0F" w14:textId="77777777" w:rsidR="00E238D4" w:rsidRPr="008B20B8" w:rsidRDefault="00E238D4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</w:p>
    <w:p w14:paraId="7F477B1C" w14:textId="3F91B339" w:rsidR="00391CCD" w:rsidRPr="008B20B8" w:rsidRDefault="00391CCD" w:rsidP="00B833C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34343"/>
          <w:sz w:val="16"/>
          <w:szCs w:val="16"/>
          <w:lang w:val="en-GB"/>
        </w:rPr>
      </w:pPr>
      <w:r w:rsidRPr="008B20B8">
        <w:rPr>
          <w:rFonts w:ascii="Verdana-Bold" w:hAnsi="Verdana-Bold" w:cs="Verdana-Bold"/>
          <w:b/>
          <w:bCs/>
          <w:color w:val="434343"/>
          <w:sz w:val="16"/>
          <w:szCs w:val="16"/>
          <w:lang w:val="en-GB"/>
        </w:rPr>
        <w:t>Fig</w:t>
      </w:r>
      <w:r w:rsidR="002D137E" w:rsidRPr="008B20B8">
        <w:rPr>
          <w:rFonts w:ascii="Verdana-Bold" w:hAnsi="Verdana-Bold" w:cs="Verdana-Bold"/>
          <w:b/>
          <w:bCs/>
          <w:color w:val="434343"/>
          <w:sz w:val="16"/>
          <w:szCs w:val="16"/>
          <w:lang w:val="en-GB"/>
        </w:rPr>
        <w:t>.</w:t>
      </w:r>
      <w:r w:rsidRPr="008B20B8">
        <w:rPr>
          <w:rFonts w:ascii="Verdana-Bold" w:hAnsi="Verdana-Bold" w:cs="Verdana-Bold"/>
          <w:b/>
          <w:bCs/>
          <w:color w:val="434343"/>
          <w:sz w:val="16"/>
          <w:szCs w:val="16"/>
          <w:lang w:val="en-GB"/>
        </w:rPr>
        <w:t xml:space="preserve"> 2. Integrati</w:t>
      </w:r>
      <w:r w:rsidR="002D137E" w:rsidRPr="008B20B8">
        <w:rPr>
          <w:rFonts w:ascii="Verdana-Bold" w:hAnsi="Verdana-Bold" w:cs="Verdana-Bold"/>
          <w:b/>
          <w:bCs/>
          <w:color w:val="434343"/>
          <w:sz w:val="16"/>
          <w:szCs w:val="16"/>
          <w:lang w:val="en-GB"/>
        </w:rPr>
        <w:t xml:space="preserve">on within </w:t>
      </w:r>
      <w:r w:rsidR="0002759D">
        <w:rPr>
          <w:rFonts w:ascii="Verdana-Bold" w:hAnsi="Verdana-Bold" w:cs="Verdana-Bold"/>
          <w:b/>
          <w:bCs/>
          <w:color w:val="434343"/>
          <w:sz w:val="16"/>
          <w:szCs w:val="16"/>
          <w:lang w:val="en-GB"/>
        </w:rPr>
        <w:t xml:space="preserve">the </w:t>
      </w:r>
      <w:r w:rsidR="002D137E" w:rsidRPr="008B20B8">
        <w:rPr>
          <w:rFonts w:ascii="Verdana-Bold" w:hAnsi="Verdana-Bold" w:cs="Verdana-Bold"/>
          <w:b/>
          <w:bCs/>
          <w:color w:val="434343"/>
          <w:sz w:val="16"/>
          <w:szCs w:val="16"/>
          <w:lang w:val="en-GB"/>
        </w:rPr>
        <w:t xml:space="preserve">cultural heritage </w:t>
      </w:r>
      <w:r w:rsidR="00D73CBB">
        <w:rPr>
          <w:rFonts w:ascii="Verdana-Bold" w:hAnsi="Verdana-Bold" w:cs="Verdana-Bold"/>
          <w:b/>
          <w:bCs/>
          <w:color w:val="434343"/>
          <w:sz w:val="16"/>
          <w:szCs w:val="16"/>
          <w:lang w:val="en-GB"/>
        </w:rPr>
        <w:t>domain</w:t>
      </w:r>
      <w:r w:rsidR="003F1843" w:rsidRPr="008B20B8">
        <w:rPr>
          <w:rFonts w:ascii="Verdana-Bold" w:hAnsi="Verdana-Bold" w:cs="Verdana-Bold"/>
          <w:b/>
          <w:bCs/>
          <w:color w:val="434343"/>
          <w:sz w:val="16"/>
          <w:szCs w:val="16"/>
          <w:lang w:val="en-GB"/>
        </w:rPr>
        <w:t>s</w:t>
      </w:r>
      <w:r w:rsidRPr="008B20B8">
        <w:rPr>
          <w:rFonts w:ascii="Verdana-Bold" w:hAnsi="Verdana-Bold" w:cs="Verdana-Bold"/>
          <w:b/>
          <w:bCs/>
          <w:color w:val="434343"/>
          <w:sz w:val="16"/>
          <w:szCs w:val="16"/>
          <w:lang w:val="en-GB"/>
        </w:rPr>
        <w:t xml:space="preserve">. </w:t>
      </w:r>
      <w:r w:rsidR="00AF550D">
        <w:rPr>
          <w:rFonts w:ascii="Verdana" w:hAnsi="Verdana" w:cs="Verdana"/>
          <w:color w:val="434343"/>
          <w:sz w:val="16"/>
          <w:szCs w:val="16"/>
          <w:lang w:val="en-GB"/>
        </w:rPr>
        <w:t>Currently,</w:t>
      </w:r>
      <w:r w:rsidR="00D9315C" w:rsidRPr="008B20B8">
        <w:rPr>
          <w:rFonts w:ascii="Verdana" w:hAnsi="Verdana" w:cs="Verdana"/>
          <w:color w:val="434343"/>
          <w:sz w:val="16"/>
          <w:szCs w:val="16"/>
          <w:lang w:val="en-GB"/>
        </w:rPr>
        <w:t xml:space="preserve"> collections are centrally organised in </w:t>
      </w:r>
      <w:r w:rsidR="00AF550D">
        <w:rPr>
          <w:rFonts w:ascii="Verdana" w:hAnsi="Verdana" w:cs="Verdana"/>
          <w:color w:val="434343"/>
          <w:sz w:val="16"/>
          <w:szCs w:val="16"/>
          <w:lang w:val="en-GB"/>
        </w:rPr>
        <w:t>a particular</w:t>
      </w:r>
      <w:r w:rsidR="00D9315C" w:rsidRPr="008B20B8">
        <w:rPr>
          <w:rFonts w:ascii="Verdana" w:hAnsi="Verdana" w:cs="Verdana"/>
          <w:color w:val="434343"/>
          <w:sz w:val="16"/>
          <w:szCs w:val="16"/>
          <w:lang w:val="en-GB"/>
        </w:rPr>
        <w:t xml:space="preserve"> heritage </w:t>
      </w:r>
      <w:r w:rsidR="00AF550D">
        <w:rPr>
          <w:rFonts w:ascii="Verdana" w:hAnsi="Verdana" w:cs="Verdana"/>
          <w:color w:val="434343"/>
          <w:sz w:val="16"/>
          <w:szCs w:val="16"/>
          <w:lang w:val="en-GB"/>
        </w:rPr>
        <w:t>domain</w:t>
      </w:r>
      <w:r w:rsidRPr="008B20B8">
        <w:rPr>
          <w:rFonts w:ascii="Verdana" w:hAnsi="Verdana" w:cs="Verdana"/>
          <w:color w:val="434343"/>
          <w:sz w:val="16"/>
          <w:szCs w:val="16"/>
          <w:lang w:val="en-GB"/>
        </w:rPr>
        <w:t xml:space="preserve">. </w:t>
      </w:r>
      <w:r w:rsidR="00B833C6" w:rsidRPr="008B20B8">
        <w:rPr>
          <w:rFonts w:ascii="Verdana" w:hAnsi="Verdana" w:cs="Verdana"/>
          <w:color w:val="434343"/>
          <w:sz w:val="16"/>
          <w:szCs w:val="16"/>
          <w:lang w:val="en-GB"/>
        </w:rPr>
        <w:t xml:space="preserve">Within a given </w:t>
      </w:r>
      <w:r w:rsidR="00AF550D">
        <w:rPr>
          <w:rFonts w:ascii="Verdana" w:hAnsi="Verdana" w:cs="Verdana"/>
          <w:color w:val="434343"/>
          <w:sz w:val="16"/>
          <w:szCs w:val="16"/>
          <w:lang w:val="en-GB"/>
        </w:rPr>
        <w:t>domain</w:t>
      </w:r>
      <w:r w:rsidR="00B833C6" w:rsidRPr="008B20B8">
        <w:rPr>
          <w:rFonts w:ascii="Verdana" w:hAnsi="Verdana" w:cs="Verdana"/>
          <w:color w:val="434343"/>
          <w:sz w:val="16"/>
          <w:szCs w:val="16"/>
          <w:lang w:val="en-GB"/>
        </w:rPr>
        <w:t>, a common controlled vocabulary is used</w:t>
      </w:r>
      <w:r w:rsidR="00AF550D">
        <w:rPr>
          <w:rFonts w:ascii="Verdana" w:hAnsi="Verdana" w:cs="Verdana"/>
          <w:color w:val="434343"/>
          <w:sz w:val="16"/>
          <w:szCs w:val="16"/>
          <w:lang w:val="en-GB"/>
        </w:rPr>
        <w:t>, s</w:t>
      </w:r>
      <w:r w:rsidR="00DA5829" w:rsidRPr="008B20B8">
        <w:rPr>
          <w:rFonts w:ascii="Verdana" w:hAnsi="Verdana" w:cs="Verdana"/>
          <w:color w:val="434343"/>
          <w:sz w:val="16"/>
          <w:szCs w:val="16"/>
          <w:lang w:val="en-GB"/>
        </w:rPr>
        <w:t xml:space="preserve">o users can search </w:t>
      </w:r>
      <w:r w:rsidR="00AF550D">
        <w:rPr>
          <w:rFonts w:ascii="Verdana" w:hAnsi="Verdana" w:cs="Verdana"/>
          <w:color w:val="434343"/>
          <w:sz w:val="16"/>
          <w:szCs w:val="16"/>
          <w:lang w:val="en-GB"/>
        </w:rPr>
        <w:t xml:space="preserve">across </w:t>
      </w:r>
      <w:r w:rsidR="00DA5829" w:rsidRPr="008B20B8">
        <w:rPr>
          <w:rFonts w:ascii="Verdana" w:hAnsi="Verdana" w:cs="Verdana"/>
          <w:color w:val="434343"/>
          <w:sz w:val="16"/>
          <w:szCs w:val="16"/>
          <w:lang w:val="en-GB"/>
        </w:rPr>
        <w:t>different collection</w:t>
      </w:r>
      <w:r w:rsidR="00AF550D">
        <w:rPr>
          <w:rFonts w:ascii="Verdana" w:hAnsi="Verdana" w:cs="Verdana"/>
          <w:color w:val="434343"/>
          <w:sz w:val="16"/>
          <w:szCs w:val="16"/>
          <w:lang w:val="en-GB"/>
        </w:rPr>
        <w:t>s</w:t>
      </w:r>
      <w:r w:rsidR="00DA5829" w:rsidRPr="008B20B8">
        <w:rPr>
          <w:rFonts w:ascii="Verdana" w:hAnsi="Verdana" w:cs="Verdana"/>
          <w:color w:val="434343"/>
          <w:sz w:val="16"/>
          <w:szCs w:val="16"/>
          <w:lang w:val="en-GB"/>
        </w:rPr>
        <w:t xml:space="preserve"> from a given heritage </w:t>
      </w:r>
      <w:r w:rsidR="00AF550D">
        <w:rPr>
          <w:rFonts w:ascii="Verdana" w:hAnsi="Verdana" w:cs="Verdana"/>
          <w:color w:val="434343"/>
          <w:sz w:val="16"/>
          <w:szCs w:val="16"/>
          <w:lang w:val="en-GB"/>
        </w:rPr>
        <w:t>domain</w:t>
      </w:r>
      <w:r w:rsidRPr="008B20B8">
        <w:rPr>
          <w:rFonts w:ascii="Verdana" w:hAnsi="Verdana" w:cs="Verdana"/>
          <w:color w:val="434343"/>
          <w:sz w:val="16"/>
          <w:szCs w:val="16"/>
          <w:lang w:val="en-GB"/>
        </w:rPr>
        <w:t>.</w:t>
      </w:r>
    </w:p>
    <w:p w14:paraId="75B82984" w14:textId="031AD9DB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FFFF"/>
          <w:sz w:val="28"/>
          <w:szCs w:val="28"/>
          <w:lang w:val="en-GB"/>
        </w:rPr>
      </w:pPr>
    </w:p>
    <w:p w14:paraId="351D9FF8" w14:textId="77777777" w:rsidR="00404404" w:rsidRPr="008B20B8" w:rsidRDefault="00404404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</w:p>
    <w:p w14:paraId="4C8EC00A" w14:textId="1338451F" w:rsidR="00391CCD" w:rsidRPr="008B20B8" w:rsidRDefault="00AE681B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aim of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national strateg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y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is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not only to </w:t>
      </w:r>
      <w:r w:rsidR="003113C0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achieve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integration within each heritage </w:t>
      </w:r>
      <w:r w:rsidR="00AF550D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(</w:t>
      </w:r>
      <w:r w:rsidR="00391CCD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>intra</w:t>
      </w:r>
      <w:r w:rsidR="00420056" w:rsidRPr="008B20B8">
        <w:rPr>
          <w:rFonts w:ascii="Verdana" w:hAnsi="Verdana" w:cs="Verdana"/>
          <w:color w:val="000000"/>
          <w:sz w:val="18"/>
          <w:szCs w:val="18"/>
          <w:lang w:val="en-GB"/>
        </w:rPr>
        <w:t>-</w:t>
      </w:r>
      <w:r w:rsidR="00AF550D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)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but also between the </w:t>
      </w:r>
      <w:r w:rsidR="00895456" w:rsidRPr="008B20B8">
        <w:rPr>
          <w:rFonts w:ascii="Verdana" w:hAnsi="Verdana" w:cs="Verdana"/>
          <w:color w:val="000000"/>
          <w:sz w:val="18"/>
          <w:szCs w:val="18"/>
          <w:lang w:val="en-GB"/>
        </w:rPr>
        <w:t>different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heritage </w:t>
      </w:r>
      <w:r w:rsidR="00AF550D">
        <w:rPr>
          <w:rFonts w:ascii="Verdana" w:hAnsi="Verdana" w:cs="Verdana"/>
          <w:color w:val="000000"/>
          <w:sz w:val="18"/>
          <w:szCs w:val="18"/>
          <w:lang w:val="en-GB"/>
        </w:rPr>
        <w:t>domains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(</w:t>
      </w:r>
      <w:r w:rsidR="00391CCD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>inter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-</w:t>
      </w:r>
      <w:r w:rsidR="00AF550D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). </w:t>
      </w:r>
      <w:r w:rsidR="0042005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This way,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collecti</w:t>
      </w:r>
      <w:r w:rsidR="00420056" w:rsidRPr="008B20B8">
        <w:rPr>
          <w:rFonts w:ascii="Verdana" w:hAnsi="Verdana" w:cs="Verdana"/>
          <w:color w:val="000000"/>
          <w:sz w:val="18"/>
          <w:szCs w:val="18"/>
          <w:lang w:val="en-GB"/>
        </w:rPr>
        <w:t>on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 </w:t>
      </w:r>
      <w:r w:rsidR="0042005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can be made available at national level as </w:t>
      </w:r>
      <w:r w:rsidR="00777DB4" w:rsidRPr="008B20B8">
        <w:rPr>
          <w:rFonts w:ascii="Verdana" w:hAnsi="Verdana" w:cs="Verdana"/>
          <w:color w:val="000000"/>
          <w:sz w:val="18"/>
          <w:szCs w:val="18"/>
          <w:lang w:val="en-GB"/>
        </w:rPr>
        <w:t>a</w:t>
      </w:r>
      <w:r w:rsidR="0042005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single body of information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777DB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so that, for example, all </w:t>
      </w:r>
      <w:r w:rsidR="002A089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777DB4" w:rsidRPr="008B20B8">
        <w:rPr>
          <w:rFonts w:ascii="Verdana" w:hAnsi="Verdana" w:cs="Verdana"/>
          <w:color w:val="000000"/>
          <w:sz w:val="18"/>
          <w:szCs w:val="18"/>
          <w:lang w:val="en-GB"/>
        </w:rPr>
        <w:t>works created by a particular person can be found together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01DCF60D" w14:textId="77777777" w:rsidR="00AF550D" w:rsidRDefault="00AF550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</w:p>
    <w:p w14:paraId="1B6A1C66" w14:textId="2390A7B6" w:rsidR="00391CCD" w:rsidRPr="008B20B8" w:rsidRDefault="00C27114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However, simply putting together collections is not sufficient in order to</w:t>
      </w:r>
      <w:r w:rsidR="00AF550D">
        <w:rPr>
          <w:rFonts w:ascii="Verdana" w:hAnsi="Verdana" w:cs="Verdana"/>
          <w:color w:val="000000"/>
          <w:sz w:val="18"/>
          <w:szCs w:val="18"/>
          <w:lang w:val="en-GB"/>
        </w:rPr>
        <w:t xml:space="preserve"> achieve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uniform access to them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E61FC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Because </w:t>
      </w:r>
      <w:r w:rsidR="00D11370" w:rsidRPr="008B20B8">
        <w:rPr>
          <w:rFonts w:ascii="Verdana" w:hAnsi="Verdana" w:cs="Verdana"/>
          <w:color w:val="000000"/>
          <w:sz w:val="18"/>
          <w:szCs w:val="18"/>
          <w:lang w:val="en-GB"/>
        </w:rPr>
        <w:t>heritage institutions describe their collection items in various ways</w:t>
      </w:r>
      <w:r w:rsidR="0026235B" w:rsidRPr="008B20B8">
        <w:rPr>
          <w:rFonts w:ascii="Verdana" w:hAnsi="Verdana" w:cs="Verdana"/>
          <w:color w:val="000000"/>
          <w:sz w:val="18"/>
          <w:szCs w:val="18"/>
          <w:lang w:val="en-GB"/>
        </w:rPr>
        <w:t>,</w:t>
      </w:r>
      <w:r w:rsidR="00D11370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BF776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our search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queries</w:t>
      </w:r>
      <w:r w:rsidR="00BF776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cannot be unequivocally mapped to the underlying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data </w:t>
      </w:r>
      <w:r w:rsidR="00BF7764" w:rsidRPr="008B20B8">
        <w:rPr>
          <w:rFonts w:ascii="Verdana" w:hAnsi="Verdana" w:cs="Verdana"/>
          <w:color w:val="000000"/>
          <w:sz w:val="18"/>
          <w:szCs w:val="18"/>
          <w:lang w:val="en-GB"/>
        </w:rPr>
        <w:t>from several collections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50D02396" w14:textId="77777777" w:rsidR="00391CCD" w:rsidRPr="008B20B8" w:rsidRDefault="00681349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There are two sorts of differences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: (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i</w:t>
      </w:r>
      <w:proofErr w:type="spell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)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the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391CCD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>metadata schem</w:t>
      </w:r>
      <w:r w:rsidR="000D7EE1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>e</w:t>
      </w:r>
      <w:r w:rsidR="00391CCD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 xml:space="preserve">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(</w:t>
      </w:r>
      <w:r w:rsidR="00212A56" w:rsidRPr="008B20B8">
        <w:rPr>
          <w:rFonts w:ascii="Verdana" w:hAnsi="Verdana" w:cs="Verdana"/>
          <w:color w:val="000000"/>
          <w:sz w:val="18"/>
          <w:szCs w:val="18"/>
          <w:lang w:val="en-GB"/>
        </w:rPr>
        <w:t>example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: “maker” vs “aut</w:t>
      </w:r>
      <w:r w:rsidR="00212A56" w:rsidRPr="008B20B8">
        <w:rPr>
          <w:rFonts w:ascii="Verdana" w:hAnsi="Verdana" w:cs="Verdana"/>
          <w:color w:val="000000"/>
          <w:sz w:val="18"/>
          <w:szCs w:val="18"/>
          <w:lang w:val="en-GB"/>
        </w:rPr>
        <w:t>ho</w:t>
      </w:r>
      <w:r w:rsidR="000253C7" w:rsidRPr="008B20B8">
        <w:rPr>
          <w:rFonts w:ascii="Verdana" w:hAnsi="Verdana" w:cs="Verdana"/>
          <w:color w:val="000000"/>
          <w:sz w:val="18"/>
          <w:szCs w:val="18"/>
          <w:lang w:val="en-GB"/>
        </w:rPr>
        <w:t>r”) a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n</w:t>
      </w:r>
      <w:r w:rsidR="000253C7" w:rsidRPr="008B20B8">
        <w:rPr>
          <w:rFonts w:ascii="Verdana" w:hAnsi="Verdana" w:cs="Verdana"/>
          <w:color w:val="000000"/>
          <w:sz w:val="18"/>
          <w:szCs w:val="18"/>
          <w:lang w:val="en-GB"/>
        </w:rPr>
        <w:t>d</w:t>
      </w:r>
      <w:r w:rsidR="000D7EE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(ii) </w:t>
      </w:r>
      <w:r w:rsidR="000D7EE1" w:rsidRPr="008B20B8">
        <w:rPr>
          <w:rFonts w:ascii="Verdana" w:hAnsi="Verdana" w:cs="Verdana"/>
          <w:color w:val="000000"/>
          <w:sz w:val="18"/>
          <w:szCs w:val="18"/>
          <w:lang w:val="en-GB"/>
        </w:rPr>
        <w:t>the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391CCD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>term</w:t>
      </w:r>
      <w:r w:rsidR="000D7EE1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>s</w:t>
      </w:r>
      <w:r w:rsidR="00391CCD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 xml:space="preserve"> </w:t>
      </w:r>
      <w:r w:rsidR="00905DA9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 xml:space="preserve">used </w:t>
      </w:r>
      <w:r w:rsidR="00391CCD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 xml:space="preserve">in de metadata </w:t>
      </w:r>
      <w:r w:rsidR="00905DA9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>sections</w:t>
      </w:r>
      <w:r w:rsidR="00391CCD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 xml:space="preserve">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(</w:t>
      </w:r>
      <w:r w:rsidR="00620CB2" w:rsidRPr="008B20B8">
        <w:rPr>
          <w:rFonts w:ascii="Verdana" w:hAnsi="Verdana" w:cs="Verdana"/>
          <w:color w:val="000000"/>
          <w:sz w:val="18"/>
          <w:szCs w:val="18"/>
          <w:lang w:val="en-GB"/>
        </w:rPr>
        <w:t>example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: “Johannes Vermeer” vs. “J. Vermeer”). </w:t>
      </w:r>
      <w:r w:rsidR="005D2F5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order to find all works produced by a particular person in the different collections, </w:t>
      </w:r>
      <w:r w:rsidR="0022027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we must know </w:t>
      </w:r>
      <w:r w:rsidR="0022027C" w:rsidRPr="008B20B8">
        <w:rPr>
          <w:rFonts w:ascii="Verdana" w:hAnsi="Verdana" w:cs="Verdana"/>
          <w:color w:val="000000"/>
          <w:sz w:val="18"/>
          <w:szCs w:val="18"/>
          <w:lang w:val="en-GB"/>
        </w:rPr>
        <w:lastRenderedPageBreak/>
        <w:t xml:space="preserve">which </w:t>
      </w:r>
      <w:r w:rsidR="008726ED" w:rsidRPr="008B20B8">
        <w:rPr>
          <w:rFonts w:ascii="Verdana" w:hAnsi="Verdana" w:cs="Verdana"/>
          <w:color w:val="000000"/>
          <w:sz w:val="18"/>
          <w:szCs w:val="18"/>
          <w:lang w:val="en-GB"/>
        </w:rPr>
        <w:t>meta</w:t>
      </w:r>
      <w:r w:rsidR="0075025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data schemes </w:t>
      </w:r>
      <w:r w:rsidR="0022027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are </w:t>
      </w:r>
      <w:r w:rsidR="0075025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used </w:t>
      </w:r>
      <w:r w:rsidR="0022027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and </w:t>
      </w:r>
      <w:r w:rsidR="00296A80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how </w:t>
      </w:r>
      <w:r w:rsidR="0022027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person in question </w:t>
      </w:r>
      <w:r w:rsidR="00296A80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is described or represented </w:t>
      </w:r>
      <w:r w:rsidR="0022027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the </w:t>
      </w:r>
      <w:r w:rsidR="008726E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metadata </w:t>
      </w:r>
      <w:r w:rsidR="0022027C" w:rsidRPr="008B20B8">
        <w:rPr>
          <w:rFonts w:ascii="Verdana" w:hAnsi="Verdana" w:cs="Verdana"/>
          <w:color w:val="000000"/>
          <w:sz w:val="18"/>
          <w:szCs w:val="18"/>
          <w:lang w:val="en-GB"/>
        </w:rPr>
        <w:t>section in question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6E817ADE" w14:textId="67B0B14D" w:rsidR="00391CCD" w:rsidRPr="008B20B8" w:rsidRDefault="00FA4C79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Both within a particular heritage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and between heritage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 </w:t>
      </w:r>
      <w:r w:rsidR="002911D9" w:rsidRPr="008B20B8">
        <w:rPr>
          <w:rFonts w:ascii="Verdana" w:hAnsi="Verdana" w:cs="Verdana"/>
          <w:color w:val="000000"/>
          <w:sz w:val="18"/>
          <w:szCs w:val="18"/>
          <w:lang w:val="en-GB"/>
        </w:rPr>
        <w:t>the metadata schemes and terminology lists of institutions vary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A30F3A" w:rsidRPr="008B20B8">
        <w:rPr>
          <w:rFonts w:ascii="Verdana" w:hAnsi="Verdana" w:cs="Verdana"/>
          <w:color w:val="000000"/>
          <w:sz w:val="18"/>
          <w:szCs w:val="18"/>
          <w:lang w:val="en-GB"/>
        </w:rPr>
        <w:t>With</w:t>
      </w:r>
      <w:r w:rsidR="00FD582B" w:rsidRPr="008B20B8">
        <w:rPr>
          <w:rFonts w:ascii="Verdana" w:hAnsi="Verdana" w:cs="Verdana"/>
          <w:color w:val="000000"/>
          <w:sz w:val="18"/>
          <w:szCs w:val="18"/>
          <w:lang w:val="en-GB"/>
        </w:rPr>
        <w:t>in</w:t>
      </w:r>
      <w:r w:rsidR="00A30F3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a given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A30F3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these </w:t>
      </w:r>
      <w:r w:rsidR="00A31040" w:rsidRPr="008B20B8">
        <w:rPr>
          <w:rFonts w:ascii="Verdana" w:hAnsi="Verdana" w:cs="Verdana"/>
          <w:color w:val="000000"/>
          <w:sz w:val="18"/>
          <w:szCs w:val="18"/>
          <w:lang w:val="en-GB"/>
        </w:rPr>
        <w:t>issues</w:t>
      </w:r>
      <w:r w:rsidR="00A30F3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98712F">
        <w:rPr>
          <w:rFonts w:ascii="Verdana" w:hAnsi="Verdana" w:cs="Verdana"/>
          <w:color w:val="000000"/>
          <w:sz w:val="18"/>
          <w:szCs w:val="18"/>
          <w:lang w:val="en-GB"/>
        </w:rPr>
        <w:t>can often be resolved by using one</w:t>
      </w:r>
      <w:r w:rsidR="00A30F3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common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metadata schem</w:t>
      </w:r>
      <w:r w:rsidR="00A30F3A" w:rsidRPr="008B20B8">
        <w:rPr>
          <w:rFonts w:ascii="Verdana" w:hAnsi="Verdana" w:cs="Verdana"/>
          <w:color w:val="000000"/>
          <w:sz w:val="18"/>
          <w:szCs w:val="18"/>
          <w:lang w:val="en-GB"/>
        </w:rPr>
        <w:t>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A30F3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and </w:t>
      </w:r>
      <w:r w:rsidR="002870B3" w:rsidRPr="008B20B8">
        <w:rPr>
          <w:rFonts w:ascii="Verdana" w:hAnsi="Verdana" w:cs="Verdana"/>
          <w:color w:val="000000"/>
          <w:sz w:val="18"/>
          <w:szCs w:val="18"/>
          <w:lang w:val="en-GB"/>
        </w:rPr>
        <w:t>one</w:t>
      </w:r>
      <w:r w:rsidR="00E7672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98712F">
        <w:rPr>
          <w:rFonts w:ascii="Verdana" w:hAnsi="Verdana" w:cs="Verdana"/>
          <w:color w:val="000000"/>
          <w:sz w:val="18"/>
          <w:szCs w:val="18"/>
          <w:lang w:val="en-GB"/>
        </w:rPr>
        <w:t>(or very few</w:t>
      </w:r>
      <w:proofErr w:type="gramStart"/>
      <w:r w:rsidR="0098712F">
        <w:rPr>
          <w:rFonts w:ascii="Verdana" w:hAnsi="Verdana" w:cs="Verdana"/>
          <w:color w:val="000000"/>
          <w:sz w:val="18"/>
          <w:szCs w:val="18"/>
          <w:lang w:val="en-GB"/>
        </w:rPr>
        <w:t xml:space="preserve">)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E76728" w:rsidRPr="008B20B8">
        <w:rPr>
          <w:rFonts w:ascii="Verdana" w:hAnsi="Verdana" w:cs="Verdana"/>
          <w:color w:val="000000"/>
          <w:sz w:val="18"/>
          <w:szCs w:val="18"/>
          <w:lang w:val="en-GB"/>
        </w:rPr>
        <w:t>controlled</w:t>
      </w:r>
      <w:proofErr w:type="gramEnd"/>
      <w:r w:rsidR="00E7672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vocabular</w:t>
      </w:r>
      <w:r w:rsidR="0098712F">
        <w:rPr>
          <w:rFonts w:ascii="Verdana" w:hAnsi="Verdana" w:cs="Verdana"/>
          <w:color w:val="000000"/>
          <w:sz w:val="18"/>
          <w:szCs w:val="18"/>
          <w:lang w:val="en-GB"/>
        </w:rPr>
        <w:t>ies</w:t>
      </w:r>
      <w:r w:rsidR="00DA1D06">
        <w:rPr>
          <w:rFonts w:ascii="Verdana" w:hAnsi="Verdana" w:cs="Verdana"/>
          <w:color w:val="000000"/>
          <w:sz w:val="18"/>
          <w:szCs w:val="18"/>
          <w:lang w:val="en-GB"/>
        </w:rPr>
        <w:t>.</w:t>
      </w:r>
      <w:r w:rsidR="002870B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1B55B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This is </w:t>
      </w:r>
      <w:r w:rsidR="007A02A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direction in which the heritage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7A02AA" w:rsidRPr="008B20B8">
        <w:rPr>
          <w:rFonts w:ascii="Verdana" w:hAnsi="Verdana" w:cs="Verdana"/>
          <w:color w:val="000000"/>
          <w:sz w:val="18"/>
          <w:szCs w:val="18"/>
          <w:lang w:val="en-GB"/>
        </w:rPr>
        <w:t>s develop</w:t>
      </w:r>
      <w:r w:rsidR="00216BF3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="007A02A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today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C02C6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namely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converg</w:t>
      </w:r>
      <w:r w:rsidR="00C02C6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ing towards </w:t>
      </w:r>
      <w:r w:rsidR="001048A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 </w:t>
      </w:r>
      <w:r w:rsidR="00C02C6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homogenous </w:t>
      </w:r>
      <w:proofErr w:type="spellStart"/>
      <w:proofErr w:type="gramStart"/>
      <w:r w:rsidR="00C02C63" w:rsidRPr="008B20B8">
        <w:rPr>
          <w:rFonts w:ascii="Verdana" w:hAnsi="Verdana" w:cs="Verdana"/>
          <w:color w:val="000000"/>
          <w:sz w:val="18"/>
          <w:szCs w:val="18"/>
          <w:lang w:val="en-GB"/>
        </w:rPr>
        <w:t>system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  <w:r w:rsidR="00A4724B" w:rsidRPr="008B20B8">
        <w:rPr>
          <w:rFonts w:ascii="Verdana" w:hAnsi="Verdana" w:cs="Verdana"/>
          <w:color w:val="000000"/>
          <w:sz w:val="18"/>
          <w:szCs w:val="18"/>
          <w:lang w:val="en-GB"/>
        </w:rPr>
        <w:t>But</w:t>
      </w:r>
      <w:proofErr w:type="spellEnd"/>
      <w:proofErr w:type="gramEnd"/>
      <w:r w:rsidR="00A4724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this solution is much harder to implement throughout different heritage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A4724B" w:rsidRPr="008B20B8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785398DF" w14:textId="0CAED71F" w:rsidR="00391CCD" w:rsidRPr="008B20B8" w:rsidRDefault="007A7616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various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 are </w:t>
      </w:r>
      <w:r w:rsidR="007A061B" w:rsidRPr="008B20B8">
        <w:rPr>
          <w:rFonts w:ascii="Verdana" w:hAnsi="Verdana" w:cs="Verdana"/>
          <w:color w:val="000000"/>
          <w:sz w:val="18"/>
          <w:szCs w:val="18"/>
          <w:lang w:val="en-GB"/>
        </w:rPr>
        <w:t>very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CF199D" w:rsidRPr="008B20B8">
        <w:rPr>
          <w:rFonts w:ascii="Verdana" w:hAnsi="Verdana" w:cs="Verdana"/>
          <w:color w:val="000000"/>
          <w:sz w:val="18"/>
          <w:szCs w:val="18"/>
          <w:lang w:val="en-GB"/>
        </w:rPr>
        <w:t>heterogeneous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and their daily practices and use of the collections differs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5018A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order to integrate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collecti</w:t>
      </w:r>
      <w:r w:rsidR="005018AB" w:rsidRPr="008B20B8">
        <w:rPr>
          <w:rFonts w:ascii="Verdana" w:hAnsi="Verdana" w:cs="Verdana"/>
          <w:color w:val="000000"/>
          <w:sz w:val="18"/>
          <w:szCs w:val="18"/>
          <w:lang w:val="en-GB"/>
        </w:rPr>
        <w:t>on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 </w:t>
      </w:r>
      <w:r w:rsidR="005018A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from various heritage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5018A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s, a solution is needed </w:t>
      </w:r>
      <w:r w:rsidR="001C44D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which the various approaches and daily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practice</w:t>
      </w:r>
      <w:r w:rsidR="00D73CB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1C44DC" w:rsidRPr="008B20B8">
        <w:rPr>
          <w:rFonts w:ascii="Verdana" w:hAnsi="Verdana" w:cs="Verdana"/>
          <w:color w:val="000000"/>
          <w:sz w:val="18"/>
          <w:szCs w:val="18"/>
          <w:lang w:val="en-GB"/>
        </w:rPr>
        <w:t>of working can co-exist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520C32" w:rsidRPr="008B20B8">
        <w:rPr>
          <w:rFonts w:ascii="Verdana" w:hAnsi="Verdana" w:cs="Verdana"/>
          <w:color w:val="000000"/>
          <w:sz w:val="18"/>
          <w:szCs w:val="18"/>
          <w:lang w:val="en-GB"/>
        </w:rPr>
        <w:t>Furthermore</w:t>
      </w:r>
      <w:r w:rsidR="003D42EC" w:rsidRPr="008B20B8">
        <w:rPr>
          <w:rFonts w:ascii="Verdana" w:hAnsi="Verdana" w:cs="Verdana"/>
          <w:color w:val="000000"/>
          <w:sz w:val="18"/>
          <w:szCs w:val="18"/>
          <w:lang w:val="en-GB"/>
        </w:rPr>
        <w:t>,</w:t>
      </w:r>
      <w:r w:rsidR="00520C3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this opens the door to the possibility of also integrating the rich knowledge sources from outside the heritage sector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3A1C9787" w14:textId="5FE7C469" w:rsidR="00391CCD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● </w:t>
      </w:r>
      <w:proofErr w:type="gramStart"/>
      <w:r w:rsidR="00F91B48" w:rsidRPr="008B20B8">
        <w:rPr>
          <w:rFonts w:ascii="Verdana" w:hAnsi="Verdana" w:cs="Verdana"/>
          <w:color w:val="000000"/>
          <w:sz w:val="18"/>
          <w:szCs w:val="18"/>
          <w:lang w:val="en-GB"/>
        </w:rPr>
        <w:t>We</w:t>
      </w:r>
      <w:proofErr w:type="gramEnd"/>
      <w:r w:rsidR="00F91B4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consider the naturally developing integration of collections and infrastructure in the heritage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F91B48" w:rsidRPr="008B20B8">
        <w:rPr>
          <w:rFonts w:ascii="Verdana" w:hAnsi="Verdana" w:cs="Verdana"/>
          <w:color w:val="000000"/>
          <w:sz w:val="18"/>
          <w:szCs w:val="18"/>
          <w:lang w:val="en-GB"/>
        </w:rPr>
        <w:t>s as a positive trend and expect it to contribute to integration at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 xml:space="preserve"> the </w:t>
      </w:r>
      <w:r w:rsidR="00F91B48" w:rsidRPr="008B20B8">
        <w:rPr>
          <w:rFonts w:ascii="Verdana" w:hAnsi="Verdana" w:cs="Verdana"/>
          <w:color w:val="000000"/>
          <w:sz w:val="18"/>
          <w:szCs w:val="18"/>
          <w:lang w:val="en-GB"/>
        </w:rPr>
        <w:t>national level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B7185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It is indeed important to realise that developments at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B7185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national level also have an impact on the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practice</w:t>
      </w:r>
      <w:r w:rsidR="00B7185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within the various cultural heritage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B7185E" w:rsidRPr="008B20B8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723DF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 sustainable solution requires the commitment of the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 xml:space="preserve">domain </w:t>
      </w:r>
      <w:r w:rsidR="00723DF4" w:rsidRPr="008B20B8">
        <w:rPr>
          <w:rFonts w:ascii="Verdana" w:hAnsi="Verdana" w:cs="Verdana"/>
          <w:color w:val="000000"/>
          <w:sz w:val="18"/>
          <w:szCs w:val="18"/>
          <w:lang w:val="en-GB"/>
        </w:rPr>
        <w:t>nodes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723DF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but </w:t>
      </w:r>
      <w:r w:rsidR="002D557B" w:rsidRPr="008B20B8">
        <w:rPr>
          <w:rFonts w:ascii="Verdana" w:hAnsi="Verdana" w:cs="Verdana"/>
          <w:color w:val="000000"/>
          <w:sz w:val="18"/>
          <w:szCs w:val="18"/>
          <w:lang w:val="en-GB"/>
        </w:rPr>
        <w:t>it is just as important that institutions are ready to work in a spirit geared towards integration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5966DE4A" w14:textId="77777777" w:rsidR="00216BF3" w:rsidRPr="008B20B8" w:rsidRDefault="00216BF3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</w:p>
    <w:p w14:paraId="75EDDAE6" w14:textId="77777777" w:rsidR="00391CCD" w:rsidRPr="008B20B8" w:rsidRDefault="00391CCD" w:rsidP="00E70ABA">
      <w:pPr>
        <w:pStyle w:val="Kop3"/>
        <w:rPr>
          <w:lang w:val="en-GB"/>
        </w:rPr>
      </w:pPr>
      <w:r w:rsidRPr="008B20B8">
        <w:rPr>
          <w:lang w:val="en-GB"/>
        </w:rPr>
        <w:t>2.2 Term</w:t>
      </w:r>
      <w:r w:rsidR="00B26A13" w:rsidRPr="008B20B8">
        <w:rPr>
          <w:lang w:val="en-GB"/>
        </w:rPr>
        <w:t>inology network</w:t>
      </w:r>
      <w:r w:rsidRPr="008B20B8">
        <w:rPr>
          <w:lang w:val="en-GB"/>
        </w:rPr>
        <w:t xml:space="preserve">: </w:t>
      </w:r>
      <w:r w:rsidR="000A0F72" w:rsidRPr="008B20B8">
        <w:rPr>
          <w:lang w:val="en-GB"/>
        </w:rPr>
        <w:t>distributed management</w:t>
      </w:r>
      <w:r w:rsidRPr="008B20B8">
        <w:rPr>
          <w:lang w:val="en-GB"/>
        </w:rPr>
        <w:t>, unif</w:t>
      </w:r>
      <w:r w:rsidR="000A0F72" w:rsidRPr="008B20B8">
        <w:rPr>
          <w:lang w:val="en-GB"/>
        </w:rPr>
        <w:t>ied access</w:t>
      </w:r>
    </w:p>
    <w:p w14:paraId="40F3A6FC" w14:textId="32CFE6C4" w:rsidR="00391CCD" w:rsidRPr="008B20B8" w:rsidRDefault="00200AFC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alternati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v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e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to </w:t>
      </w:r>
      <w:proofErr w:type="gramStart"/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an integration</w:t>
      </w:r>
      <w:proofErr w:type="gramEnd"/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via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one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homoge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nous system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is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flexibl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f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orm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of integration </w:t>
      </w:r>
      <w:r w:rsidR="000A0215" w:rsidRPr="008B20B8">
        <w:rPr>
          <w:rFonts w:ascii="Verdana" w:hAnsi="Verdana" w:cs="Verdana"/>
          <w:color w:val="000000"/>
          <w:sz w:val="18"/>
          <w:szCs w:val="18"/>
          <w:lang w:val="en-GB"/>
        </w:rPr>
        <w:t>in which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, when applicable, similarities and relationships are being recorded.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3C066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this</w:t>
      </w:r>
      <w:r w:rsidR="00216BF3">
        <w:rPr>
          <w:rFonts w:ascii="Verdana" w:hAnsi="Verdana" w:cs="Verdana"/>
          <w:color w:val="000000"/>
          <w:sz w:val="18"/>
          <w:szCs w:val="18"/>
          <w:lang w:val="en-GB"/>
        </w:rPr>
        <w:t xml:space="preserve"> paper</w:t>
      </w:r>
      <w:r w:rsidR="003C066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we explain how this approach can be </w:t>
      </w:r>
      <w:r w:rsidR="00AD09E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applied </w:t>
      </w:r>
      <w:r w:rsidR="008726AE" w:rsidRPr="008B20B8">
        <w:rPr>
          <w:rFonts w:ascii="Verdana" w:hAnsi="Verdana" w:cs="Verdana"/>
          <w:color w:val="000000"/>
          <w:sz w:val="18"/>
          <w:szCs w:val="18"/>
          <w:lang w:val="en-GB"/>
        </w:rPr>
        <w:t>to the</w:t>
      </w:r>
      <w:r w:rsidR="00AD09E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integration of heritage information.</w:t>
      </w:r>
    </w:p>
    <w:p w14:paraId="5E59EE15" w14:textId="77777777" w:rsidR="00391CCD" w:rsidRDefault="0090341F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Inspired by initiatives in the </w:t>
      </w:r>
      <w:r w:rsidR="000C5117" w:rsidRPr="008B20B8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of </w:t>
      </w:r>
      <w:r w:rsidR="00391CCD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>Linked Data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we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call this procedure of establishing connections “</w:t>
      </w:r>
      <w:r w:rsidR="00391CCD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>link</w:t>
      </w:r>
      <w:r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>ing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”.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Integrati</w:t>
      </w:r>
      <w:r w:rsidR="005D705D" w:rsidRPr="008B20B8">
        <w:rPr>
          <w:rFonts w:ascii="Verdana" w:hAnsi="Verdana" w:cs="Verdana"/>
          <w:color w:val="000000"/>
          <w:sz w:val="18"/>
          <w:szCs w:val="18"/>
          <w:lang w:val="en-GB"/>
        </w:rPr>
        <w:t>on by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link</w:t>
      </w:r>
      <w:r w:rsidR="005D705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ing can be applied to both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metadata</w:t>
      </w:r>
      <w:r w:rsidR="005D705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schem</w:t>
      </w:r>
      <w:r w:rsidR="005D705D" w:rsidRPr="008B20B8">
        <w:rPr>
          <w:rFonts w:ascii="Verdana" w:hAnsi="Verdana" w:cs="Verdana"/>
          <w:color w:val="000000"/>
          <w:sz w:val="18"/>
          <w:szCs w:val="18"/>
          <w:lang w:val="en-GB"/>
        </w:rPr>
        <w:t>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="005D705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and 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controle</w:t>
      </w:r>
      <w:r w:rsidR="005D705D" w:rsidRPr="008B20B8">
        <w:rPr>
          <w:rFonts w:ascii="Verdana" w:hAnsi="Verdana" w:cs="Verdana"/>
          <w:color w:val="000000"/>
          <w:sz w:val="18"/>
          <w:szCs w:val="18"/>
          <w:lang w:val="en-GB"/>
        </w:rPr>
        <w:t>d</w:t>
      </w:r>
      <w:proofErr w:type="spell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vocabular</w:t>
      </w:r>
      <w:r w:rsidR="005D705D" w:rsidRPr="008B20B8">
        <w:rPr>
          <w:rFonts w:ascii="Verdana" w:hAnsi="Verdana" w:cs="Verdana"/>
          <w:color w:val="000000"/>
          <w:sz w:val="18"/>
          <w:szCs w:val="18"/>
          <w:lang w:val="en-GB"/>
        </w:rPr>
        <w:t>i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es </w:t>
      </w:r>
      <w:r w:rsidR="004734C5" w:rsidRPr="008B20B8">
        <w:rPr>
          <w:rFonts w:ascii="Verdana" w:hAnsi="Verdana" w:cs="Verdana"/>
          <w:color w:val="000000"/>
          <w:sz w:val="18"/>
          <w:szCs w:val="18"/>
          <w:lang w:val="en-GB"/>
        </w:rPr>
        <w:t>such as</w:t>
      </w:r>
      <w:r w:rsidR="005D705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terminology lists and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thesauri.</w:t>
      </w:r>
    </w:p>
    <w:p w14:paraId="4474F231" w14:textId="77777777" w:rsidR="00D26C80" w:rsidRPr="008B20B8" w:rsidRDefault="00D26C80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</w:p>
    <w:p w14:paraId="3B0F81FB" w14:textId="77777777" w:rsidR="00391CCD" w:rsidRPr="008B20B8" w:rsidRDefault="004734C5" w:rsidP="00E70ABA">
      <w:pPr>
        <w:pStyle w:val="Kop3"/>
        <w:rPr>
          <w:lang w:val="en-GB"/>
        </w:rPr>
      </w:pPr>
      <w:r w:rsidRPr="008B20B8">
        <w:rPr>
          <w:lang w:val="en-GB"/>
        </w:rPr>
        <w:t>Lin</w:t>
      </w:r>
      <w:r w:rsidR="00C015F0" w:rsidRPr="008B20B8">
        <w:rPr>
          <w:lang w:val="en-GB"/>
        </w:rPr>
        <w:t>k</w:t>
      </w:r>
      <w:r w:rsidRPr="008B20B8">
        <w:rPr>
          <w:lang w:val="en-GB"/>
        </w:rPr>
        <w:t>ing m</w:t>
      </w:r>
      <w:r w:rsidR="00391CCD" w:rsidRPr="008B20B8">
        <w:rPr>
          <w:lang w:val="en-GB"/>
        </w:rPr>
        <w:t>etadata schem</w:t>
      </w:r>
      <w:r w:rsidRPr="008B20B8">
        <w:rPr>
          <w:lang w:val="en-GB"/>
        </w:rPr>
        <w:t>e</w:t>
      </w:r>
      <w:r w:rsidR="00391CCD" w:rsidRPr="008B20B8">
        <w:rPr>
          <w:lang w:val="en-GB"/>
        </w:rPr>
        <w:t>s</w:t>
      </w:r>
    </w:p>
    <w:p w14:paraId="0B2873D6" w14:textId="490E1BFD" w:rsidR="00391CCD" w:rsidRPr="008B20B8" w:rsidRDefault="007562B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155CD"/>
          <w:sz w:val="16"/>
          <w:szCs w:val="16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M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etadata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schem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can be linked within the framework of a specific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or as an umbrella scheme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(Dublin Core, 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Europeana</w:t>
      </w:r>
      <w:proofErr w:type="spell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Data Model, schema.org). </w:t>
      </w:r>
      <w:r w:rsidR="0053048E" w:rsidRPr="008B20B8">
        <w:rPr>
          <w:rFonts w:ascii="Verdana" w:hAnsi="Verdana" w:cs="Verdana"/>
          <w:color w:val="000000"/>
          <w:sz w:val="18"/>
          <w:szCs w:val="18"/>
          <w:lang w:val="en-GB"/>
        </w:rPr>
        <w:t>Schemes can also be linked directly to each other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AF2CE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For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Digital Collecti</w:t>
      </w:r>
      <w:r w:rsidR="00AF2CE2" w:rsidRPr="008B20B8">
        <w:rPr>
          <w:rFonts w:ascii="Verdana" w:hAnsi="Verdana" w:cs="Verdana"/>
          <w:color w:val="000000"/>
          <w:sz w:val="18"/>
          <w:szCs w:val="18"/>
          <w:lang w:val="en-GB"/>
        </w:rPr>
        <w:t>on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AF2CE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for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Ne</w:t>
      </w:r>
      <w:r w:rsidR="00AF2CE2" w:rsidRPr="008B20B8">
        <w:rPr>
          <w:rFonts w:ascii="Verdana" w:hAnsi="Verdana" w:cs="Verdana"/>
          <w:color w:val="000000"/>
          <w:sz w:val="18"/>
          <w:szCs w:val="18"/>
          <w:lang w:val="en-GB"/>
        </w:rPr>
        <w:t>therlands</w:t>
      </w:r>
      <w:r w:rsidR="00D73CBB">
        <w:rPr>
          <w:rStyle w:val="Voetnootmarkering"/>
          <w:rFonts w:ascii="Verdana" w:hAnsi="Verdana" w:cs="Verdana"/>
          <w:color w:val="000000"/>
          <w:sz w:val="18"/>
          <w:szCs w:val="18"/>
          <w:lang w:val="en-GB"/>
        </w:rPr>
        <w:footnoteReference w:id="1"/>
      </w:r>
      <w:r w:rsidR="00AF2CE2" w:rsidRPr="008B20B8">
        <w:rPr>
          <w:rFonts w:ascii="Verdana" w:hAnsi="Verdana" w:cs="Verdana"/>
          <w:color w:val="000000"/>
          <w:sz w:val="12"/>
          <w:szCs w:val="12"/>
          <w:lang w:val="en-GB"/>
        </w:rPr>
        <w:t xml:space="preserve"> </w:t>
      </w:r>
      <w:r w:rsidR="00AF2CE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and </w:t>
      </w:r>
      <w:proofErr w:type="spellStart"/>
      <w:r w:rsidR="00AF2CE2" w:rsidRPr="008B20B8">
        <w:rPr>
          <w:rFonts w:ascii="Verdana" w:hAnsi="Verdana" w:cs="Verdana"/>
          <w:color w:val="000000"/>
          <w:sz w:val="18"/>
          <w:szCs w:val="18"/>
          <w:lang w:val="en-GB"/>
        </w:rPr>
        <w:t>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uropeana</w:t>
      </w:r>
      <w:proofErr w:type="spell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702556" w:rsidRPr="008B20B8">
        <w:rPr>
          <w:rFonts w:ascii="Verdana" w:hAnsi="Verdana" w:cs="Verdana"/>
          <w:color w:val="000000"/>
          <w:sz w:val="18"/>
          <w:szCs w:val="18"/>
          <w:lang w:val="en-GB"/>
        </w:rPr>
        <w:t>the integration of metadata schemes plays an important role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3673D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For example, 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Europeana</w:t>
      </w:r>
      <w:proofErr w:type="spell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3673D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maps the </w:t>
      </w:r>
      <w:r w:rsidR="0089488C" w:rsidRPr="008B20B8">
        <w:rPr>
          <w:rFonts w:ascii="Verdana" w:hAnsi="Verdana" w:cs="Verdana"/>
          <w:color w:val="000000"/>
          <w:sz w:val="18"/>
          <w:szCs w:val="18"/>
          <w:lang w:val="en-GB"/>
        </w:rPr>
        <w:t>schem</w:t>
      </w:r>
      <w:r w:rsidR="003673D8" w:rsidRPr="008B20B8">
        <w:rPr>
          <w:rFonts w:ascii="Verdana" w:hAnsi="Verdana" w:cs="Verdana"/>
          <w:color w:val="000000"/>
          <w:sz w:val="18"/>
          <w:szCs w:val="18"/>
          <w:lang w:val="en-GB"/>
        </w:rPr>
        <w:t>e</w:t>
      </w:r>
      <w:r w:rsidR="0089488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 </w:t>
      </w:r>
      <w:r w:rsidR="003673D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of </w:t>
      </w:r>
      <w:r w:rsidR="0089488C" w:rsidRPr="008B20B8">
        <w:rPr>
          <w:rFonts w:ascii="Verdana" w:hAnsi="Verdana" w:cs="Verdana"/>
          <w:color w:val="000000"/>
          <w:sz w:val="18"/>
          <w:szCs w:val="18"/>
          <w:lang w:val="en-GB"/>
        </w:rPr>
        <w:t>individu</w:t>
      </w:r>
      <w:r w:rsidR="003673D8" w:rsidRPr="008B20B8">
        <w:rPr>
          <w:rFonts w:ascii="Verdana" w:hAnsi="Verdana" w:cs="Verdana"/>
          <w:color w:val="000000"/>
          <w:sz w:val="18"/>
          <w:szCs w:val="18"/>
          <w:lang w:val="en-GB"/>
        </w:rPr>
        <w:t>a</w:t>
      </w:r>
      <w:r w:rsidR="0089488C" w:rsidRPr="008B20B8">
        <w:rPr>
          <w:rFonts w:ascii="Verdana" w:hAnsi="Verdana" w:cs="Verdana"/>
          <w:color w:val="000000"/>
          <w:sz w:val="18"/>
          <w:szCs w:val="18"/>
          <w:lang w:val="en-GB"/>
        </w:rPr>
        <w:t>l collecti</w:t>
      </w:r>
      <w:r w:rsidR="003673D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ons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to</w:t>
      </w:r>
      <w:r w:rsidR="00D73CB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3673D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proofErr w:type="spellStart"/>
      <w:r w:rsidR="0089488C" w:rsidRPr="008B20B8">
        <w:rPr>
          <w:rFonts w:ascii="Verdana" w:hAnsi="Verdana" w:cs="Verdana"/>
          <w:color w:val="000000"/>
          <w:sz w:val="18"/>
          <w:szCs w:val="18"/>
          <w:lang w:val="en-GB"/>
        </w:rPr>
        <w:t>Europeana</w:t>
      </w:r>
      <w:proofErr w:type="spellEnd"/>
      <w:r w:rsidR="0089488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Data Model</w:t>
      </w:r>
      <w:r w:rsidR="00D73CBB">
        <w:rPr>
          <w:rStyle w:val="Voetnootmarkering"/>
          <w:rFonts w:ascii="Verdana" w:hAnsi="Verdana" w:cs="Verdana"/>
          <w:color w:val="000000"/>
          <w:sz w:val="18"/>
          <w:szCs w:val="18"/>
          <w:lang w:val="en-GB"/>
        </w:rPr>
        <w:footnoteReference w:id="2"/>
      </w:r>
      <w:r w:rsidR="0089488C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29F098CF" w14:textId="77777777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</w:p>
    <w:p w14:paraId="0E22FC4B" w14:textId="3D548497" w:rsidR="00391CCD" w:rsidRDefault="00E12A8B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this paper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, w</w:t>
      </w:r>
      <w:r w:rsidR="00EB50F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e do not delve further into the integration of metadata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schem</w:t>
      </w:r>
      <w:r w:rsidR="00EB50FB" w:rsidRPr="008B20B8">
        <w:rPr>
          <w:rFonts w:ascii="Verdana" w:hAnsi="Verdana" w:cs="Verdana"/>
          <w:color w:val="000000"/>
          <w:sz w:val="18"/>
          <w:szCs w:val="18"/>
          <w:lang w:val="en-GB"/>
        </w:rPr>
        <w:t>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 </w:t>
      </w:r>
      <w:r w:rsidR="00EB50FB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 xml:space="preserve">for </w:t>
      </w:r>
      <w:r w:rsidR="00391CCD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>collecti</w:t>
      </w:r>
      <w:r w:rsidR="00EB50FB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>on</w:t>
      </w:r>
      <w:r w:rsidR="00391CCD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 xml:space="preserve">s </w:t>
      </w:r>
      <w:r w:rsidR="00EB50F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but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focus</w:t>
      </w:r>
      <w:r w:rsidR="00EB50F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on the integration of controlled vocabulary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2B076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As we will see later on,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schem</w:t>
      </w:r>
      <w:r w:rsidR="002B076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integrati</w:t>
      </w:r>
      <w:r w:rsidR="002B076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on indeed also plays a role in the integration of </w:t>
      </w:r>
      <w:r w:rsidR="00391CCD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>vocabular</w:t>
      </w:r>
      <w:r w:rsidR="002B0761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>i</w:t>
      </w:r>
      <w:r w:rsidR="00391CCD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>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6E6F59DD" w14:textId="77777777" w:rsidR="00D26C80" w:rsidRPr="008B20B8" w:rsidRDefault="00D26C80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</w:p>
    <w:p w14:paraId="6F357A79" w14:textId="77777777" w:rsidR="00391CCD" w:rsidRPr="008B20B8" w:rsidRDefault="008E6ACF" w:rsidP="00E70ABA">
      <w:pPr>
        <w:pStyle w:val="Kop3"/>
        <w:rPr>
          <w:lang w:val="en-GB"/>
        </w:rPr>
      </w:pPr>
      <w:r w:rsidRPr="008B20B8">
        <w:rPr>
          <w:lang w:val="en-GB"/>
        </w:rPr>
        <w:t>Linking c</w:t>
      </w:r>
      <w:r w:rsidR="00391CCD" w:rsidRPr="008B20B8">
        <w:rPr>
          <w:lang w:val="en-GB"/>
        </w:rPr>
        <w:t>ontrol</w:t>
      </w:r>
      <w:r w:rsidRPr="008B20B8">
        <w:rPr>
          <w:lang w:val="en-GB"/>
        </w:rPr>
        <w:t>led vocabularies</w:t>
      </w:r>
    </w:p>
    <w:p w14:paraId="71A85AC2" w14:textId="7D66EA21" w:rsidR="00391CCD" w:rsidRPr="008B20B8" w:rsidRDefault="00A2613F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the case of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control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led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vocabular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ie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link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ing consists in establishing connections between terms from different sources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114DB0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links between these terms </w:t>
      </w:r>
      <w:r w:rsidR="00D15A5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thus </w:t>
      </w:r>
      <w:r w:rsidR="00114DB0" w:rsidRPr="008B20B8">
        <w:rPr>
          <w:rFonts w:ascii="Verdana" w:hAnsi="Verdana" w:cs="Verdana"/>
          <w:color w:val="000000"/>
          <w:sz w:val="18"/>
          <w:szCs w:val="18"/>
          <w:lang w:val="en-GB"/>
        </w:rPr>
        <w:t>form a terminology network</w:t>
      </w:r>
      <w:r w:rsidR="00D977F6">
        <w:rPr>
          <w:rFonts w:ascii="Verdana" w:hAnsi="Verdana" w:cs="Verdana"/>
          <w:color w:val="000000"/>
          <w:sz w:val="18"/>
          <w:szCs w:val="18"/>
          <w:lang w:val="en-GB"/>
        </w:rPr>
        <w:t xml:space="preserve"> that covers several sources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E33BF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Managing each individual vocabulary body remains the mission of the initial </w:t>
      </w:r>
      <w:r w:rsidR="001D17EE" w:rsidRPr="008B20B8">
        <w:rPr>
          <w:rFonts w:ascii="Verdana" w:hAnsi="Verdana" w:cs="Verdana"/>
          <w:color w:val="000000"/>
          <w:sz w:val="18"/>
          <w:szCs w:val="18"/>
          <w:lang w:val="en-GB"/>
        </w:rPr>
        <w:t>suppliers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5564C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Creating and managing this terminology network </w:t>
      </w:r>
      <w:r w:rsidR="00D977F6">
        <w:rPr>
          <w:rFonts w:ascii="Verdana" w:hAnsi="Verdana" w:cs="Verdana"/>
          <w:color w:val="000000"/>
          <w:sz w:val="18"/>
          <w:szCs w:val="18"/>
          <w:lang w:val="en-GB"/>
        </w:rPr>
        <w:t xml:space="preserve">thus </w:t>
      </w:r>
      <w:r w:rsidR="005564CE" w:rsidRPr="008B20B8">
        <w:rPr>
          <w:rFonts w:ascii="Verdana" w:hAnsi="Verdana" w:cs="Verdana"/>
          <w:color w:val="000000"/>
          <w:sz w:val="18"/>
          <w:szCs w:val="18"/>
          <w:lang w:val="en-GB"/>
        </w:rPr>
        <w:t>requires a decentralized and distributed initiative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824BB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For external users, the network must provide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uniform </w:t>
      </w:r>
      <w:r w:rsidR="00824BB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access to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collecti</w:t>
      </w:r>
      <w:r w:rsidR="00824BB2" w:rsidRPr="008B20B8">
        <w:rPr>
          <w:rFonts w:ascii="Verdana" w:hAnsi="Verdana" w:cs="Verdana"/>
          <w:color w:val="000000"/>
          <w:sz w:val="18"/>
          <w:szCs w:val="18"/>
          <w:lang w:val="en-GB"/>
        </w:rPr>
        <w:t>on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s. </w:t>
      </w:r>
      <w:r w:rsidR="002D551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Linking vocabulary plays an important role in the </w:t>
      </w:r>
      <w:r w:rsidR="0093108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technical implementation </w:t>
      </w:r>
      <w:r w:rsidR="002D551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of this </w:t>
      </w:r>
      <w:r w:rsidR="00D977F6">
        <w:rPr>
          <w:rFonts w:ascii="Verdana" w:hAnsi="Verdana" w:cs="Verdana"/>
          <w:color w:val="000000"/>
          <w:sz w:val="18"/>
          <w:szCs w:val="18"/>
          <w:lang w:val="en-GB"/>
        </w:rPr>
        <w:t>goal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D977F6">
        <w:rPr>
          <w:rFonts w:ascii="Verdana" w:hAnsi="Verdana" w:cs="Verdana"/>
          <w:color w:val="000000"/>
          <w:sz w:val="18"/>
          <w:szCs w:val="18"/>
          <w:lang w:val="en-GB"/>
        </w:rPr>
        <w:t>At least as</w:t>
      </w:r>
      <w:r w:rsidR="007E25F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important is that the terminology network is presented as a unity to the external users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D977F6">
        <w:rPr>
          <w:rFonts w:ascii="Verdana" w:hAnsi="Verdana" w:cs="Verdana"/>
          <w:color w:val="000000"/>
          <w:sz w:val="18"/>
          <w:szCs w:val="18"/>
          <w:lang w:val="en-GB"/>
        </w:rPr>
        <w:t>The</w:t>
      </w:r>
      <w:r w:rsidR="00633FE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distributed character of the network </w:t>
      </w:r>
      <w:r w:rsidR="00D977F6">
        <w:rPr>
          <w:rFonts w:ascii="Verdana" w:hAnsi="Verdana" w:cs="Verdana"/>
          <w:color w:val="000000"/>
          <w:sz w:val="18"/>
          <w:szCs w:val="18"/>
          <w:lang w:val="en-GB"/>
        </w:rPr>
        <w:t xml:space="preserve">and its </w:t>
      </w:r>
      <w:r w:rsidR="00633FE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management </w:t>
      </w:r>
      <w:r w:rsidR="00A41FFF">
        <w:rPr>
          <w:rFonts w:ascii="Verdana" w:hAnsi="Verdana" w:cs="Verdana"/>
          <w:color w:val="000000"/>
          <w:sz w:val="18"/>
          <w:szCs w:val="18"/>
          <w:lang w:val="en-GB"/>
        </w:rPr>
        <w:t>are</w:t>
      </w:r>
      <w:r w:rsidR="00D977F6">
        <w:rPr>
          <w:rFonts w:ascii="Verdana" w:hAnsi="Verdana" w:cs="Verdana"/>
          <w:color w:val="000000"/>
          <w:sz w:val="18"/>
          <w:szCs w:val="18"/>
          <w:lang w:val="en-GB"/>
        </w:rPr>
        <w:t>, at least initially, no</w:t>
      </w:r>
      <w:r w:rsidR="00A41FFF">
        <w:rPr>
          <w:rFonts w:ascii="Verdana" w:hAnsi="Verdana" w:cs="Verdana"/>
          <w:color w:val="000000"/>
          <w:sz w:val="18"/>
          <w:szCs w:val="18"/>
          <w:lang w:val="en-GB"/>
        </w:rPr>
        <w:t>t</w:t>
      </w:r>
      <w:r w:rsidR="00D977F6">
        <w:rPr>
          <w:rFonts w:ascii="Verdana" w:hAnsi="Verdana" w:cs="Verdana"/>
          <w:color w:val="000000"/>
          <w:sz w:val="18"/>
          <w:szCs w:val="18"/>
          <w:lang w:val="en-GB"/>
        </w:rPr>
        <w:t xml:space="preserve"> relevan</w:t>
      </w:r>
      <w:r w:rsidR="00A41FFF">
        <w:rPr>
          <w:rFonts w:ascii="Verdana" w:hAnsi="Verdana" w:cs="Verdana"/>
          <w:color w:val="000000"/>
          <w:sz w:val="18"/>
          <w:szCs w:val="18"/>
          <w:lang w:val="en-GB"/>
        </w:rPr>
        <w:t>t</w:t>
      </w:r>
      <w:r w:rsidR="00D977F6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633FE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for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professionals, </w:t>
      </w:r>
      <w:r w:rsidR="00633FE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researchers and the </w:t>
      </w:r>
      <w:r w:rsidR="00D977F6">
        <w:rPr>
          <w:rFonts w:ascii="Verdana" w:hAnsi="Verdana" w:cs="Verdana"/>
          <w:color w:val="000000"/>
          <w:sz w:val="18"/>
          <w:szCs w:val="18"/>
          <w:lang w:val="en-GB"/>
        </w:rPr>
        <w:t>general</w:t>
      </w:r>
      <w:r w:rsidR="00D977F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633FED" w:rsidRPr="008B20B8">
        <w:rPr>
          <w:rFonts w:ascii="Verdana" w:hAnsi="Verdana" w:cs="Verdana"/>
          <w:color w:val="000000"/>
          <w:sz w:val="18"/>
          <w:szCs w:val="18"/>
          <w:lang w:val="en-GB"/>
        </w:rPr>
        <w:t>public using it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D977F6">
        <w:rPr>
          <w:rFonts w:ascii="Verdana" w:hAnsi="Verdana" w:cs="Verdana"/>
          <w:color w:val="000000"/>
          <w:sz w:val="18"/>
          <w:szCs w:val="18"/>
          <w:lang w:val="en-GB"/>
        </w:rPr>
        <w:t>Most search queries pertain to the</w:t>
      </w:r>
      <w:r w:rsidR="00DF2ED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“who”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DF2ED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“what”, “where” and when” of heritage information and </w:t>
      </w:r>
      <w:r w:rsidR="00D977F6">
        <w:rPr>
          <w:rFonts w:ascii="Verdana" w:hAnsi="Verdana" w:cs="Verdana"/>
          <w:color w:val="000000"/>
          <w:sz w:val="18"/>
          <w:szCs w:val="18"/>
          <w:lang w:val="en-GB"/>
        </w:rPr>
        <w:t>rarely focus</w:t>
      </w:r>
      <w:r w:rsidR="00DF2ED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on </w:t>
      </w:r>
      <w:r w:rsidR="00D977F6">
        <w:rPr>
          <w:rFonts w:ascii="Verdana" w:hAnsi="Verdana" w:cs="Verdana"/>
          <w:color w:val="000000"/>
          <w:sz w:val="18"/>
          <w:szCs w:val="18"/>
          <w:lang w:val="en-GB"/>
        </w:rPr>
        <w:t xml:space="preserve">a </w:t>
      </w:r>
      <w:r w:rsidR="00DF2ED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specific controlled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vocabular</w:t>
      </w:r>
      <w:r w:rsidR="00DF2EDA" w:rsidRPr="008B20B8">
        <w:rPr>
          <w:rFonts w:ascii="Verdana" w:hAnsi="Verdana" w:cs="Verdana"/>
          <w:color w:val="000000"/>
          <w:sz w:val="18"/>
          <w:szCs w:val="18"/>
          <w:lang w:val="en-GB"/>
        </w:rPr>
        <w:t>y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62AEA668" w14:textId="77777777" w:rsidR="00391CCD" w:rsidRPr="008B20B8" w:rsidRDefault="00045A7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The most important requirement</w:t>
      </w:r>
      <w:r w:rsidR="00C90E99" w:rsidRPr="008B20B8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for setting up and managing a usable terminology network are the following</w:t>
      </w:r>
      <w:r w:rsidR="007703B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principles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:</w:t>
      </w:r>
    </w:p>
    <w:p w14:paraId="6132CD34" w14:textId="77777777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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2A0D8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Heritage institutions use common public sources to describe their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collecti</w:t>
      </w:r>
      <w:r w:rsidR="002A0D8B" w:rsidRPr="008B20B8">
        <w:rPr>
          <w:rFonts w:ascii="Verdana" w:hAnsi="Verdana" w:cs="Verdana"/>
          <w:color w:val="000000"/>
          <w:sz w:val="18"/>
          <w:szCs w:val="18"/>
          <w:lang w:val="en-GB"/>
        </w:rPr>
        <w:t>on items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74F73388" w14:textId="77777777" w:rsidR="00391CCD" w:rsidRPr="008B20B8" w:rsidRDefault="00312E9C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Institutions must ask themselves to which extent their internal controlled vocabulary is relevant for </w:t>
      </w:r>
      <w:r w:rsidR="0098653C" w:rsidRPr="008B20B8">
        <w:rPr>
          <w:rFonts w:ascii="Verdana" w:hAnsi="Verdana" w:cs="Verdana"/>
          <w:color w:val="000000"/>
          <w:sz w:val="18"/>
          <w:szCs w:val="18"/>
          <w:lang w:val="en-GB"/>
        </w:rPr>
        <w:t>the public domain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 Intern</w:t>
      </w:r>
      <w:r w:rsidR="002A3E4E" w:rsidRPr="008B20B8">
        <w:rPr>
          <w:rFonts w:ascii="Verdana" w:hAnsi="Verdana" w:cs="Verdana"/>
          <w:color w:val="000000"/>
          <w:sz w:val="18"/>
          <w:szCs w:val="18"/>
          <w:lang w:val="en-GB"/>
        </w:rPr>
        <w:t>al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vocabular</w:t>
      </w:r>
      <w:r w:rsidR="002A3E4E" w:rsidRPr="008B20B8">
        <w:rPr>
          <w:rFonts w:ascii="Verdana" w:hAnsi="Verdana" w:cs="Verdana"/>
          <w:color w:val="000000"/>
          <w:sz w:val="18"/>
          <w:szCs w:val="18"/>
          <w:lang w:val="en-GB"/>
        </w:rPr>
        <w:t>i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es </w:t>
      </w:r>
      <w:r w:rsidR="006C439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disappear if they have no added value with regard to </w:t>
      </w:r>
      <w:r w:rsidR="006C4393" w:rsidRPr="008B20B8">
        <w:rPr>
          <w:rFonts w:ascii="Verdana" w:hAnsi="Verdana" w:cs="Verdana"/>
          <w:color w:val="000000"/>
          <w:sz w:val="18"/>
          <w:szCs w:val="18"/>
          <w:lang w:val="en-GB"/>
        </w:rPr>
        <w:lastRenderedPageBreak/>
        <w:t>publicly available sources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B5556E" w:rsidRPr="008B20B8">
        <w:rPr>
          <w:rFonts w:ascii="Verdana" w:hAnsi="Verdana" w:cs="Verdana"/>
          <w:color w:val="000000"/>
          <w:sz w:val="18"/>
          <w:szCs w:val="18"/>
          <w:lang w:val="en-GB"/>
        </w:rPr>
        <w:t>If it is evidently relevant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B5556E" w:rsidRPr="008B20B8">
        <w:rPr>
          <w:rFonts w:ascii="Verdana" w:hAnsi="Verdana" w:cs="Verdana"/>
          <w:color w:val="000000"/>
          <w:sz w:val="18"/>
          <w:szCs w:val="18"/>
          <w:lang w:val="en-GB"/>
        </w:rPr>
        <w:t>the institution transforms the internal vocabulary into a new publicly available source or a part of an already existing public source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4A80DAF9" w14:textId="3C71E503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</w:t>
      </w: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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proofErr w:type="gramStart"/>
      <w:r w:rsidR="007703B6" w:rsidRPr="008B20B8">
        <w:rPr>
          <w:rFonts w:ascii="Verdana" w:hAnsi="Verdana" w:cs="Verdana"/>
          <w:color w:val="000000"/>
          <w:sz w:val="18"/>
          <w:szCs w:val="18"/>
          <w:lang w:val="en-GB"/>
        </w:rPr>
        <w:t>Everyone</w:t>
      </w:r>
      <w:proofErr w:type="gramEnd"/>
      <w:r w:rsidR="007703B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can </w:t>
      </w:r>
      <w:r w:rsidR="00BE2E6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contribute to the terminology network by providing a controlled vocabulary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as</w:t>
      </w:r>
      <w:r w:rsidR="00BE2E6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publicly available source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9C0FD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1D17EE" w:rsidRPr="008B20B8">
        <w:rPr>
          <w:rFonts w:ascii="Verdana" w:hAnsi="Verdana" w:cs="Verdana"/>
          <w:color w:val="000000"/>
          <w:sz w:val="18"/>
          <w:szCs w:val="18"/>
          <w:lang w:val="en-GB"/>
        </w:rPr>
        <w:t>supplier</w:t>
      </w:r>
      <w:r w:rsidR="009C0FD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is responsible for the quality of the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vocabular</w:t>
      </w:r>
      <w:r w:rsidR="009C0FDD" w:rsidRPr="008B20B8">
        <w:rPr>
          <w:rFonts w:ascii="Verdana" w:hAnsi="Verdana" w:cs="Verdana"/>
          <w:color w:val="000000"/>
          <w:sz w:val="18"/>
          <w:szCs w:val="18"/>
          <w:lang w:val="en-GB"/>
        </w:rPr>
        <w:t>y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9C0FD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its continuous availability </w:t>
      </w:r>
      <w:r w:rsidR="002C030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and </w:t>
      </w:r>
      <w:r w:rsidR="00C80AC8" w:rsidRPr="008B20B8">
        <w:rPr>
          <w:rFonts w:ascii="Verdana" w:hAnsi="Verdana" w:cs="Verdana"/>
          <w:color w:val="000000"/>
          <w:sz w:val="18"/>
          <w:szCs w:val="18"/>
          <w:lang w:val="en-GB"/>
        </w:rPr>
        <w:t>its integration with other sources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D977F6">
        <w:rPr>
          <w:rFonts w:ascii="Verdana" w:hAnsi="Verdana" w:cs="Verdana"/>
          <w:color w:val="000000"/>
          <w:sz w:val="18"/>
          <w:szCs w:val="18"/>
          <w:lang w:val="en-GB"/>
        </w:rPr>
        <w:t xml:space="preserve">Within the Network for Digital Heritage, there are </w:t>
      </w:r>
      <w:r w:rsidR="00A41FFF">
        <w:rPr>
          <w:rFonts w:ascii="Verdana" w:hAnsi="Verdana" w:cs="Verdana"/>
          <w:color w:val="000000"/>
          <w:sz w:val="18"/>
          <w:szCs w:val="18"/>
          <w:lang w:val="en-GB"/>
        </w:rPr>
        <w:t>f</w:t>
      </w:r>
      <w:r w:rsidR="004E44F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ive </w:t>
      </w:r>
      <w:r w:rsidR="00D977F6">
        <w:rPr>
          <w:rFonts w:ascii="Verdana" w:hAnsi="Verdana" w:cs="Verdana"/>
          <w:color w:val="000000"/>
          <w:sz w:val="18"/>
          <w:szCs w:val="18"/>
          <w:lang w:val="en-GB"/>
        </w:rPr>
        <w:t xml:space="preserve">domain </w:t>
      </w:r>
      <w:proofErr w:type="gramStart"/>
      <w:r w:rsidR="004E44F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nodes </w:t>
      </w:r>
      <w:r w:rsidR="00D977F6">
        <w:rPr>
          <w:rFonts w:ascii="Verdana" w:hAnsi="Verdana" w:cs="Verdana"/>
          <w:color w:val="000000"/>
          <w:sz w:val="18"/>
          <w:szCs w:val="18"/>
          <w:lang w:val="en-GB"/>
        </w:rPr>
        <w:t>which</w:t>
      </w:r>
      <w:proofErr w:type="gramEnd"/>
      <w:r w:rsidR="00D977F6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4E44F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can </w:t>
      </w:r>
      <w:r w:rsidR="00D977F6">
        <w:rPr>
          <w:rFonts w:ascii="Verdana" w:hAnsi="Verdana" w:cs="Verdana"/>
          <w:color w:val="000000"/>
          <w:sz w:val="18"/>
          <w:szCs w:val="18"/>
          <w:lang w:val="en-GB"/>
        </w:rPr>
        <w:t>naturally</w:t>
      </w:r>
      <w:r w:rsidR="00D977F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D977F6">
        <w:rPr>
          <w:rFonts w:ascii="Verdana" w:hAnsi="Verdana" w:cs="Verdana"/>
          <w:color w:val="000000"/>
          <w:sz w:val="18"/>
          <w:szCs w:val="18"/>
          <w:lang w:val="en-GB"/>
        </w:rPr>
        <w:t>offer</w:t>
      </w:r>
      <w:r w:rsidR="00D977F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4E44FE" w:rsidRPr="008B20B8">
        <w:rPr>
          <w:rFonts w:ascii="Verdana" w:hAnsi="Verdana" w:cs="Verdana"/>
          <w:color w:val="000000"/>
          <w:sz w:val="18"/>
          <w:szCs w:val="18"/>
          <w:lang w:val="en-GB"/>
        </w:rPr>
        <w:t>public sources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374D2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Other heritage institutions can also </w:t>
      </w:r>
      <w:r w:rsidR="000D2EF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supply their controlled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vocabular</w:t>
      </w:r>
      <w:r w:rsidR="000D2EFC" w:rsidRPr="008B20B8">
        <w:rPr>
          <w:rFonts w:ascii="Verdana" w:hAnsi="Verdana" w:cs="Verdana"/>
          <w:color w:val="000000"/>
          <w:sz w:val="18"/>
          <w:szCs w:val="18"/>
          <w:lang w:val="en-GB"/>
        </w:rPr>
        <w:t>i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es</w:t>
      </w:r>
      <w:r w:rsidR="000D2EF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AC288D" w:rsidRPr="008B20B8">
        <w:rPr>
          <w:rFonts w:ascii="Verdana" w:hAnsi="Verdana" w:cs="Verdana"/>
          <w:color w:val="000000"/>
          <w:sz w:val="18"/>
          <w:szCs w:val="18"/>
          <w:lang w:val="en-GB"/>
        </w:rPr>
        <w:t>to</w:t>
      </w:r>
      <w:r w:rsidR="00CA2F5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the terminology network and make them publicly available and integrate them in other related sources of the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netw</w:t>
      </w:r>
      <w:r w:rsidR="00CA2F5E" w:rsidRPr="008B20B8">
        <w:rPr>
          <w:rFonts w:ascii="Verdana" w:hAnsi="Verdana" w:cs="Verdana"/>
          <w:color w:val="000000"/>
          <w:sz w:val="18"/>
          <w:szCs w:val="18"/>
          <w:lang w:val="en-GB"/>
        </w:rPr>
        <w:t>o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rk.</w:t>
      </w:r>
    </w:p>
    <w:p w14:paraId="4C5D51F5" w14:textId="786B7AEE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</w:t>
      </w: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</w:t>
      </w:r>
      <w:r w:rsidR="006001F8" w:rsidRPr="008B20B8">
        <w:rPr>
          <w:rFonts w:ascii="Verdana" w:hAnsi="Verdana" w:cs="Verdana"/>
          <w:color w:val="000000"/>
          <w:sz w:val="18"/>
          <w:szCs w:val="18"/>
          <w:lang w:val="en-GB"/>
        </w:rPr>
        <w:t>Associations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0A224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foundations, and private individuals </w:t>
      </w:r>
      <w:r w:rsidR="00DA0B93" w:rsidRPr="008B20B8">
        <w:rPr>
          <w:rFonts w:ascii="Verdana" w:hAnsi="Verdana" w:cs="Verdana"/>
          <w:color w:val="000000"/>
          <w:sz w:val="18"/>
          <w:szCs w:val="18"/>
          <w:lang w:val="en-GB"/>
        </w:rPr>
        <w:t>who do not hav</w:t>
      </w:r>
      <w:r w:rsidR="00416ADB" w:rsidRPr="008B20B8">
        <w:rPr>
          <w:rFonts w:ascii="Verdana" w:hAnsi="Verdana" w:cs="Verdana"/>
          <w:color w:val="000000"/>
          <w:sz w:val="18"/>
          <w:szCs w:val="18"/>
          <w:lang w:val="en-GB"/>
        </w:rPr>
        <w:t>e the ambition to play a role a</w:t>
      </w:r>
      <w:r w:rsidR="00DA0B9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 supplier of controlled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vocabular</w:t>
      </w:r>
      <w:r w:rsidR="00DA0B93" w:rsidRPr="008B20B8">
        <w:rPr>
          <w:rFonts w:ascii="Verdana" w:hAnsi="Verdana" w:cs="Verdana"/>
          <w:color w:val="000000"/>
          <w:sz w:val="18"/>
          <w:szCs w:val="18"/>
          <w:lang w:val="en-GB"/>
        </w:rPr>
        <w:t>y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781A4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can </w:t>
      </w:r>
      <w:r w:rsidR="00E76D6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bring in their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specialist</w:t>
      </w:r>
      <w:r w:rsidR="00E76D6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knowledge </w:t>
      </w:r>
      <w:r w:rsidR="000F661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directly </w:t>
      </w:r>
      <w:r w:rsidR="00E76D62" w:rsidRPr="008B20B8">
        <w:rPr>
          <w:rFonts w:ascii="Verdana" w:hAnsi="Verdana" w:cs="Verdana"/>
          <w:color w:val="000000"/>
          <w:sz w:val="18"/>
          <w:szCs w:val="18"/>
          <w:lang w:val="en-GB"/>
        </w:rPr>
        <w:t>in the management of an existing sup</w:t>
      </w:r>
      <w:r w:rsidR="002123D1" w:rsidRPr="008B20B8">
        <w:rPr>
          <w:rFonts w:ascii="Verdana" w:hAnsi="Verdana" w:cs="Verdana"/>
          <w:color w:val="000000"/>
          <w:sz w:val="18"/>
          <w:szCs w:val="18"/>
          <w:lang w:val="en-GB"/>
        </w:rPr>
        <w:t>p</w:t>
      </w:r>
      <w:r w:rsidR="00E76D62" w:rsidRPr="008B20B8">
        <w:rPr>
          <w:rFonts w:ascii="Verdana" w:hAnsi="Verdana" w:cs="Verdana"/>
          <w:color w:val="000000"/>
          <w:sz w:val="18"/>
          <w:szCs w:val="18"/>
          <w:lang w:val="en-GB"/>
        </w:rPr>
        <w:t>lier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, o</w:t>
      </w:r>
      <w:r w:rsidR="003E473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r through a public environment such as </w:t>
      </w:r>
      <w:proofErr w:type="spellStart"/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Wikidata</w:t>
      </w:r>
      <w:proofErr w:type="spellEnd"/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D32B3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D32B3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expert continues to contribute to the management of the terms with regard to content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5A07A4" w:rsidRPr="008B20B8">
        <w:rPr>
          <w:rFonts w:ascii="Verdana" w:hAnsi="Verdana" w:cs="Verdana"/>
          <w:color w:val="000000"/>
          <w:sz w:val="18"/>
          <w:szCs w:val="18"/>
          <w:lang w:val="en-GB"/>
        </w:rPr>
        <w:t>but is under the responsibility of a new supplier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331DF321" w14:textId="4E57EA4E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</w:t>
      </w: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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9D14A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Public sources in the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term</w:t>
      </w:r>
      <w:r w:rsidR="009D14AB" w:rsidRPr="008B20B8">
        <w:rPr>
          <w:rFonts w:ascii="Verdana" w:hAnsi="Verdana" w:cs="Verdana"/>
          <w:color w:val="000000"/>
          <w:sz w:val="18"/>
          <w:szCs w:val="18"/>
          <w:lang w:val="en-GB"/>
        </w:rPr>
        <w:t>inology network are linked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073C1F" w:rsidRPr="008B20B8">
        <w:rPr>
          <w:rFonts w:ascii="Verdana" w:hAnsi="Verdana" w:cs="Verdana"/>
          <w:color w:val="000000"/>
          <w:sz w:val="18"/>
          <w:szCs w:val="18"/>
          <w:lang w:val="en-GB"/>
        </w:rPr>
        <w:t>The source manager is responsible for establishing the links to other sources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C7451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sources of the terminology network are also linked to other sources outside the cultural heritage sector </w:t>
      </w:r>
      <w:r w:rsidR="00FB7CAF">
        <w:rPr>
          <w:rFonts w:ascii="Verdana" w:hAnsi="Verdana" w:cs="Verdana"/>
          <w:color w:val="000000"/>
          <w:sz w:val="18"/>
          <w:szCs w:val="18"/>
          <w:lang w:val="en-GB"/>
        </w:rPr>
        <w:t>where</w:t>
      </w:r>
      <w:r w:rsidR="00C7451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possible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1F050BA3" w14:textId="77777777" w:rsidR="001F477F" w:rsidRPr="008B20B8" w:rsidRDefault="00391CCD" w:rsidP="001F477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</w:t>
      </w: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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proofErr w:type="gramStart"/>
      <w:r w:rsidR="00711F94" w:rsidRPr="008B20B8">
        <w:rPr>
          <w:rFonts w:ascii="Verdana" w:hAnsi="Verdana" w:cs="Verdana"/>
          <w:color w:val="000000"/>
          <w:sz w:val="18"/>
          <w:szCs w:val="18"/>
          <w:lang w:val="en-GB"/>
        </w:rPr>
        <w:t>The</w:t>
      </w:r>
      <w:proofErr w:type="gramEnd"/>
      <w:r w:rsidR="00711F9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terminology network contains the information necessary to describe the “who”, “what”, “where” and “when” of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collecti</w:t>
      </w:r>
      <w:r w:rsidR="00711F94" w:rsidRPr="008B20B8">
        <w:rPr>
          <w:rFonts w:ascii="Verdana" w:hAnsi="Verdana" w:cs="Verdana"/>
          <w:color w:val="000000"/>
          <w:sz w:val="18"/>
          <w:szCs w:val="18"/>
          <w:lang w:val="en-GB"/>
        </w:rPr>
        <w:t>on items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AF533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Simple Knowledge Organi</w:t>
      </w:r>
      <w:r w:rsidR="00A93E15" w:rsidRPr="008B20B8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ation System (SKOS) </w:t>
      </w:r>
      <w:r w:rsidR="00F5028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is used for representing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concept</w:t>
      </w:r>
      <w:r w:rsidR="00F50282" w:rsidRPr="008B20B8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(w</w:t>
      </w:r>
      <w:r w:rsidR="00F50282" w:rsidRPr="008B20B8">
        <w:rPr>
          <w:rFonts w:ascii="Verdana" w:hAnsi="Verdana" w:cs="Verdana"/>
          <w:color w:val="000000"/>
          <w:sz w:val="18"/>
          <w:szCs w:val="18"/>
          <w:lang w:val="en-GB"/>
        </w:rPr>
        <w:t>h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at). </w:t>
      </w:r>
      <w:r w:rsidR="000602A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Other vocabularies are necessary to represent additional description features such as </w:t>
      </w:r>
      <w:r w:rsidR="001F477F" w:rsidRPr="008B20B8">
        <w:rPr>
          <w:rFonts w:ascii="Verdana" w:hAnsi="Verdana" w:cs="Verdana"/>
          <w:color w:val="000000"/>
          <w:sz w:val="18"/>
          <w:szCs w:val="18"/>
          <w:lang w:val="en-GB"/>
        </w:rPr>
        <w:t>person</w:t>
      </w:r>
      <w:r w:rsidR="000602AE" w:rsidRPr="008B20B8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="001F477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(</w:t>
      </w:r>
      <w:r w:rsidR="000602AE" w:rsidRPr="008B20B8">
        <w:rPr>
          <w:rFonts w:ascii="Verdana" w:hAnsi="Verdana" w:cs="Verdana"/>
          <w:color w:val="000000"/>
          <w:sz w:val="18"/>
          <w:szCs w:val="18"/>
          <w:lang w:val="en-GB"/>
        </w:rPr>
        <w:t>who</w:t>
      </w:r>
      <w:r w:rsidR="001F477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), </w:t>
      </w:r>
      <w:r w:rsidR="000602AE" w:rsidRPr="008B20B8">
        <w:rPr>
          <w:rFonts w:ascii="Verdana" w:hAnsi="Verdana" w:cs="Verdana"/>
          <w:color w:val="000000"/>
          <w:sz w:val="18"/>
          <w:szCs w:val="18"/>
          <w:lang w:val="en-GB"/>
        </w:rPr>
        <w:t>places</w:t>
      </w:r>
      <w:r w:rsidR="001F477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(</w:t>
      </w:r>
      <w:r w:rsidR="000602AE" w:rsidRPr="008B20B8">
        <w:rPr>
          <w:rFonts w:ascii="Verdana" w:hAnsi="Verdana" w:cs="Verdana"/>
          <w:color w:val="000000"/>
          <w:sz w:val="18"/>
          <w:szCs w:val="18"/>
          <w:lang w:val="en-GB"/>
        </w:rPr>
        <w:t>where</w:t>
      </w:r>
      <w:r w:rsidR="001F477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) </w:t>
      </w:r>
      <w:r w:rsidR="000602A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and events </w:t>
      </w:r>
      <w:r w:rsidR="001F477F" w:rsidRPr="008B20B8">
        <w:rPr>
          <w:rFonts w:ascii="Verdana" w:hAnsi="Verdana" w:cs="Verdana"/>
          <w:color w:val="000000"/>
          <w:sz w:val="18"/>
          <w:szCs w:val="18"/>
          <w:lang w:val="en-GB"/>
        </w:rPr>
        <w:t>(</w:t>
      </w:r>
      <w:r w:rsidR="000602AE" w:rsidRPr="008B20B8">
        <w:rPr>
          <w:rFonts w:ascii="Verdana" w:hAnsi="Verdana" w:cs="Verdana"/>
          <w:color w:val="000000"/>
          <w:sz w:val="18"/>
          <w:szCs w:val="18"/>
          <w:lang w:val="en-GB"/>
        </w:rPr>
        <w:t>when</w:t>
      </w:r>
      <w:r w:rsidR="001F477F" w:rsidRPr="008B20B8">
        <w:rPr>
          <w:rFonts w:ascii="Verdana" w:hAnsi="Verdana" w:cs="Verdana"/>
          <w:color w:val="000000"/>
          <w:sz w:val="18"/>
          <w:szCs w:val="18"/>
          <w:lang w:val="en-GB"/>
        </w:rPr>
        <w:t>).</w:t>
      </w:r>
    </w:p>
    <w:p w14:paraId="457B23D3" w14:textId="2FE99FD0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155CD"/>
          <w:sz w:val="16"/>
          <w:szCs w:val="16"/>
          <w:lang w:val="en-GB"/>
        </w:rPr>
      </w:pPr>
    </w:p>
    <w:p w14:paraId="201A2647" w14:textId="77777777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</w:p>
    <w:p w14:paraId="263B365B" w14:textId="77777777" w:rsidR="00391CCD" w:rsidRPr="008B20B8" w:rsidRDefault="00391CCD" w:rsidP="00E70ABA">
      <w:pPr>
        <w:pStyle w:val="Kop3"/>
        <w:rPr>
          <w:lang w:val="en-GB"/>
        </w:rPr>
      </w:pPr>
      <w:r w:rsidRPr="008B20B8">
        <w:rPr>
          <w:lang w:val="en-GB"/>
        </w:rPr>
        <w:t xml:space="preserve">2.3 </w:t>
      </w:r>
      <w:r w:rsidR="000602AE" w:rsidRPr="008B20B8">
        <w:rPr>
          <w:lang w:val="en-GB"/>
        </w:rPr>
        <w:t>Access to the terminology network for annotations</w:t>
      </w:r>
    </w:p>
    <w:p w14:paraId="48A0FC40" w14:textId="77777777" w:rsidR="00391CCD" w:rsidRPr="008B20B8" w:rsidRDefault="00956A28" w:rsidP="000F74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According to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visi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on of the nodes,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intern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al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n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on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-publi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c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vocabular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i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es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will eventually be completely absorbed in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open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public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vocabula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ri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es. </w:t>
      </w:r>
      <w:r w:rsidR="000F7420" w:rsidRPr="008B20B8">
        <w:rPr>
          <w:rFonts w:ascii="Verdana" w:hAnsi="Verdana" w:cs="Verdana"/>
          <w:color w:val="000000"/>
          <w:sz w:val="18"/>
          <w:szCs w:val="18"/>
          <w:lang w:val="en-GB"/>
        </w:rPr>
        <w:t>The collection manager will then describe items with concepts from the terminology network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682C07" w:rsidRPr="008B20B8">
        <w:rPr>
          <w:rFonts w:ascii="Verdana" w:hAnsi="Verdana" w:cs="Verdana"/>
          <w:color w:val="000000"/>
          <w:sz w:val="18"/>
          <w:szCs w:val="18"/>
          <w:lang w:val="en-GB"/>
        </w:rPr>
        <w:t>The requirements for supporting such an annotation process are as follows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:</w:t>
      </w:r>
    </w:p>
    <w:p w14:paraId="62FA101E" w14:textId="30A4B2D3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</w:t>
      </w: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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proofErr w:type="gramStart"/>
      <w:r w:rsidR="006A209F" w:rsidRPr="008B20B8">
        <w:rPr>
          <w:rFonts w:ascii="Verdana" w:hAnsi="Verdana" w:cs="Verdana"/>
          <w:color w:val="000000"/>
          <w:sz w:val="18"/>
          <w:szCs w:val="18"/>
          <w:lang w:val="en-GB"/>
        </w:rPr>
        <w:t>A</w:t>
      </w:r>
      <w:proofErr w:type="gramEnd"/>
      <w:r w:rsidR="006A209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user </w:t>
      </w:r>
      <w:r w:rsidR="0088398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can search </w:t>
      </w:r>
      <w:r w:rsidR="0003417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several sources in </w:t>
      </w:r>
      <w:r w:rsidR="0088398E" w:rsidRPr="008B20B8">
        <w:rPr>
          <w:rFonts w:ascii="Verdana" w:hAnsi="Verdana" w:cs="Verdana"/>
          <w:color w:val="000000"/>
          <w:sz w:val="18"/>
          <w:szCs w:val="18"/>
          <w:lang w:val="en-GB"/>
        </w:rPr>
        <w:t>the terminology network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AE5ECE" w:rsidRPr="008B20B8">
        <w:rPr>
          <w:rFonts w:ascii="Verdana" w:hAnsi="Verdana" w:cs="Verdana"/>
          <w:color w:val="000000"/>
          <w:sz w:val="18"/>
          <w:szCs w:val="18"/>
          <w:lang w:val="en-GB"/>
        </w:rPr>
        <w:t>Linked terms are shown as a single result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03417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But the user has access to information about the sources in which the searched terms </w:t>
      </w:r>
      <w:r w:rsidR="003C5842">
        <w:rPr>
          <w:rFonts w:ascii="Verdana" w:hAnsi="Verdana" w:cs="Verdana"/>
          <w:color w:val="000000"/>
          <w:sz w:val="18"/>
          <w:szCs w:val="18"/>
          <w:lang w:val="en-GB"/>
        </w:rPr>
        <w:t>occur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2E494C2E" w14:textId="396D0E56" w:rsidR="00391CCD" w:rsidRPr="008B20B8" w:rsidRDefault="00391CCD" w:rsidP="007C3DA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</w:t>
      </w: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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proofErr w:type="gramStart"/>
      <w:r w:rsidR="0023026A" w:rsidRPr="008B20B8">
        <w:rPr>
          <w:rFonts w:ascii="Verdana" w:hAnsi="Verdana" w:cs="Verdana"/>
          <w:color w:val="000000"/>
          <w:sz w:val="18"/>
          <w:szCs w:val="18"/>
          <w:lang w:val="en-GB"/>
        </w:rPr>
        <w:t>A</w:t>
      </w:r>
      <w:proofErr w:type="gramEnd"/>
      <w:r w:rsidR="0023026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collecti</w:t>
      </w:r>
      <w:r w:rsidR="0023026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on manager can annotate items directly in his or her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collecti</w:t>
      </w:r>
      <w:r w:rsidR="0023026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on management system, by adding concepts from the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term</w:t>
      </w:r>
      <w:r w:rsidR="0023026A" w:rsidRPr="008B20B8">
        <w:rPr>
          <w:rFonts w:ascii="Verdana" w:hAnsi="Verdana" w:cs="Verdana"/>
          <w:color w:val="000000"/>
          <w:sz w:val="18"/>
          <w:szCs w:val="18"/>
          <w:lang w:val="en-GB"/>
        </w:rPr>
        <w:t>inology network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E7590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sources in which the collection manager will search can differ </w:t>
      </w:r>
      <w:r w:rsidR="00C13BB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depending on the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metadata</w:t>
      </w:r>
      <w:r w:rsidR="00E7590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field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7C3DA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3C5842">
        <w:rPr>
          <w:rFonts w:ascii="Verdana" w:hAnsi="Verdana" w:cs="Verdana"/>
          <w:color w:val="000000"/>
          <w:sz w:val="18"/>
          <w:szCs w:val="18"/>
          <w:lang w:val="en-GB"/>
        </w:rPr>
        <w:t>way</w:t>
      </w:r>
      <w:r w:rsidR="003C584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7C3DA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which results are shown and ranked can also be different </w:t>
      </w:r>
      <w:r w:rsidR="00C13BB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depending on the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metadata</w:t>
      </w:r>
      <w:r w:rsidR="007C3DA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field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4CFC4F29" w14:textId="54A7A42C" w:rsidR="00391CCD" w:rsidRPr="008B20B8" w:rsidRDefault="00391CCD" w:rsidP="00410E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</w:t>
      </w: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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Inst</w:t>
      </w:r>
      <w:r w:rsidR="002620F2" w:rsidRPr="008B20B8">
        <w:rPr>
          <w:rFonts w:ascii="Verdana" w:hAnsi="Verdana" w:cs="Verdana"/>
          <w:color w:val="000000"/>
          <w:sz w:val="18"/>
          <w:szCs w:val="18"/>
          <w:lang w:val="en-GB"/>
        </w:rPr>
        <w:t>itutions are not restricted to</w:t>
      </w:r>
      <w:r w:rsidR="004A358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2620F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vocabular</w:t>
      </w:r>
      <w:r w:rsidR="002620F2" w:rsidRPr="008B20B8">
        <w:rPr>
          <w:rFonts w:ascii="Verdana" w:hAnsi="Verdana" w:cs="Verdana"/>
          <w:color w:val="000000"/>
          <w:sz w:val="18"/>
          <w:szCs w:val="18"/>
          <w:lang w:val="en-GB"/>
        </w:rPr>
        <w:t>i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es </w:t>
      </w:r>
      <w:r w:rsidR="004A358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provided through the node of their </w:t>
      </w:r>
      <w:r w:rsidR="003C5842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BE021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D73B6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Controlled vocabularies can contain information originating both from </w:t>
      </w:r>
      <w:r w:rsidR="003C5842">
        <w:rPr>
          <w:rFonts w:ascii="Verdana" w:hAnsi="Verdana" w:cs="Verdana"/>
          <w:color w:val="000000"/>
          <w:sz w:val="18"/>
          <w:szCs w:val="18"/>
          <w:lang w:val="en-GB"/>
        </w:rPr>
        <w:t xml:space="preserve">within </w:t>
      </w:r>
      <w:r w:rsidR="00D73B6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3C5842">
        <w:rPr>
          <w:rFonts w:ascii="Verdana" w:hAnsi="Verdana" w:cs="Verdana"/>
          <w:color w:val="000000"/>
          <w:sz w:val="18"/>
          <w:szCs w:val="18"/>
          <w:lang w:val="en-GB"/>
        </w:rPr>
        <w:t xml:space="preserve">area </w:t>
      </w:r>
      <w:r w:rsidR="00D73B6D" w:rsidRPr="008B20B8">
        <w:rPr>
          <w:rFonts w:ascii="Verdana" w:hAnsi="Verdana" w:cs="Verdana"/>
          <w:color w:val="000000"/>
          <w:sz w:val="18"/>
          <w:szCs w:val="18"/>
          <w:lang w:val="en-GB"/>
        </w:rPr>
        <w:t>expertise of the node a</w:t>
      </w:r>
      <w:r w:rsidR="003C5842">
        <w:rPr>
          <w:rFonts w:ascii="Verdana" w:hAnsi="Verdana" w:cs="Verdana"/>
          <w:color w:val="000000"/>
          <w:sz w:val="18"/>
          <w:szCs w:val="18"/>
          <w:lang w:val="en-GB"/>
        </w:rPr>
        <w:t>s well as</w:t>
      </w:r>
      <w:r w:rsidR="00D73B6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from other </w:t>
      </w:r>
      <w:r w:rsidR="003C5842">
        <w:rPr>
          <w:rFonts w:ascii="Verdana" w:hAnsi="Verdana" w:cs="Verdana"/>
          <w:color w:val="000000"/>
          <w:sz w:val="18"/>
          <w:szCs w:val="18"/>
          <w:lang w:val="en-GB"/>
        </w:rPr>
        <w:t>fields outside of the node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73413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One example </w:t>
      </w:r>
      <w:r w:rsidR="00DE13B4" w:rsidRPr="008B20B8">
        <w:rPr>
          <w:rFonts w:ascii="Verdana" w:hAnsi="Verdana" w:cs="Verdana"/>
          <w:color w:val="000000"/>
          <w:sz w:val="18"/>
          <w:szCs w:val="18"/>
          <w:lang w:val="en-GB"/>
        </w:rPr>
        <w:t>of</w:t>
      </w:r>
      <w:r w:rsidR="0073413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this is the geographical section of many Dutch cultural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thesauri. </w:t>
      </w:r>
      <w:r w:rsidR="00DE13B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Indeed, the information about locations is often more scarce than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</w:t>
      </w:r>
      <w:r w:rsidR="00DE13B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specialised geographical sources such as the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Histori</w:t>
      </w:r>
      <w:r w:rsidR="00DE13B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cal </w:t>
      </w:r>
      <w:proofErr w:type="spellStart"/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Geothesaurus</w:t>
      </w:r>
      <w:proofErr w:type="spellEnd"/>
      <w:r w:rsidR="003C5842">
        <w:rPr>
          <w:rStyle w:val="Voetnootmarkering"/>
          <w:rFonts w:ascii="Verdana" w:hAnsi="Verdana" w:cs="Verdana"/>
          <w:color w:val="000000"/>
          <w:sz w:val="18"/>
          <w:szCs w:val="18"/>
          <w:lang w:val="en-GB"/>
        </w:rPr>
        <w:footnoteReference w:id="3"/>
      </w:r>
      <w:r w:rsidRPr="008B20B8">
        <w:rPr>
          <w:rFonts w:ascii="Verdana" w:hAnsi="Verdana" w:cs="Verdana"/>
          <w:color w:val="000000"/>
          <w:sz w:val="12"/>
          <w:szCs w:val="12"/>
          <w:lang w:val="en-GB"/>
        </w:rPr>
        <w:t xml:space="preserve">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o</w:t>
      </w:r>
      <w:r w:rsidR="00DE13B4" w:rsidRPr="008B20B8">
        <w:rPr>
          <w:rFonts w:ascii="Verdana" w:hAnsi="Verdana" w:cs="Verdana"/>
          <w:color w:val="000000"/>
          <w:sz w:val="18"/>
          <w:szCs w:val="18"/>
          <w:lang w:val="en-GB"/>
        </w:rPr>
        <w:t>r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proofErr w:type="spellStart"/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Geonames</w:t>
      </w:r>
      <w:proofErr w:type="spellEnd"/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410E4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Institutions of a specific heritage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410E4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can also use these external sources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0675B88E" w14:textId="7AE590E4" w:rsidR="00391CCD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</w:t>
      </w: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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proofErr w:type="gramStart"/>
      <w:r w:rsidR="003E44E4" w:rsidRPr="008B20B8">
        <w:rPr>
          <w:rFonts w:ascii="Verdana" w:hAnsi="Verdana" w:cs="Verdana"/>
          <w:color w:val="000000"/>
          <w:sz w:val="18"/>
          <w:szCs w:val="18"/>
          <w:lang w:val="en-GB"/>
        </w:rPr>
        <w:t>A</w:t>
      </w:r>
      <w:proofErr w:type="gramEnd"/>
      <w:r w:rsidR="003E44E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collection manager </w:t>
      </w:r>
      <w:r w:rsidR="0065372D" w:rsidRPr="008B20B8">
        <w:rPr>
          <w:rFonts w:ascii="Verdana" w:hAnsi="Verdana" w:cs="Verdana"/>
          <w:color w:val="000000"/>
          <w:sz w:val="18"/>
          <w:szCs w:val="18"/>
          <w:lang w:val="en-GB"/>
        </w:rPr>
        <w:t>must be able to propose new possible terms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65372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for example if </w:t>
      </w:r>
      <w:r w:rsidR="003C5842">
        <w:rPr>
          <w:rFonts w:ascii="Verdana" w:hAnsi="Verdana" w:cs="Verdana"/>
          <w:color w:val="000000"/>
          <w:sz w:val="18"/>
          <w:szCs w:val="18"/>
          <w:lang w:val="en-GB"/>
        </w:rPr>
        <w:t xml:space="preserve">during the annotation process </w:t>
      </w:r>
      <w:r w:rsidR="0065372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it appears that </w:t>
      </w:r>
      <w:r w:rsidR="00745646" w:rsidRPr="008B20B8">
        <w:rPr>
          <w:rFonts w:ascii="Verdana" w:hAnsi="Verdana" w:cs="Verdana"/>
          <w:color w:val="000000"/>
          <w:sz w:val="18"/>
          <w:szCs w:val="18"/>
          <w:lang w:val="en-GB"/>
        </w:rPr>
        <w:t>a particular term does not yet exist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583A6A" w:rsidRPr="008B20B8">
        <w:rPr>
          <w:rFonts w:ascii="Verdana" w:hAnsi="Verdana" w:cs="Verdana"/>
          <w:color w:val="000000"/>
          <w:sz w:val="18"/>
          <w:szCs w:val="18"/>
          <w:lang w:val="en-GB"/>
        </w:rPr>
        <w:t>The vocabulary manager may then accept, refuse or modify the proposed term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21440174" w14:textId="77777777" w:rsidR="009E272D" w:rsidRPr="008B20B8" w:rsidRDefault="009E272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</w:p>
    <w:p w14:paraId="6D35DF33" w14:textId="77777777" w:rsidR="00391CCD" w:rsidRPr="008B20B8" w:rsidRDefault="00391CCD" w:rsidP="00E70ABA">
      <w:pPr>
        <w:pStyle w:val="Kop3"/>
        <w:rPr>
          <w:lang w:val="en-GB"/>
        </w:rPr>
      </w:pPr>
      <w:r w:rsidRPr="008B20B8">
        <w:rPr>
          <w:lang w:val="en-GB"/>
        </w:rPr>
        <w:t xml:space="preserve">2.4 </w:t>
      </w:r>
      <w:r w:rsidR="00B65ED2" w:rsidRPr="008B20B8">
        <w:rPr>
          <w:lang w:val="en-GB"/>
        </w:rPr>
        <w:t>Access to collections through the terminology network</w:t>
      </w:r>
    </w:p>
    <w:p w14:paraId="3DA1CE8E" w14:textId="04E3C589" w:rsidR="009E272D" w:rsidRDefault="00055CB8" w:rsidP="009E272D">
      <w:pPr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One key target of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national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3C5842">
        <w:rPr>
          <w:rFonts w:ascii="Verdana" w:hAnsi="Verdana" w:cs="Verdana"/>
          <w:color w:val="000000"/>
          <w:sz w:val="18"/>
          <w:szCs w:val="18"/>
          <w:lang w:val="en-GB"/>
        </w:rPr>
        <w:t>strategy</w:t>
      </w:r>
      <w:r w:rsidR="003C584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is to improve access to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collecti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on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s.</w:t>
      </w:r>
      <w:r w:rsidR="003C5842" w:rsidRPr="00A41FFF">
        <w:rPr>
          <w:rFonts w:ascii="Times" w:eastAsia="Times New Roman" w:hAnsi="Times" w:cs="Times New Roman"/>
          <w:sz w:val="20"/>
          <w:szCs w:val="20"/>
          <w:lang w:val="en-GB" w:eastAsia="nl-NL"/>
        </w:rPr>
        <w:t xml:space="preserve"> </w:t>
      </w:r>
      <w:r w:rsidR="00701C0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This improved access starts with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integrati</w:t>
      </w:r>
      <w:r w:rsidR="00701C0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on of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data: </w:t>
      </w:r>
      <w:r w:rsidR="00EF4AB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at </w:t>
      </w:r>
      <w:r w:rsidR="003C5842">
        <w:rPr>
          <w:rFonts w:ascii="Verdana" w:hAnsi="Verdana" w:cs="Verdana"/>
          <w:color w:val="000000"/>
          <w:sz w:val="18"/>
          <w:szCs w:val="18"/>
          <w:lang w:val="en-GB"/>
        </w:rPr>
        <w:t xml:space="preserve">the level of the </w:t>
      </w:r>
      <w:r w:rsidR="00EF4ABF" w:rsidRPr="008B20B8">
        <w:rPr>
          <w:rFonts w:ascii="Verdana" w:hAnsi="Verdana" w:cs="Verdana"/>
          <w:color w:val="000000"/>
          <w:sz w:val="18"/>
          <w:szCs w:val="18"/>
          <w:lang w:val="en-GB"/>
        </w:rPr>
        <w:t>metadata scheme</w:t>
      </w:r>
      <w:r w:rsidR="003C5842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="00EF4AB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by making the collections accessible in an interoperable manner, and at </w:t>
      </w:r>
      <w:r w:rsidR="003C5842">
        <w:rPr>
          <w:rFonts w:ascii="Verdana" w:hAnsi="Verdana" w:cs="Verdana"/>
          <w:color w:val="000000"/>
          <w:sz w:val="18"/>
          <w:szCs w:val="18"/>
          <w:lang w:val="en-GB"/>
        </w:rPr>
        <w:t xml:space="preserve">the level of </w:t>
      </w:r>
      <w:r w:rsidR="00EF4ABF" w:rsidRPr="008B20B8">
        <w:rPr>
          <w:rFonts w:ascii="Verdana" w:hAnsi="Verdana" w:cs="Verdana"/>
          <w:color w:val="000000"/>
          <w:sz w:val="18"/>
          <w:szCs w:val="18"/>
          <w:lang w:val="en-GB"/>
        </w:rPr>
        <w:t>collection description</w:t>
      </w:r>
      <w:r w:rsidR="003C5842">
        <w:rPr>
          <w:rFonts w:ascii="Verdana" w:hAnsi="Verdana" w:cs="Verdana"/>
          <w:color w:val="000000"/>
          <w:sz w:val="18"/>
          <w:szCs w:val="18"/>
          <w:lang w:val="en-GB"/>
        </w:rPr>
        <w:t xml:space="preserve">s, </w:t>
      </w:r>
      <w:r w:rsidR="00EF4AB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by </w:t>
      </w:r>
      <w:r w:rsidR="00040932" w:rsidRPr="008B20B8">
        <w:rPr>
          <w:rFonts w:ascii="Verdana" w:hAnsi="Verdana" w:cs="Verdana"/>
          <w:color w:val="000000"/>
          <w:sz w:val="18"/>
          <w:szCs w:val="18"/>
          <w:lang w:val="en-GB"/>
        </w:rPr>
        <w:t>integrating them through the terminology network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6E7992" w:rsidRPr="008B20B8">
        <w:rPr>
          <w:rFonts w:ascii="Verdana" w:hAnsi="Verdana" w:cs="Verdana"/>
          <w:color w:val="000000"/>
          <w:sz w:val="18"/>
          <w:szCs w:val="18"/>
          <w:lang w:val="en-GB"/>
        </w:rPr>
        <w:t>If these conditions are met, aggregation and the use of integrated data become accessible to everyone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AD2760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canonical example that is put forward time and again is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aggregati</w:t>
      </w:r>
      <w:r w:rsidR="00AD2760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on of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collecti</w:t>
      </w:r>
      <w:r w:rsidR="00AD2760" w:rsidRPr="008B20B8">
        <w:rPr>
          <w:rFonts w:ascii="Verdana" w:hAnsi="Verdana" w:cs="Verdana"/>
          <w:color w:val="000000"/>
          <w:sz w:val="18"/>
          <w:szCs w:val="18"/>
          <w:lang w:val="en-GB"/>
        </w:rPr>
        <w:t>on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 </w:t>
      </w:r>
      <w:r w:rsidR="00B0038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into </w:t>
      </w:r>
      <w:r w:rsidR="00993459" w:rsidRPr="008B20B8">
        <w:rPr>
          <w:rFonts w:ascii="Verdana" w:hAnsi="Verdana" w:cs="Verdana"/>
          <w:color w:val="000000"/>
          <w:sz w:val="18"/>
          <w:szCs w:val="18"/>
          <w:lang w:val="en-GB"/>
        </w:rPr>
        <w:t>one</w:t>
      </w:r>
      <w:r w:rsidR="00B0038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national collection that is then</w:t>
      </w:r>
      <w:r w:rsidR="009E272D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9E272D" w:rsidRPr="008B20B8">
        <w:rPr>
          <w:rFonts w:ascii="Verdana" w:hAnsi="Verdana" w:cs="Verdana"/>
          <w:color w:val="000000"/>
          <w:sz w:val="18"/>
          <w:szCs w:val="18"/>
          <w:lang w:val="en-GB"/>
        </w:rPr>
        <w:t>made accessible via a portal</w:t>
      </w:r>
      <w:r w:rsidR="009E272D">
        <w:rPr>
          <w:rFonts w:ascii="Verdana" w:hAnsi="Verdana" w:cs="Verdana"/>
          <w:color w:val="000000"/>
          <w:sz w:val="18"/>
          <w:szCs w:val="18"/>
          <w:lang w:val="en-GB"/>
        </w:rPr>
        <w:t>.</w:t>
      </w:r>
      <w:r w:rsidR="00B0038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</w:p>
    <w:p w14:paraId="7F5F6EBE" w14:textId="77777777" w:rsidR="009E272D" w:rsidRDefault="009E272D" w:rsidP="009E272D">
      <w:pPr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</w:p>
    <w:p w14:paraId="5C033DD4" w14:textId="4A741112" w:rsidR="00391CCD" w:rsidRPr="00E04DD0" w:rsidRDefault="005A6AEC" w:rsidP="00E04DD0">
      <w:pPr>
        <w:spacing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Enriching data with external information furthermore offers heritage institutions the possibility to improve access to their own collection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In </w:t>
      </w:r>
      <w:r w:rsidR="00632DD8" w:rsidRPr="008B20B8">
        <w:rPr>
          <w:rFonts w:ascii="Verdana" w:hAnsi="Verdana" w:cs="Verdana"/>
          <w:color w:val="000000"/>
          <w:sz w:val="18"/>
          <w:szCs w:val="18"/>
          <w:lang w:val="en-GB"/>
        </w:rPr>
        <w:t>our opinion</w:t>
      </w:r>
      <w:r w:rsidR="006636A6">
        <w:rPr>
          <w:rFonts w:ascii="Verdana" w:hAnsi="Verdana" w:cs="Verdana"/>
          <w:color w:val="000000"/>
          <w:sz w:val="18"/>
          <w:szCs w:val="18"/>
          <w:lang w:val="en-GB"/>
        </w:rPr>
        <w:t xml:space="preserve"> this </w:t>
      </w:r>
      <w:r w:rsidR="00632DD8" w:rsidRPr="008B20B8">
        <w:rPr>
          <w:rFonts w:ascii="Verdana" w:hAnsi="Verdana" w:cs="Verdana"/>
          <w:color w:val="000000"/>
          <w:sz w:val="18"/>
          <w:szCs w:val="18"/>
          <w:lang w:val="en-GB"/>
        </w:rPr>
        <w:t>is equally important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proofErr w:type="spellStart"/>
      <w:r w:rsidR="006636A6">
        <w:rPr>
          <w:rFonts w:ascii="Verdana" w:hAnsi="Verdana" w:cs="Verdana"/>
          <w:color w:val="000000"/>
          <w:sz w:val="18"/>
          <w:szCs w:val="18"/>
          <w:lang w:val="en-GB"/>
        </w:rPr>
        <w:t>Instutions</w:t>
      </w:r>
      <w:proofErr w:type="spellEnd"/>
      <w:r w:rsidR="006636A6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F01AC0" w:rsidRPr="008B20B8">
        <w:rPr>
          <w:rFonts w:ascii="Verdana" w:hAnsi="Verdana" w:cs="Verdana"/>
          <w:color w:val="000000"/>
          <w:sz w:val="18"/>
          <w:szCs w:val="18"/>
          <w:lang w:val="en-GB"/>
        </w:rPr>
        <w:t>can make their colle</w:t>
      </w:r>
      <w:r w:rsidR="000E3C97" w:rsidRPr="008B20B8">
        <w:rPr>
          <w:rFonts w:ascii="Verdana" w:hAnsi="Verdana" w:cs="Verdana"/>
          <w:color w:val="000000"/>
          <w:sz w:val="18"/>
          <w:szCs w:val="18"/>
          <w:lang w:val="en-GB"/>
        </w:rPr>
        <w:t>c</w:t>
      </w:r>
      <w:r w:rsidR="00F01AC0" w:rsidRPr="008B20B8">
        <w:rPr>
          <w:rFonts w:ascii="Verdana" w:hAnsi="Verdana" w:cs="Verdana"/>
          <w:color w:val="000000"/>
          <w:sz w:val="18"/>
          <w:szCs w:val="18"/>
          <w:lang w:val="en-GB"/>
        </w:rPr>
        <w:t>t</w:t>
      </w:r>
      <w:r w:rsidR="000E3C97" w:rsidRPr="008B20B8">
        <w:rPr>
          <w:rFonts w:ascii="Verdana" w:hAnsi="Verdana" w:cs="Verdana"/>
          <w:color w:val="000000"/>
          <w:sz w:val="18"/>
          <w:szCs w:val="18"/>
          <w:lang w:val="en-GB"/>
        </w:rPr>
        <w:t>i</w:t>
      </w:r>
      <w:r w:rsidR="00F01AC0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ons more </w:t>
      </w:r>
      <w:r w:rsidR="006636A6">
        <w:rPr>
          <w:rFonts w:ascii="Verdana" w:hAnsi="Verdana" w:cs="Verdana"/>
          <w:color w:val="000000"/>
          <w:sz w:val="18"/>
          <w:szCs w:val="18"/>
          <w:lang w:val="en-GB"/>
        </w:rPr>
        <w:t xml:space="preserve">easily </w:t>
      </w:r>
      <w:r w:rsidR="00F01AC0" w:rsidRPr="008B20B8">
        <w:rPr>
          <w:rFonts w:ascii="Verdana" w:hAnsi="Verdana" w:cs="Verdana"/>
          <w:color w:val="000000"/>
          <w:sz w:val="18"/>
          <w:szCs w:val="18"/>
          <w:lang w:val="en-GB"/>
        </w:rPr>
        <w:t>accessible by using</w:t>
      </w:r>
      <w:r w:rsidR="000E3C9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enriched information from </w:t>
      </w:r>
      <w:r w:rsidR="006636A6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0E3C9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terminology network and by </w:t>
      </w:r>
      <w:r w:rsidR="006636A6">
        <w:rPr>
          <w:rFonts w:ascii="Verdana" w:hAnsi="Verdana" w:cs="Verdana"/>
          <w:color w:val="000000"/>
          <w:sz w:val="18"/>
          <w:szCs w:val="18"/>
          <w:lang w:val="en-GB"/>
        </w:rPr>
        <w:t>adding</w:t>
      </w:r>
      <w:r w:rsidR="006636A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0E3C97" w:rsidRPr="008B20B8">
        <w:rPr>
          <w:rFonts w:ascii="Verdana" w:hAnsi="Verdana" w:cs="Verdana"/>
          <w:color w:val="000000"/>
          <w:sz w:val="18"/>
          <w:szCs w:val="18"/>
          <w:lang w:val="en-GB"/>
        </w:rPr>
        <w:t>information from other collections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CC6F2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Several heritage institutions in the Netherlands and in Belgium already use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AAT:</w:t>
      </w:r>
      <w:r w:rsidR="00CC6F2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Openlucht</w:t>
      </w:r>
      <w:proofErr w:type="spell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Museum, 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Zuiderzeemuseum</w:t>
      </w:r>
      <w:proofErr w:type="spell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Belasting</w:t>
      </w:r>
      <w:proofErr w:type="spell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en 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Douane</w:t>
      </w:r>
      <w:proofErr w:type="spell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Museum, 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Bijzondere</w:t>
      </w:r>
      <w:proofErr w:type="spell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Collecties</w:t>
      </w:r>
      <w:proofErr w:type="spellEnd"/>
      <w:r w:rsidR="00822B0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Universiteit</w:t>
      </w:r>
      <w:proofErr w:type="spell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Leiden, 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Antwerpse</w:t>
      </w:r>
      <w:proofErr w:type="spell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Musea</w:t>
      </w:r>
      <w:proofErr w:type="spell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Musea</w:t>
      </w:r>
      <w:proofErr w:type="spell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Oost-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lastRenderedPageBreak/>
        <w:t>Vlaanderen</w:t>
      </w:r>
      <w:proofErr w:type="spell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822B02" w:rsidRPr="008B20B8">
        <w:rPr>
          <w:rFonts w:ascii="Verdana" w:hAnsi="Verdana" w:cs="Verdana"/>
          <w:color w:val="000000"/>
          <w:sz w:val="18"/>
          <w:szCs w:val="18"/>
          <w:lang w:val="en-GB"/>
        </w:rPr>
        <w:t>and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Erfgoedplus.be. </w:t>
      </w:r>
      <w:r w:rsidR="00822B0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Thanks to the fact that AAT is multilingual – unlike most other internal sources – </w:t>
      </w:r>
      <w:r w:rsidR="00A8455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users can </w:t>
      </w:r>
      <w:r w:rsidR="00822B0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search </w:t>
      </w:r>
      <w:r w:rsidR="006636A6">
        <w:rPr>
          <w:rFonts w:ascii="Verdana" w:hAnsi="Verdana" w:cs="Verdana"/>
          <w:color w:val="000000"/>
          <w:sz w:val="18"/>
          <w:szCs w:val="18"/>
          <w:lang w:val="en-GB"/>
        </w:rPr>
        <w:t xml:space="preserve">efficiently </w:t>
      </w:r>
      <w:r w:rsidR="00822B02" w:rsidRPr="008B20B8">
        <w:rPr>
          <w:rFonts w:ascii="Verdana" w:hAnsi="Verdana" w:cs="Verdana"/>
          <w:color w:val="000000"/>
          <w:sz w:val="18"/>
          <w:szCs w:val="18"/>
          <w:lang w:val="en-GB"/>
        </w:rPr>
        <w:t>in different languages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E23C3C">
        <w:rPr>
          <w:rFonts w:ascii="Verdana" w:hAnsi="Verdana" w:cs="Verdana"/>
          <w:color w:val="000000"/>
          <w:sz w:val="18"/>
          <w:szCs w:val="18"/>
          <w:lang w:val="en-GB"/>
        </w:rPr>
        <w:t>Other examples:</w:t>
      </w:r>
      <w:r w:rsidR="0025496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E23C3C">
        <w:rPr>
          <w:rFonts w:ascii="Verdana" w:hAnsi="Verdana" w:cs="Verdana"/>
          <w:color w:val="000000"/>
          <w:sz w:val="18"/>
          <w:szCs w:val="18"/>
          <w:lang w:val="en-GB"/>
        </w:rPr>
        <w:t>Providing access to</w:t>
      </w:r>
      <w:r w:rsidR="00E23C3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254964" w:rsidRPr="008B20B8">
        <w:rPr>
          <w:rFonts w:ascii="Verdana" w:hAnsi="Verdana" w:cs="Verdana"/>
          <w:color w:val="000000"/>
          <w:sz w:val="18"/>
          <w:szCs w:val="18"/>
          <w:lang w:val="en-GB"/>
        </w:rPr>
        <w:t>items from other collections</w:t>
      </w:r>
      <w:r w:rsidR="006636A6">
        <w:rPr>
          <w:rStyle w:val="Voetnootmarkering"/>
          <w:rFonts w:ascii="Verdana" w:hAnsi="Verdana" w:cs="Verdana"/>
          <w:color w:val="000000"/>
          <w:sz w:val="18"/>
          <w:szCs w:val="18"/>
          <w:lang w:val="en-GB"/>
        </w:rPr>
        <w:footnoteReference w:id="4"/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25496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or creating a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website </w:t>
      </w:r>
      <w:r w:rsidR="0025496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for an exhibition with items from </w:t>
      </w:r>
      <w:r w:rsidR="006636A6">
        <w:rPr>
          <w:rFonts w:ascii="Verdana" w:hAnsi="Verdana" w:cs="Verdana"/>
          <w:color w:val="000000"/>
          <w:sz w:val="18"/>
          <w:szCs w:val="18"/>
          <w:lang w:val="en-GB"/>
        </w:rPr>
        <w:t>various</w:t>
      </w:r>
      <w:r w:rsidR="006636A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254964" w:rsidRPr="008B20B8">
        <w:rPr>
          <w:rFonts w:ascii="Verdana" w:hAnsi="Verdana" w:cs="Verdana"/>
          <w:color w:val="000000"/>
          <w:sz w:val="18"/>
          <w:szCs w:val="18"/>
          <w:lang w:val="en-GB"/>
        </w:rPr>
        <w:t>collections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7C5C20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information originating from external sources such as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Wikipedia</w:t>
      </w:r>
      <w:r w:rsidR="007C5C20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can also be used through the terminology network to </w:t>
      </w:r>
      <w:r w:rsidR="00E24A1D" w:rsidRPr="008B20B8">
        <w:rPr>
          <w:rFonts w:ascii="Verdana" w:hAnsi="Verdana" w:cs="Verdana"/>
          <w:color w:val="000000"/>
          <w:sz w:val="18"/>
          <w:szCs w:val="18"/>
          <w:lang w:val="en-GB"/>
        </w:rPr>
        <w:t>give a</w:t>
      </w:r>
      <w:r w:rsidR="00E23C3C">
        <w:rPr>
          <w:rFonts w:ascii="Verdana" w:hAnsi="Verdana" w:cs="Verdana"/>
          <w:color w:val="000000"/>
          <w:sz w:val="18"/>
          <w:szCs w:val="18"/>
          <w:lang w:val="en-GB"/>
        </w:rPr>
        <w:t>n</w:t>
      </w:r>
      <w:r w:rsidR="00E24A1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E23C3C">
        <w:rPr>
          <w:rFonts w:ascii="Verdana" w:hAnsi="Verdana" w:cs="Verdana"/>
          <w:color w:val="000000"/>
          <w:sz w:val="18"/>
          <w:szCs w:val="18"/>
          <w:lang w:val="en-GB"/>
        </w:rPr>
        <w:t>en</w:t>
      </w:r>
      <w:r w:rsidR="00E24A1D" w:rsidRPr="008B20B8">
        <w:rPr>
          <w:rFonts w:ascii="Verdana" w:hAnsi="Verdana" w:cs="Verdana"/>
          <w:color w:val="000000"/>
          <w:sz w:val="18"/>
          <w:szCs w:val="18"/>
          <w:lang w:val="en-GB"/>
        </w:rPr>
        <w:t>riche</w:t>
      </w:r>
      <w:r w:rsidR="00E23C3C">
        <w:rPr>
          <w:rFonts w:ascii="Verdana" w:hAnsi="Verdana" w:cs="Verdana"/>
          <w:color w:val="000000"/>
          <w:sz w:val="18"/>
          <w:szCs w:val="18"/>
          <w:lang w:val="en-GB"/>
        </w:rPr>
        <w:t>d</w:t>
      </w:r>
      <w:r w:rsidR="00E24A1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presentation, for example with</w:t>
      </w:r>
      <w:r w:rsidR="00E04DD0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E04DD0" w:rsidRPr="008B20B8">
        <w:rPr>
          <w:rFonts w:ascii="Verdana" w:hAnsi="Verdana" w:cs="Verdana"/>
          <w:color w:val="000000"/>
          <w:sz w:val="18"/>
          <w:szCs w:val="18"/>
          <w:lang w:val="en-GB"/>
        </w:rPr>
        <w:t>background information about a person</w:t>
      </w:r>
      <w:r w:rsidR="00E04DD0">
        <w:rPr>
          <w:rFonts w:ascii="Verdana" w:hAnsi="Verdana" w:cs="Verdana"/>
          <w:color w:val="000000"/>
          <w:sz w:val="18"/>
          <w:szCs w:val="18"/>
          <w:lang w:val="en-GB"/>
        </w:rPr>
        <w:t>.</w:t>
      </w:r>
      <w:r w:rsidR="00E24A1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4D0D50" w:rsidRPr="008B20B8">
        <w:rPr>
          <w:rFonts w:ascii="Verdana" w:hAnsi="Verdana" w:cs="Verdana"/>
          <w:color w:val="000000"/>
          <w:sz w:val="18"/>
          <w:szCs w:val="18"/>
          <w:lang w:val="en-GB"/>
        </w:rPr>
        <w:t>The integration of collections removes some obstacles that researchers and deve</w:t>
      </w:r>
      <w:r w:rsidR="00FE4D81" w:rsidRPr="008B20B8">
        <w:rPr>
          <w:rFonts w:ascii="Verdana" w:hAnsi="Verdana" w:cs="Verdana"/>
          <w:color w:val="000000"/>
          <w:sz w:val="18"/>
          <w:szCs w:val="18"/>
          <w:lang w:val="en-GB"/>
        </w:rPr>
        <w:t>lopers face in their analyses of</w:t>
      </w:r>
      <w:r w:rsidR="004D0D50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large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cultur</w:t>
      </w:r>
      <w:r w:rsidR="004D0D50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al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datasets</w:t>
      </w:r>
      <w:r w:rsidR="004D132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that are now only accessible to large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labs</w:t>
      </w:r>
      <w:r w:rsidR="004D132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such as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Software</w:t>
      </w:r>
      <w:r w:rsidR="004D132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Studies Initiative </w:t>
      </w:r>
      <w:r w:rsidR="004D132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of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Lev Manovich.</w:t>
      </w:r>
      <w:r w:rsidR="00E23C3C">
        <w:rPr>
          <w:rStyle w:val="Voetnootmarkering"/>
          <w:rFonts w:ascii="Verdana" w:hAnsi="Verdana" w:cs="Verdana"/>
          <w:color w:val="000000"/>
          <w:sz w:val="18"/>
          <w:szCs w:val="18"/>
          <w:lang w:val="en-GB"/>
        </w:rPr>
        <w:footnoteReference w:id="5"/>
      </w:r>
    </w:p>
    <w:p w14:paraId="60C299EB" w14:textId="77777777" w:rsidR="00E04DD0" w:rsidRDefault="00E04DD0" w:rsidP="004662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</w:p>
    <w:p w14:paraId="0367DB44" w14:textId="77777777" w:rsidR="00391CCD" w:rsidRPr="008B20B8" w:rsidRDefault="00466215" w:rsidP="004662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The most important requirements for making collections accessible with the help of a terminology network are as follows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:</w:t>
      </w:r>
    </w:p>
    <w:p w14:paraId="42536CBC" w14:textId="789823A1" w:rsidR="002F15BC" w:rsidRPr="008B20B8" w:rsidRDefault="00466215" w:rsidP="002F15B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 collection manager can make his or her collection available in an interoperable format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(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through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collecti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on management system)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2F15B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This system </w:t>
      </w:r>
      <w:r w:rsidR="00E23C3C">
        <w:rPr>
          <w:rFonts w:ascii="Verdana" w:hAnsi="Verdana" w:cs="Verdana"/>
          <w:color w:val="000000"/>
          <w:sz w:val="18"/>
          <w:szCs w:val="18"/>
          <w:lang w:val="en-GB"/>
        </w:rPr>
        <w:t>includes</w:t>
      </w:r>
      <w:r w:rsidR="00E23C3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2F15BC" w:rsidRPr="008B20B8">
        <w:rPr>
          <w:rFonts w:ascii="Verdana" w:hAnsi="Verdana" w:cs="Verdana"/>
          <w:color w:val="000000"/>
          <w:sz w:val="18"/>
          <w:szCs w:val="18"/>
          <w:lang w:val="en-GB"/>
        </w:rPr>
        <w:t>the references to the terms from the network.</w:t>
      </w:r>
    </w:p>
    <w:p w14:paraId="157F4882" w14:textId="77777777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</w:p>
    <w:p w14:paraId="4F0D5F65" w14:textId="77777777" w:rsidR="00391CCD" w:rsidRPr="008B20B8" w:rsidRDefault="00391CCD" w:rsidP="00AD7CE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</w:t>
      </w:r>
      <w:r w:rsidR="002F15BC" w:rsidRPr="008B20B8">
        <w:rPr>
          <w:rFonts w:ascii="Verdana" w:hAnsi="Verdana" w:cs="Verdana"/>
          <w:color w:val="000000"/>
          <w:sz w:val="18"/>
          <w:szCs w:val="18"/>
          <w:lang w:val="en-GB"/>
        </w:rPr>
        <w:t>a system in which several collections are aggregated, the terminology network is used to search and navigate through the different collections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AD7CE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For this purpose, the system must be able to handle both links between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metadata</w:t>
      </w:r>
      <w:r w:rsidR="00AD7CE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schem</w:t>
      </w:r>
      <w:r w:rsidR="00AD7CEA" w:rsidRPr="008B20B8">
        <w:rPr>
          <w:rFonts w:ascii="Verdana" w:hAnsi="Verdana" w:cs="Verdana"/>
          <w:color w:val="000000"/>
          <w:sz w:val="18"/>
          <w:szCs w:val="18"/>
          <w:lang w:val="en-GB"/>
        </w:rPr>
        <w:t>e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 </w:t>
      </w:r>
      <w:r w:rsidR="00AD7CE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and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links </w:t>
      </w:r>
      <w:r w:rsidR="00AD7CEA" w:rsidRPr="008B20B8">
        <w:rPr>
          <w:rFonts w:ascii="Verdana" w:hAnsi="Verdana" w:cs="Verdana"/>
          <w:color w:val="000000"/>
          <w:sz w:val="18"/>
          <w:szCs w:val="18"/>
          <w:lang w:val="en-GB"/>
        </w:rPr>
        <w:t>between terms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4F117A0F" w14:textId="77777777" w:rsidR="007F3FC9" w:rsidRPr="008B20B8" w:rsidRDefault="007F3FC9" w:rsidP="00E03D2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</w:p>
    <w:p w14:paraId="321CE4A3" w14:textId="56977539" w:rsidR="00391CCD" w:rsidRPr="008B20B8" w:rsidRDefault="008E7CCF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155CD"/>
          <w:sz w:val="16"/>
          <w:szCs w:val="16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An institution can use the rich information from the terminology network for its own search engine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E23C3C">
        <w:rPr>
          <w:rFonts w:ascii="Verdana" w:hAnsi="Verdana" w:cs="Verdana"/>
          <w:color w:val="000000"/>
          <w:sz w:val="18"/>
          <w:szCs w:val="18"/>
          <w:lang w:val="en-GB"/>
        </w:rPr>
        <w:t xml:space="preserve">Also, </w:t>
      </w:r>
      <w:r w:rsidR="00F24165" w:rsidRPr="008B20B8">
        <w:rPr>
          <w:rFonts w:ascii="Verdana" w:hAnsi="Verdana" w:cs="Verdana"/>
          <w:color w:val="000000"/>
          <w:sz w:val="18"/>
          <w:szCs w:val="18"/>
          <w:lang w:val="en-GB"/>
        </w:rPr>
        <w:t>it can use other collections linked to</w:t>
      </w:r>
      <w:r w:rsidR="0043012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F24165" w:rsidRPr="008B20B8">
        <w:rPr>
          <w:rFonts w:ascii="Verdana" w:hAnsi="Verdana" w:cs="Verdana"/>
          <w:color w:val="000000"/>
          <w:sz w:val="18"/>
          <w:szCs w:val="18"/>
          <w:lang w:val="en-GB"/>
        </w:rPr>
        <w:t>the network for new forms of access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In </w:t>
      </w:r>
      <w:r w:rsidR="00E03D2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this case, the local search engine must also be able to handle links between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metadata</w:t>
      </w:r>
      <w:r w:rsidR="00E03D2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schem</w:t>
      </w:r>
      <w:r w:rsidR="00E03D2F" w:rsidRPr="008B20B8">
        <w:rPr>
          <w:rFonts w:ascii="Verdana" w:hAnsi="Verdana" w:cs="Verdana"/>
          <w:color w:val="000000"/>
          <w:sz w:val="18"/>
          <w:szCs w:val="18"/>
          <w:lang w:val="en-GB"/>
        </w:rPr>
        <w:t>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 </w:t>
      </w:r>
      <w:r w:rsidR="00E03D2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and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links </w:t>
      </w:r>
      <w:r w:rsidR="00E03D2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between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term</w:t>
      </w:r>
      <w:r w:rsidR="00E03D2F" w:rsidRPr="008B20B8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197C1A75" w14:textId="77777777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</w:p>
    <w:p w14:paraId="42E29B28" w14:textId="77777777" w:rsidR="00904EDF" w:rsidRDefault="00904EDF">
      <w:pPr>
        <w:rPr>
          <w:rFonts w:ascii="Cambria-Bold" w:hAnsi="Cambria-Bold" w:cs="Cambria-Bold"/>
          <w:b/>
          <w:bCs/>
          <w:color w:val="345A8B"/>
          <w:sz w:val="28"/>
          <w:szCs w:val="28"/>
          <w:lang w:val="en-GB"/>
        </w:rPr>
      </w:pPr>
      <w:r>
        <w:rPr>
          <w:rFonts w:ascii="Cambria-Bold" w:hAnsi="Cambria-Bold" w:cs="Cambria-Bold"/>
          <w:b/>
          <w:bCs/>
          <w:color w:val="345A8B"/>
          <w:sz w:val="28"/>
          <w:szCs w:val="28"/>
          <w:lang w:val="en-GB"/>
        </w:rPr>
        <w:br w:type="page"/>
      </w:r>
    </w:p>
    <w:p w14:paraId="490FBACB" w14:textId="44BA873A" w:rsidR="00391CCD" w:rsidRPr="008B20B8" w:rsidRDefault="00391CCD" w:rsidP="00E70ABA">
      <w:pPr>
        <w:pStyle w:val="Kop1"/>
        <w:rPr>
          <w:lang w:val="en-GB"/>
        </w:rPr>
      </w:pPr>
      <w:r w:rsidRPr="008B20B8">
        <w:rPr>
          <w:lang w:val="en-GB"/>
        </w:rPr>
        <w:lastRenderedPageBreak/>
        <w:t xml:space="preserve">3. </w:t>
      </w:r>
      <w:r w:rsidR="00584A38" w:rsidRPr="008B20B8">
        <w:rPr>
          <w:lang w:val="en-GB"/>
        </w:rPr>
        <w:t xml:space="preserve">The terminology network as a </w:t>
      </w:r>
      <w:r w:rsidRPr="008B20B8">
        <w:rPr>
          <w:lang w:val="en-GB"/>
        </w:rPr>
        <w:t>knowledge graph</w:t>
      </w:r>
    </w:p>
    <w:p w14:paraId="502D77E5" w14:textId="77576197" w:rsidR="00783810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</w:t>
      </w:r>
      <w:r w:rsidR="00B9227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this section, we translate the requirements into a vision for a sustainable and user-friendly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term</w:t>
      </w:r>
      <w:r w:rsidR="00B9227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inology network and </w:t>
      </w:r>
      <w:r w:rsidR="00682AA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into concrete roles and tasks that are needed to make this vision a </w:t>
      </w:r>
      <w:r w:rsidR="00783810">
        <w:rPr>
          <w:rFonts w:ascii="Verdana" w:hAnsi="Verdana" w:cs="Verdana"/>
          <w:color w:val="000000"/>
          <w:sz w:val="18"/>
          <w:szCs w:val="18"/>
          <w:lang w:val="en-GB"/>
        </w:rPr>
        <w:t>reality.</w:t>
      </w:r>
    </w:p>
    <w:p w14:paraId="006C3F0C" w14:textId="77777777" w:rsidR="00783810" w:rsidRDefault="00783810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</w:p>
    <w:p w14:paraId="3FD3A8C1" w14:textId="77777777" w:rsidR="00E238D4" w:rsidRDefault="00E238D4" w:rsidP="00391CC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  <w:lang w:val="en-GB"/>
        </w:rPr>
      </w:pPr>
    </w:p>
    <w:p w14:paraId="35FDD705" w14:textId="77777777" w:rsidR="00E238D4" w:rsidRDefault="00E238D4" w:rsidP="00391CC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  <w:lang w:val="en-GB"/>
        </w:rPr>
      </w:pPr>
    </w:p>
    <w:p w14:paraId="54B46A57" w14:textId="2F811FEA" w:rsidR="00E238D4" w:rsidRPr="00E238D4" w:rsidRDefault="00E238D4" w:rsidP="00E238D4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nl-NL" w:eastAsia="nl-NL"/>
        </w:rPr>
      </w:pPr>
      <w:r>
        <w:rPr>
          <w:rFonts w:ascii="Arial" w:eastAsia="Times New Roman" w:hAnsi="Arial" w:cs="Arial"/>
          <w:noProof/>
          <w:color w:val="000000"/>
          <w:lang w:val="en-US" w:eastAsia="nl-NL"/>
        </w:rPr>
        <w:drawing>
          <wp:inline distT="0" distB="0" distL="0" distR="0" wp14:anchorId="322BC86A" wp14:editId="2CA64E69">
            <wp:extent cx="6058793" cy="3126947"/>
            <wp:effectExtent l="0" t="0" r="12065" b="0"/>
            <wp:docPr id="4" name="Afbeelding 3" descr="https://docs.google.com/drawings/u/0/d/sa6MaL2PDS3Ykx9-qxGZi5g/image?w=624&amp;h=322&amp;rev=11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google.com/drawings/u/0/d/sa6MaL2PDS3Ykx9-qxGZi5g/image?w=624&amp;h=322&amp;rev=111&amp;ac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757" cy="312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EABA9" w14:textId="77777777" w:rsidR="00E238D4" w:rsidRDefault="00E238D4" w:rsidP="00391CC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  <w:lang w:val="en-GB"/>
        </w:rPr>
      </w:pPr>
    </w:p>
    <w:p w14:paraId="36904308" w14:textId="77777777" w:rsidR="00783810" w:rsidRPr="00E238D4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6"/>
          <w:szCs w:val="16"/>
          <w:lang w:val="en-GB"/>
        </w:rPr>
      </w:pPr>
      <w:r w:rsidRPr="00E238D4">
        <w:rPr>
          <w:rFonts w:ascii="Verdana-Bold" w:hAnsi="Verdana-Bold" w:cs="Verdana-Bold"/>
          <w:b/>
          <w:bCs/>
          <w:color w:val="000000"/>
          <w:sz w:val="16"/>
          <w:szCs w:val="16"/>
          <w:lang w:val="en-GB"/>
        </w:rPr>
        <w:t>Fig</w:t>
      </w:r>
      <w:r w:rsidR="004A4446" w:rsidRPr="00E238D4">
        <w:rPr>
          <w:rFonts w:ascii="Verdana-Bold" w:hAnsi="Verdana-Bold" w:cs="Verdana-Bold"/>
          <w:b/>
          <w:bCs/>
          <w:color w:val="000000"/>
          <w:sz w:val="16"/>
          <w:szCs w:val="16"/>
          <w:lang w:val="en-GB"/>
        </w:rPr>
        <w:t>.</w:t>
      </w:r>
      <w:r w:rsidRPr="00E238D4">
        <w:rPr>
          <w:rFonts w:ascii="Verdana-Bold" w:hAnsi="Verdana-Bold" w:cs="Verdana-Bold"/>
          <w:b/>
          <w:bCs/>
          <w:color w:val="000000"/>
          <w:sz w:val="16"/>
          <w:szCs w:val="16"/>
          <w:lang w:val="en-GB"/>
        </w:rPr>
        <w:t xml:space="preserve"> 3. </w:t>
      </w:r>
      <w:proofErr w:type="gramStart"/>
      <w:r w:rsidRPr="00E238D4">
        <w:rPr>
          <w:rFonts w:ascii="Verdana-Bold" w:hAnsi="Verdana-Bold" w:cs="Verdana-Bold"/>
          <w:b/>
          <w:bCs/>
          <w:color w:val="000000"/>
          <w:sz w:val="16"/>
          <w:szCs w:val="16"/>
          <w:lang w:val="en-GB"/>
        </w:rPr>
        <w:t>Visi</w:t>
      </w:r>
      <w:r w:rsidR="006A7CD6" w:rsidRPr="00E238D4">
        <w:rPr>
          <w:rFonts w:ascii="Verdana-Bold" w:hAnsi="Verdana-Bold" w:cs="Verdana-Bold"/>
          <w:b/>
          <w:bCs/>
          <w:color w:val="000000"/>
          <w:sz w:val="16"/>
          <w:szCs w:val="16"/>
          <w:lang w:val="en-GB"/>
        </w:rPr>
        <w:t>on for</w:t>
      </w:r>
      <w:r w:rsidR="00A129DC" w:rsidRPr="00E238D4">
        <w:rPr>
          <w:rFonts w:ascii="Verdana-Bold" w:hAnsi="Verdana-Bold" w:cs="Verdana-Bold"/>
          <w:b/>
          <w:bCs/>
          <w:color w:val="000000"/>
          <w:sz w:val="16"/>
          <w:szCs w:val="16"/>
          <w:lang w:val="en-GB"/>
        </w:rPr>
        <w:t xml:space="preserve"> a </w:t>
      </w:r>
      <w:r w:rsidRPr="00E238D4">
        <w:rPr>
          <w:rFonts w:ascii="Verdana-Bold" w:hAnsi="Verdana-Bold" w:cs="Verdana-Bold"/>
          <w:b/>
          <w:bCs/>
          <w:color w:val="000000"/>
          <w:sz w:val="16"/>
          <w:szCs w:val="16"/>
          <w:lang w:val="en-GB"/>
        </w:rPr>
        <w:t xml:space="preserve">knowledge graph </w:t>
      </w:r>
      <w:r w:rsidR="00A129DC" w:rsidRPr="00E238D4">
        <w:rPr>
          <w:rFonts w:ascii="Verdana-Bold" w:hAnsi="Verdana-Bold" w:cs="Verdana-Bold"/>
          <w:b/>
          <w:bCs/>
          <w:color w:val="000000"/>
          <w:sz w:val="16"/>
          <w:szCs w:val="16"/>
          <w:lang w:val="en-GB"/>
        </w:rPr>
        <w:t>for heritage information</w:t>
      </w:r>
      <w:r w:rsidRPr="00E238D4">
        <w:rPr>
          <w:rFonts w:ascii="Verdana-Bold" w:hAnsi="Verdana-Bold" w:cs="Verdana-Bold"/>
          <w:b/>
          <w:bCs/>
          <w:color w:val="000000"/>
          <w:sz w:val="16"/>
          <w:szCs w:val="16"/>
          <w:lang w:val="en-GB"/>
        </w:rPr>
        <w:t>.</w:t>
      </w:r>
      <w:proofErr w:type="gramEnd"/>
      <w:r w:rsidRPr="00E238D4">
        <w:rPr>
          <w:rFonts w:ascii="Verdana-Bold" w:hAnsi="Verdana-Bold" w:cs="Verdana-Bold"/>
          <w:b/>
          <w:bCs/>
          <w:color w:val="000000"/>
          <w:sz w:val="16"/>
          <w:szCs w:val="16"/>
          <w:lang w:val="en-GB"/>
        </w:rPr>
        <w:t xml:space="preserve"> </w:t>
      </w:r>
    </w:p>
    <w:p w14:paraId="24E43141" w14:textId="2E28BC77" w:rsidR="00391CCD" w:rsidRPr="00E238D4" w:rsidRDefault="00A129DC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  <w:r w:rsidRPr="00E238D4">
        <w:rPr>
          <w:rFonts w:ascii="Verdana" w:hAnsi="Verdana" w:cs="Verdana"/>
          <w:color w:val="000000"/>
          <w:sz w:val="16"/>
          <w:szCs w:val="16"/>
          <w:lang w:val="en-GB"/>
        </w:rPr>
        <w:t>C</w:t>
      </w:r>
      <w:r w:rsidR="00391CCD" w:rsidRPr="00E238D4">
        <w:rPr>
          <w:rFonts w:ascii="Verdana" w:hAnsi="Verdana" w:cs="Verdana"/>
          <w:color w:val="000000"/>
          <w:sz w:val="16"/>
          <w:szCs w:val="16"/>
          <w:lang w:val="en-GB"/>
        </w:rPr>
        <w:t>ontrol</w:t>
      </w:r>
      <w:r w:rsidRPr="00E238D4">
        <w:rPr>
          <w:rFonts w:ascii="Verdana" w:hAnsi="Verdana" w:cs="Verdana"/>
          <w:color w:val="000000"/>
          <w:sz w:val="16"/>
          <w:szCs w:val="16"/>
          <w:lang w:val="en-GB"/>
        </w:rPr>
        <w:t>l</w:t>
      </w:r>
      <w:r w:rsidR="00391CCD" w:rsidRPr="00E238D4">
        <w:rPr>
          <w:rFonts w:ascii="Verdana" w:hAnsi="Verdana" w:cs="Verdana"/>
          <w:color w:val="000000"/>
          <w:sz w:val="16"/>
          <w:szCs w:val="16"/>
          <w:lang w:val="en-GB"/>
        </w:rPr>
        <w:t>ed</w:t>
      </w:r>
      <w:r w:rsidRPr="00E238D4">
        <w:rPr>
          <w:rFonts w:ascii="Verdana" w:hAnsi="Verdana" w:cs="Verdana"/>
          <w:color w:val="000000"/>
          <w:sz w:val="16"/>
          <w:szCs w:val="16"/>
          <w:lang w:val="en-GB"/>
        </w:rPr>
        <w:t xml:space="preserve"> </w:t>
      </w:r>
      <w:r w:rsidR="00391CCD" w:rsidRPr="00E238D4">
        <w:rPr>
          <w:rFonts w:ascii="Verdana" w:hAnsi="Verdana" w:cs="Verdana"/>
          <w:color w:val="000000"/>
          <w:sz w:val="16"/>
          <w:szCs w:val="16"/>
          <w:lang w:val="en-GB"/>
        </w:rPr>
        <w:t>vocabula</w:t>
      </w:r>
      <w:r w:rsidRPr="00E238D4">
        <w:rPr>
          <w:rFonts w:ascii="Verdana" w:hAnsi="Verdana" w:cs="Verdana"/>
          <w:color w:val="000000"/>
          <w:sz w:val="16"/>
          <w:szCs w:val="16"/>
          <w:lang w:val="en-GB"/>
        </w:rPr>
        <w:t>ri</w:t>
      </w:r>
      <w:r w:rsidR="00391CCD" w:rsidRPr="00E238D4">
        <w:rPr>
          <w:rFonts w:ascii="Verdana" w:hAnsi="Verdana" w:cs="Verdana"/>
          <w:color w:val="000000"/>
          <w:sz w:val="16"/>
          <w:szCs w:val="16"/>
          <w:lang w:val="en-GB"/>
        </w:rPr>
        <w:t>es</w:t>
      </w:r>
      <w:r w:rsidR="009371DF" w:rsidRPr="00E238D4">
        <w:rPr>
          <w:rFonts w:ascii="Verdana" w:hAnsi="Verdana" w:cs="Verdana"/>
          <w:color w:val="000000"/>
          <w:sz w:val="16"/>
          <w:szCs w:val="16"/>
          <w:lang w:val="en-GB"/>
        </w:rPr>
        <w:t xml:space="preserve"> </w:t>
      </w:r>
      <w:r w:rsidR="00E75201" w:rsidRPr="00E238D4">
        <w:rPr>
          <w:rFonts w:ascii="Verdana" w:hAnsi="Verdana" w:cs="Verdana"/>
          <w:color w:val="000000"/>
          <w:sz w:val="16"/>
          <w:szCs w:val="16"/>
          <w:lang w:val="en-GB"/>
        </w:rPr>
        <w:t>within the heritage sec</w:t>
      </w:r>
      <w:r w:rsidR="00C64CFE" w:rsidRPr="00E238D4">
        <w:rPr>
          <w:rFonts w:ascii="Verdana" w:hAnsi="Verdana" w:cs="Verdana"/>
          <w:color w:val="000000"/>
          <w:sz w:val="16"/>
          <w:szCs w:val="16"/>
          <w:lang w:val="en-GB"/>
        </w:rPr>
        <w:t>t</w:t>
      </w:r>
      <w:r w:rsidR="00E75201" w:rsidRPr="00E238D4">
        <w:rPr>
          <w:rFonts w:ascii="Verdana" w:hAnsi="Verdana" w:cs="Verdana"/>
          <w:color w:val="000000"/>
          <w:sz w:val="16"/>
          <w:szCs w:val="16"/>
          <w:lang w:val="en-GB"/>
        </w:rPr>
        <w:t>o</w:t>
      </w:r>
      <w:r w:rsidR="00C64CFE" w:rsidRPr="00E238D4">
        <w:rPr>
          <w:rFonts w:ascii="Verdana" w:hAnsi="Verdana" w:cs="Verdana"/>
          <w:color w:val="000000"/>
          <w:sz w:val="16"/>
          <w:szCs w:val="16"/>
          <w:lang w:val="en-GB"/>
        </w:rPr>
        <w:t>r are linked to each other and to external sources</w:t>
      </w:r>
      <w:r w:rsidR="00391CCD" w:rsidRPr="00E238D4">
        <w:rPr>
          <w:rFonts w:ascii="Verdana" w:hAnsi="Verdana" w:cs="Verdana"/>
          <w:color w:val="000000"/>
          <w:sz w:val="16"/>
          <w:szCs w:val="16"/>
          <w:lang w:val="en-GB"/>
        </w:rPr>
        <w:t>.</w:t>
      </w:r>
      <w:r w:rsidR="00783810" w:rsidRPr="00E238D4">
        <w:rPr>
          <w:rFonts w:ascii="Verdana" w:hAnsi="Verdana" w:cs="Verdana"/>
          <w:color w:val="000000"/>
          <w:sz w:val="16"/>
          <w:szCs w:val="16"/>
          <w:lang w:val="en-GB"/>
        </w:rPr>
        <w:t xml:space="preserve"> Collection managers can use different sources to describe their collection items.</w:t>
      </w:r>
    </w:p>
    <w:p w14:paraId="38BAFF9C" w14:textId="77777777" w:rsidR="00783810" w:rsidRDefault="00783810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</w:p>
    <w:p w14:paraId="477131B7" w14:textId="363ADA3C" w:rsidR="00391CCD" w:rsidRPr="008B20B8" w:rsidRDefault="000E763C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vision we want to put forward consists in an approach to the terminology network as </w:t>
      </w:r>
      <w:r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>a</w:t>
      </w:r>
      <w:r w:rsidR="00391CCD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 xml:space="preserve"> knowledge graph</w:t>
      </w:r>
      <w:r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 xml:space="preserve"> for heritage information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5930E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this vision, </w:t>
      </w:r>
      <w:r w:rsidR="00391CCD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 xml:space="preserve">knowledge graph </w:t>
      </w:r>
      <w:r w:rsidR="005930E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refers to the </w:t>
      </w:r>
      <w:proofErr w:type="spellStart"/>
      <w:r w:rsidR="005930E1" w:rsidRPr="008B20B8">
        <w:rPr>
          <w:rFonts w:ascii="Verdana" w:hAnsi="Verdana" w:cs="Verdana"/>
          <w:color w:val="000000"/>
          <w:sz w:val="18"/>
          <w:szCs w:val="18"/>
          <w:lang w:val="en-GB"/>
        </w:rPr>
        <w:t>initative</w:t>
      </w:r>
      <w:proofErr w:type="spellEnd"/>
      <w:r w:rsidR="005930E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of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Google </w:t>
      </w:r>
      <w:r w:rsidR="005930E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which it gathers the knowledge of the world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</w:t>
      </w:r>
      <w:r w:rsidR="005930E1" w:rsidRPr="008B20B8">
        <w:rPr>
          <w:rFonts w:ascii="Verdana" w:hAnsi="Verdana" w:cs="Verdana"/>
          <w:color w:val="000000"/>
          <w:sz w:val="18"/>
          <w:szCs w:val="18"/>
          <w:lang w:val="en-GB"/>
        </w:rPr>
        <w:t>a structured manner</w:t>
      </w:r>
      <w:r w:rsidR="00E23C3C">
        <w:rPr>
          <w:rFonts w:ascii="Verdana" w:hAnsi="Verdana" w:cs="Verdana"/>
          <w:color w:val="000000"/>
          <w:sz w:val="18"/>
          <w:szCs w:val="18"/>
          <w:lang w:val="en-GB"/>
        </w:rPr>
        <w:t>.</w:t>
      </w:r>
      <w:r w:rsidR="00E23C3C">
        <w:rPr>
          <w:rStyle w:val="Voetnootmarkering"/>
          <w:rFonts w:ascii="Verdana" w:hAnsi="Verdana" w:cs="Verdana"/>
          <w:color w:val="000000"/>
          <w:sz w:val="18"/>
          <w:szCs w:val="18"/>
          <w:lang w:val="en-GB"/>
        </w:rPr>
        <w:footnoteReference w:id="6"/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Google </w:t>
      </w:r>
      <w:r w:rsidR="000A78E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uses this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knowledge</w:t>
      </w:r>
      <w:r w:rsidR="000A78E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graph</w:t>
      </w:r>
      <w:r w:rsidR="000A78E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in its search engine</w:t>
      </w:r>
      <w:r w:rsidR="00E23C3C">
        <w:rPr>
          <w:rFonts w:ascii="Verdana" w:hAnsi="Verdana" w:cs="Verdana"/>
          <w:color w:val="000000"/>
          <w:sz w:val="18"/>
          <w:szCs w:val="18"/>
          <w:lang w:val="en-GB"/>
        </w:rPr>
        <w:t xml:space="preserve"> and other contexts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E656F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knowledge graph </w:t>
      </w:r>
      <w:r w:rsidR="00C42510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is </w:t>
      </w:r>
      <w:r w:rsidR="00D74FC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composed of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informati</w:t>
      </w:r>
      <w:r w:rsidR="00D74FC1" w:rsidRPr="008B20B8">
        <w:rPr>
          <w:rFonts w:ascii="Verdana" w:hAnsi="Verdana" w:cs="Verdana"/>
          <w:color w:val="000000"/>
          <w:sz w:val="18"/>
          <w:szCs w:val="18"/>
          <w:lang w:val="en-GB"/>
        </w:rPr>
        <w:t>on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D74FC1" w:rsidRPr="008B20B8">
        <w:rPr>
          <w:rFonts w:ascii="Verdana" w:hAnsi="Verdana" w:cs="Verdana"/>
          <w:color w:val="000000"/>
          <w:sz w:val="18"/>
          <w:szCs w:val="18"/>
          <w:lang w:val="en-GB"/>
        </w:rPr>
        <w:t>taken from various sources</w:t>
      </w:r>
      <w:r w:rsidR="003B35CE" w:rsidRPr="008B20B8">
        <w:rPr>
          <w:rFonts w:ascii="Verdana" w:hAnsi="Verdana" w:cs="Verdana"/>
          <w:color w:val="000000"/>
          <w:sz w:val="18"/>
          <w:szCs w:val="18"/>
          <w:lang w:val="en-GB"/>
        </w:rPr>
        <w:t>,</w:t>
      </w:r>
      <w:r w:rsidR="00D74FC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proofErr w:type="gramStart"/>
      <w:r w:rsidR="00D74FC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among which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Wikipedia</w:t>
      </w:r>
      <w:proofErr w:type="gram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E7520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From the outside,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knowledge graph </w:t>
      </w:r>
      <w:r w:rsidR="00E7520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is accessible </w:t>
      </w:r>
      <w:r w:rsidR="007263F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as an entity </w:t>
      </w:r>
      <w:r w:rsidR="00E7520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to people </w:t>
      </w:r>
      <w:r w:rsidR="007263F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through the search engine and to computing machines through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API</w:t>
      </w:r>
      <w:r w:rsidR="00111067">
        <w:rPr>
          <w:rStyle w:val="Voetnootmarkering"/>
          <w:rFonts w:ascii="Verdana" w:hAnsi="Verdana" w:cs="Verdana"/>
          <w:color w:val="000000"/>
          <w:sz w:val="18"/>
          <w:szCs w:val="18"/>
          <w:lang w:val="en-GB"/>
        </w:rPr>
        <w:footnoteReference w:id="7"/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230162" w:rsidRPr="008B20B8">
        <w:rPr>
          <w:rFonts w:ascii="Verdana" w:hAnsi="Verdana" w:cs="Verdana"/>
          <w:color w:val="000000"/>
          <w:sz w:val="18"/>
          <w:szCs w:val="18"/>
          <w:lang w:val="en-GB"/>
        </w:rPr>
        <w:t>T</w:t>
      </w:r>
      <w:r w:rsidR="00CB53B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he </w:t>
      </w:r>
      <w:r w:rsidR="00111067">
        <w:rPr>
          <w:rFonts w:ascii="Verdana" w:hAnsi="Verdana" w:cs="Verdana"/>
          <w:color w:val="000000"/>
          <w:sz w:val="18"/>
          <w:szCs w:val="18"/>
          <w:lang w:val="en-GB"/>
        </w:rPr>
        <w:t>uniformity</w:t>
      </w:r>
      <w:r w:rsidR="0011106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CB53B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that Google can realise in its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knowledge graph </w:t>
      </w:r>
      <w:r w:rsidR="006A7CD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is due to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central</w:t>
      </w:r>
      <w:r w:rsidR="006A7CD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ised organisation of data and the possibility for Google to form an integrated entity </w:t>
      </w:r>
      <w:r w:rsidR="00230162" w:rsidRPr="008B20B8">
        <w:rPr>
          <w:rFonts w:ascii="Verdana" w:hAnsi="Verdana" w:cs="Verdana"/>
          <w:color w:val="000000"/>
          <w:sz w:val="18"/>
          <w:szCs w:val="18"/>
          <w:lang w:val="en-GB"/>
        </w:rPr>
        <w:t>on the basis of the different underlying sources, without interference by third parties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4609B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At </w:t>
      </w:r>
      <w:r w:rsidR="00111067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4609B7" w:rsidRPr="008B20B8">
        <w:rPr>
          <w:rFonts w:ascii="Verdana" w:hAnsi="Verdana" w:cs="Verdana"/>
          <w:color w:val="000000"/>
          <w:sz w:val="18"/>
          <w:szCs w:val="18"/>
          <w:lang w:val="en-GB"/>
        </w:rPr>
        <w:t>schem</w:t>
      </w:r>
      <w:r w:rsidR="00D82B10" w:rsidRPr="008B20B8">
        <w:rPr>
          <w:rFonts w:ascii="Verdana" w:hAnsi="Verdana" w:cs="Verdana"/>
          <w:color w:val="000000"/>
          <w:sz w:val="18"/>
          <w:szCs w:val="18"/>
          <w:lang w:val="en-GB"/>
        </w:rPr>
        <w:t>e</w:t>
      </w:r>
      <w:r w:rsidR="004609B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level, information is structured </w:t>
      </w:r>
      <w:r w:rsidR="00D82B10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using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schema.org</w:t>
      </w:r>
      <w:r w:rsidR="00111067">
        <w:rPr>
          <w:rStyle w:val="Voetnootmarkering"/>
          <w:rFonts w:ascii="Verdana" w:hAnsi="Verdana" w:cs="Verdana"/>
          <w:color w:val="000000"/>
          <w:sz w:val="18"/>
          <w:szCs w:val="18"/>
          <w:lang w:val="en-GB"/>
        </w:rPr>
        <w:footnoteReference w:id="8"/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5C8D0B60" w14:textId="6ABEB6D7" w:rsidR="00391CCD" w:rsidRPr="008B20B8" w:rsidRDefault="00AA3207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knowledge graph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for heritage information can be reali</w:t>
      </w:r>
      <w:r w:rsidR="004C0A9F" w:rsidRPr="008B20B8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ed in a similar </w:t>
      </w:r>
      <w:r w:rsidR="00111067">
        <w:rPr>
          <w:rFonts w:ascii="Verdana" w:hAnsi="Verdana" w:cs="Verdana"/>
          <w:color w:val="000000"/>
          <w:sz w:val="18"/>
          <w:szCs w:val="18"/>
          <w:lang w:val="en-GB"/>
        </w:rPr>
        <w:t>way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334EB9" w:rsidRPr="008B20B8">
        <w:rPr>
          <w:rFonts w:ascii="Verdana" w:hAnsi="Verdana" w:cs="Verdana"/>
          <w:color w:val="000000"/>
          <w:sz w:val="18"/>
          <w:szCs w:val="18"/>
          <w:lang w:val="en-GB"/>
        </w:rPr>
        <w:t>The heritage sector lacks a central authority that is able to integrate all knowledge from the sector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1F8B72D7" w14:textId="3A2D8C70" w:rsidR="00391CCD" w:rsidRPr="008B20B8" w:rsidRDefault="003F7F1B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So we propose to set up and manage the knowledge graph for heritage information in a distributed and decentrali</w:t>
      </w:r>
      <w:r w:rsidR="00077A47" w:rsidRPr="008B20B8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ed </w:t>
      </w:r>
      <w:r w:rsidR="00111067">
        <w:rPr>
          <w:rFonts w:ascii="Verdana" w:hAnsi="Verdana" w:cs="Verdana"/>
          <w:color w:val="000000"/>
          <w:sz w:val="18"/>
          <w:szCs w:val="18"/>
          <w:lang w:val="en-GB"/>
        </w:rPr>
        <w:t>way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 Fig</w:t>
      </w:r>
      <w:r w:rsidR="00FA345F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3 </w:t>
      </w:r>
      <w:r w:rsidR="00FA345F" w:rsidRPr="008B20B8">
        <w:rPr>
          <w:rFonts w:ascii="Verdana" w:hAnsi="Verdana" w:cs="Verdana"/>
          <w:color w:val="000000"/>
          <w:sz w:val="18"/>
          <w:szCs w:val="18"/>
          <w:lang w:val="en-GB"/>
        </w:rPr>
        <w:t>shows a s</w:t>
      </w:r>
      <w:r w:rsidR="007A6913" w:rsidRPr="008B20B8">
        <w:rPr>
          <w:rFonts w:ascii="Verdana" w:hAnsi="Verdana" w:cs="Verdana"/>
          <w:color w:val="000000"/>
          <w:sz w:val="18"/>
          <w:szCs w:val="18"/>
          <w:lang w:val="en-GB"/>
        </w:rPr>
        <w:t>chematic</w:t>
      </w:r>
      <w:r w:rsidR="00FA345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representation of this vision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in relati</w:t>
      </w:r>
      <w:r w:rsidR="00FA345F" w:rsidRPr="008B20B8">
        <w:rPr>
          <w:rFonts w:ascii="Verdana" w:hAnsi="Verdana" w:cs="Verdana"/>
          <w:color w:val="000000"/>
          <w:sz w:val="18"/>
          <w:szCs w:val="18"/>
          <w:lang w:val="en-GB"/>
        </w:rPr>
        <w:t>on to</w:t>
      </w:r>
      <w:r w:rsidR="0088015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FA345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existing heritage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FA345F" w:rsidRPr="008B20B8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603FD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controlled </w:t>
      </w:r>
      <w:r w:rsidR="009C4EAE" w:rsidRPr="008B20B8">
        <w:rPr>
          <w:rFonts w:ascii="Verdana" w:hAnsi="Verdana" w:cs="Verdana"/>
          <w:color w:val="000000"/>
          <w:sz w:val="18"/>
          <w:szCs w:val="18"/>
          <w:lang w:val="en-GB"/>
        </w:rPr>
        <w:t>vocabula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r</w:t>
      </w:r>
      <w:r w:rsidR="009C4EAE" w:rsidRPr="008B20B8">
        <w:rPr>
          <w:rFonts w:ascii="Verdana" w:hAnsi="Verdana" w:cs="Verdana"/>
          <w:color w:val="000000"/>
          <w:sz w:val="18"/>
          <w:szCs w:val="18"/>
          <w:lang w:val="en-GB"/>
        </w:rPr>
        <w:t>i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es </w:t>
      </w:r>
      <w:r w:rsidR="00603FD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from the heritage sector, and where necessary also external sources such as </w:t>
      </w:r>
      <w:proofErr w:type="spellStart"/>
      <w:r w:rsidR="00603FDA" w:rsidRPr="008B20B8">
        <w:rPr>
          <w:rFonts w:ascii="Verdana" w:hAnsi="Verdana" w:cs="Verdana"/>
          <w:color w:val="000000"/>
          <w:sz w:val="18"/>
          <w:szCs w:val="18"/>
          <w:lang w:val="en-GB"/>
        </w:rPr>
        <w:t>Wikidata</w:t>
      </w:r>
      <w:proofErr w:type="spellEnd"/>
      <w:r w:rsidR="00603FD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(and/or Wikipedia), play a key role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AF27B6" w:rsidRPr="008B20B8">
        <w:rPr>
          <w:rFonts w:ascii="Verdana" w:hAnsi="Verdana" w:cs="Verdana"/>
          <w:color w:val="000000"/>
          <w:sz w:val="18"/>
          <w:szCs w:val="18"/>
          <w:lang w:val="en-GB"/>
        </w:rPr>
        <w:t>The sources are integrated</w:t>
      </w:r>
      <w:r w:rsidR="00111067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AF27B6" w:rsidRPr="008B20B8">
        <w:rPr>
          <w:rFonts w:ascii="Verdana" w:hAnsi="Verdana" w:cs="Verdana"/>
          <w:color w:val="000000"/>
          <w:sz w:val="18"/>
          <w:szCs w:val="18"/>
          <w:lang w:val="en-GB"/>
        </w:rPr>
        <w:t>into an entity by</w:t>
      </w:r>
      <w:r w:rsidR="00111067">
        <w:rPr>
          <w:rFonts w:ascii="Verdana" w:hAnsi="Verdana" w:cs="Verdana"/>
          <w:color w:val="000000"/>
          <w:sz w:val="18"/>
          <w:szCs w:val="18"/>
          <w:lang w:val="en-GB"/>
        </w:rPr>
        <w:t xml:space="preserve"> (horizontally)</w:t>
      </w:r>
      <w:r w:rsidR="00AF27B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linking the terms with each other</w:t>
      </w:r>
      <w:r w:rsidR="00111067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AF27B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CA79BF" w:rsidRPr="008B20B8">
        <w:rPr>
          <w:rFonts w:ascii="Verdana" w:hAnsi="Verdana" w:cs="Verdana"/>
          <w:color w:val="000000"/>
          <w:sz w:val="18"/>
          <w:szCs w:val="18"/>
          <w:lang w:val="en-GB"/>
        </w:rPr>
        <w:t>various</w:t>
      </w:r>
      <w:r w:rsidR="00AF27B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types of concepts are</w:t>
      </w:r>
      <w:r w:rsidR="000E7F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AF27B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integrated by </w:t>
      </w:r>
      <w:r w:rsidR="00425C62">
        <w:rPr>
          <w:rFonts w:ascii="Verdana" w:hAnsi="Verdana" w:cs="Verdana"/>
          <w:color w:val="000000"/>
          <w:sz w:val="18"/>
          <w:szCs w:val="18"/>
          <w:lang w:val="en-GB"/>
        </w:rPr>
        <w:t xml:space="preserve">(vertically) </w:t>
      </w:r>
      <w:r w:rsidR="00AF27B6" w:rsidRPr="008B20B8">
        <w:rPr>
          <w:rFonts w:ascii="Verdana" w:hAnsi="Verdana" w:cs="Verdana"/>
          <w:color w:val="000000"/>
          <w:sz w:val="18"/>
          <w:szCs w:val="18"/>
          <w:lang w:val="en-GB"/>
        </w:rPr>
        <w:t>integrating the schemes of the different vocabularies</w:t>
      </w:r>
    </w:p>
    <w:p w14:paraId="43C17341" w14:textId="541E392A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W</w:t>
      </w:r>
      <w:r w:rsidR="00DD5A5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e recommend </w:t>
      </w:r>
      <w:proofErr w:type="gramStart"/>
      <w:r w:rsidR="00DD5A56" w:rsidRPr="008B20B8">
        <w:rPr>
          <w:rFonts w:ascii="Verdana" w:hAnsi="Verdana" w:cs="Verdana"/>
          <w:color w:val="000000"/>
          <w:sz w:val="18"/>
          <w:szCs w:val="18"/>
          <w:lang w:val="en-GB"/>
        </w:rPr>
        <w:t>to keep</w:t>
      </w:r>
      <w:proofErr w:type="gramEnd"/>
      <w:r w:rsidR="00DD5A5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the use of schemes as open as possible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425C62">
        <w:rPr>
          <w:rFonts w:ascii="Verdana" w:hAnsi="Verdana" w:cs="Verdana"/>
          <w:color w:val="000000"/>
          <w:sz w:val="18"/>
          <w:szCs w:val="18"/>
          <w:lang w:val="en-GB"/>
        </w:rPr>
        <w:t>However, providing</w:t>
      </w:r>
      <w:r w:rsidR="005F5F8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advice about the schemes already available and how to best </w:t>
      </w:r>
      <w:r w:rsidR="00425C62">
        <w:rPr>
          <w:rFonts w:ascii="Verdana" w:hAnsi="Verdana" w:cs="Verdana"/>
          <w:color w:val="000000"/>
          <w:sz w:val="18"/>
          <w:szCs w:val="18"/>
          <w:lang w:val="en-GB"/>
        </w:rPr>
        <w:t>implement these is</w:t>
      </w:r>
      <w:r w:rsidR="005F5F8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425C62">
        <w:rPr>
          <w:rFonts w:ascii="Verdana" w:hAnsi="Verdana" w:cs="Verdana"/>
          <w:color w:val="000000"/>
          <w:sz w:val="18"/>
          <w:szCs w:val="18"/>
          <w:lang w:val="en-GB"/>
        </w:rPr>
        <w:t>recommended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A3173B" w:rsidRPr="008B20B8">
        <w:rPr>
          <w:rFonts w:ascii="Verdana" w:hAnsi="Verdana" w:cs="Verdana"/>
          <w:color w:val="000000"/>
          <w:sz w:val="18"/>
          <w:szCs w:val="18"/>
          <w:lang w:val="en-GB"/>
        </w:rPr>
        <w:t>In addition, existing links between schemes can be made available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51BC07E0" w14:textId="77777777" w:rsidR="00425C62" w:rsidRDefault="00425C62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</w:p>
    <w:p w14:paraId="6F6F5396" w14:textId="0C0DFDA5" w:rsidR="00391CCD" w:rsidRPr="008B20B8" w:rsidRDefault="00F45470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lastRenderedPageBreak/>
        <w:t xml:space="preserve">The danger of a distributed approach is that it can lead to uncontrolled growth so that the terminology network may no longer be </w:t>
      </w:r>
      <w:r w:rsidR="00474F18" w:rsidRPr="008B20B8">
        <w:rPr>
          <w:rFonts w:ascii="Verdana" w:hAnsi="Verdana" w:cs="Verdana"/>
          <w:color w:val="000000"/>
          <w:sz w:val="18"/>
          <w:szCs w:val="18"/>
          <w:lang w:val="en-GB"/>
        </w:rPr>
        <w:t>used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as a</w:t>
      </w:r>
      <w:r w:rsidR="00783810">
        <w:rPr>
          <w:rFonts w:ascii="Verdana" w:hAnsi="Verdana" w:cs="Verdana"/>
          <w:color w:val="000000"/>
          <w:sz w:val="18"/>
          <w:szCs w:val="18"/>
          <w:lang w:val="en-GB"/>
        </w:rPr>
        <w:t>n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entity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7B70F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Such an uncontrolled growth can be </w:t>
      </w:r>
      <w:r w:rsidR="007D6402" w:rsidRPr="008B20B8">
        <w:rPr>
          <w:rFonts w:ascii="Verdana" w:hAnsi="Verdana" w:cs="Verdana"/>
          <w:color w:val="000000"/>
          <w:sz w:val="18"/>
          <w:szCs w:val="18"/>
          <w:lang w:val="en-GB"/>
        </w:rPr>
        <w:t>limit</w:t>
      </w:r>
      <w:r w:rsidR="007B70FA" w:rsidRPr="008B20B8">
        <w:rPr>
          <w:rFonts w:ascii="Verdana" w:hAnsi="Verdana" w:cs="Verdana"/>
          <w:color w:val="000000"/>
          <w:sz w:val="18"/>
          <w:szCs w:val="18"/>
          <w:lang w:val="en-GB"/>
        </w:rPr>
        <w:t>ed by a number of simple modalities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62597F" w:rsidRPr="008B20B8">
        <w:rPr>
          <w:rFonts w:ascii="Verdana" w:hAnsi="Verdana" w:cs="Verdana"/>
          <w:color w:val="000000"/>
          <w:sz w:val="18"/>
          <w:szCs w:val="18"/>
          <w:lang w:val="en-GB"/>
        </w:rPr>
        <w:t>thereby enabling the development of an integrated network without a central authority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1624A7B5" w14:textId="77777777" w:rsidR="00425C62" w:rsidRDefault="00425C62" w:rsidP="00180A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</w:p>
    <w:p w14:paraId="1CE68C91" w14:textId="41238EA7" w:rsidR="00391CCD" w:rsidRPr="008B20B8" w:rsidRDefault="00180AC3" w:rsidP="00180A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We consider t</w:t>
      </w:r>
      <w:r w:rsidR="00F02E03" w:rsidRPr="008B20B8">
        <w:rPr>
          <w:rFonts w:ascii="Verdana" w:hAnsi="Verdana" w:cs="Verdana"/>
          <w:color w:val="000000"/>
          <w:sz w:val="18"/>
          <w:szCs w:val="18"/>
          <w:lang w:val="en-GB"/>
        </w:rPr>
        <w:t>he</w:t>
      </w:r>
      <w:r w:rsidR="00425C62">
        <w:rPr>
          <w:rFonts w:ascii="Verdana" w:hAnsi="Verdana" w:cs="Verdana"/>
          <w:color w:val="000000"/>
          <w:sz w:val="18"/>
          <w:szCs w:val="18"/>
          <w:lang w:val="en-GB"/>
        </w:rPr>
        <w:t xml:space="preserve"> following</w:t>
      </w:r>
      <w:r w:rsidR="00F02E0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conditions for a decentralised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knowledge graph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for heritage information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:</w:t>
      </w:r>
    </w:p>
    <w:p w14:paraId="53AB5FE1" w14:textId="190A5B72" w:rsidR="00391CCD" w:rsidRPr="00E238D4" w:rsidRDefault="00D83BA1" w:rsidP="00E238D4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E238D4">
        <w:rPr>
          <w:rFonts w:ascii="Verdana" w:hAnsi="Verdana" w:cs="Verdana"/>
          <w:color w:val="000000"/>
          <w:sz w:val="18"/>
          <w:szCs w:val="18"/>
          <w:lang w:val="en-GB"/>
        </w:rPr>
        <w:t xml:space="preserve">Every institution can become a node and register </w:t>
      </w:r>
      <w:r w:rsidR="00783810" w:rsidRPr="00E238D4">
        <w:rPr>
          <w:rFonts w:ascii="Verdana" w:hAnsi="Verdana" w:cs="Verdana"/>
          <w:color w:val="000000"/>
          <w:sz w:val="18"/>
          <w:szCs w:val="18"/>
          <w:lang w:val="en-GB"/>
        </w:rPr>
        <w:t xml:space="preserve">a </w:t>
      </w:r>
      <w:r w:rsidRPr="00E238D4">
        <w:rPr>
          <w:rFonts w:ascii="Verdana" w:hAnsi="Verdana" w:cs="Verdana"/>
          <w:color w:val="000000"/>
          <w:sz w:val="18"/>
          <w:szCs w:val="18"/>
          <w:lang w:val="en-GB"/>
        </w:rPr>
        <w:t>controlled vocabulary</w:t>
      </w:r>
      <w:r w:rsidR="00391CCD" w:rsidRPr="00E238D4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708A2655" w14:textId="1C6219B5" w:rsidR="00391CCD" w:rsidRPr="00E238D4" w:rsidRDefault="00425C62" w:rsidP="00E238D4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E238D4">
        <w:rPr>
          <w:rFonts w:ascii="Verdana" w:hAnsi="Verdana" w:cs="Verdana"/>
          <w:color w:val="000000"/>
          <w:sz w:val="18"/>
          <w:szCs w:val="18"/>
          <w:lang w:val="en-GB"/>
        </w:rPr>
        <w:t xml:space="preserve">The existing </w:t>
      </w:r>
      <w:r w:rsidR="002B30BA" w:rsidRPr="00E238D4">
        <w:rPr>
          <w:rFonts w:ascii="Verdana" w:hAnsi="Verdana" w:cs="Verdana"/>
          <w:color w:val="000000"/>
          <w:sz w:val="18"/>
          <w:szCs w:val="18"/>
          <w:lang w:val="en-GB"/>
        </w:rPr>
        <w:t>controlled vocabular</w:t>
      </w:r>
      <w:r w:rsidRPr="00E238D4">
        <w:rPr>
          <w:rFonts w:ascii="Verdana" w:hAnsi="Verdana" w:cs="Verdana"/>
          <w:color w:val="000000"/>
          <w:sz w:val="18"/>
          <w:szCs w:val="18"/>
          <w:lang w:val="en-GB"/>
        </w:rPr>
        <w:t>ies</w:t>
      </w:r>
      <w:r w:rsidR="002B30BA" w:rsidRPr="00E238D4">
        <w:rPr>
          <w:rFonts w:ascii="Verdana" w:hAnsi="Verdana" w:cs="Verdana"/>
          <w:color w:val="000000"/>
          <w:sz w:val="18"/>
          <w:szCs w:val="18"/>
          <w:lang w:val="en-GB"/>
        </w:rPr>
        <w:t xml:space="preserve"> fr</w:t>
      </w:r>
      <w:r w:rsidR="005D29A9" w:rsidRPr="00E238D4">
        <w:rPr>
          <w:rFonts w:ascii="Verdana" w:hAnsi="Verdana" w:cs="Verdana"/>
          <w:color w:val="000000"/>
          <w:sz w:val="18"/>
          <w:szCs w:val="18"/>
          <w:lang w:val="en-GB"/>
        </w:rPr>
        <w:t>o</w:t>
      </w:r>
      <w:r w:rsidR="002B30BA" w:rsidRPr="00E238D4">
        <w:rPr>
          <w:rFonts w:ascii="Verdana" w:hAnsi="Verdana" w:cs="Verdana"/>
          <w:color w:val="000000"/>
          <w:sz w:val="18"/>
          <w:szCs w:val="18"/>
          <w:lang w:val="en-GB"/>
        </w:rPr>
        <w:t xml:space="preserve">m </w:t>
      </w:r>
      <w:r w:rsidRPr="00E238D4">
        <w:rPr>
          <w:rFonts w:ascii="Verdana" w:hAnsi="Verdana" w:cs="Verdana"/>
          <w:color w:val="000000"/>
          <w:sz w:val="18"/>
          <w:szCs w:val="18"/>
          <w:lang w:val="en-GB"/>
        </w:rPr>
        <w:t xml:space="preserve">the domain </w:t>
      </w:r>
      <w:r w:rsidR="002B30BA" w:rsidRPr="00E238D4">
        <w:rPr>
          <w:rFonts w:ascii="Verdana" w:hAnsi="Verdana" w:cs="Verdana"/>
          <w:color w:val="000000"/>
          <w:sz w:val="18"/>
          <w:szCs w:val="18"/>
          <w:lang w:val="en-GB"/>
        </w:rPr>
        <w:t xml:space="preserve">nodes </w:t>
      </w:r>
      <w:r w:rsidRPr="00E238D4">
        <w:rPr>
          <w:rFonts w:ascii="Verdana" w:hAnsi="Verdana" w:cs="Verdana"/>
          <w:color w:val="000000"/>
          <w:sz w:val="18"/>
          <w:szCs w:val="18"/>
          <w:lang w:val="en-GB"/>
        </w:rPr>
        <w:t>can form the starting point.</w:t>
      </w:r>
    </w:p>
    <w:p w14:paraId="7EED84C9" w14:textId="7CCB5BDD" w:rsidR="00391CCD" w:rsidRPr="00E238D4" w:rsidRDefault="00B74D6C" w:rsidP="00E238D4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E238D4">
        <w:rPr>
          <w:rFonts w:ascii="Verdana" w:hAnsi="Verdana" w:cs="Verdana"/>
          <w:color w:val="000000"/>
          <w:sz w:val="18"/>
          <w:szCs w:val="18"/>
          <w:lang w:val="en-GB"/>
        </w:rPr>
        <w:t xml:space="preserve">Nodes </w:t>
      </w:r>
      <w:r w:rsidR="000156C2" w:rsidRPr="00E238D4">
        <w:rPr>
          <w:rFonts w:ascii="Verdana" w:hAnsi="Verdana" w:cs="Verdana"/>
          <w:color w:val="000000"/>
          <w:sz w:val="18"/>
          <w:szCs w:val="18"/>
          <w:lang w:val="en-GB"/>
        </w:rPr>
        <w:t xml:space="preserve">guarantee the public availability of controlled vocabulary and interoperability with other sources by integrating the respective </w:t>
      </w:r>
      <w:r w:rsidR="00CC2E8F" w:rsidRPr="00E238D4">
        <w:rPr>
          <w:rFonts w:ascii="Verdana" w:hAnsi="Verdana" w:cs="Verdana"/>
          <w:color w:val="000000"/>
          <w:sz w:val="18"/>
          <w:szCs w:val="18"/>
          <w:lang w:val="en-GB"/>
        </w:rPr>
        <w:t xml:space="preserve">terminology </w:t>
      </w:r>
      <w:r w:rsidR="000156C2" w:rsidRPr="00E238D4">
        <w:rPr>
          <w:rFonts w:ascii="Verdana" w:hAnsi="Verdana" w:cs="Verdana"/>
          <w:color w:val="000000"/>
          <w:sz w:val="18"/>
          <w:szCs w:val="18"/>
          <w:lang w:val="en-GB"/>
        </w:rPr>
        <w:t>schemes</w:t>
      </w:r>
      <w:r w:rsidR="00391CCD" w:rsidRPr="00E238D4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790C013C" w14:textId="52B5AE31" w:rsidR="00391CCD" w:rsidRPr="00E238D4" w:rsidRDefault="0049445B" w:rsidP="00E238D4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E238D4">
        <w:rPr>
          <w:rFonts w:ascii="Verdana" w:hAnsi="Verdana" w:cs="Verdana"/>
          <w:color w:val="000000"/>
          <w:sz w:val="18"/>
          <w:szCs w:val="18"/>
          <w:lang w:val="en-GB"/>
        </w:rPr>
        <w:t xml:space="preserve">Managers of controlled vocabularies are responsible for the integration of other </w:t>
      </w:r>
      <w:r w:rsidR="00391CCD" w:rsidRPr="00E238D4">
        <w:rPr>
          <w:rFonts w:ascii="Verdana" w:hAnsi="Verdana" w:cs="Verdana"/>
          <w:color w:val="000000"/>
          <w:sz w:val="18"/>
          <w:szCs w:val="18"/>
          <w:lang w:val="en-GB"/>
        </w:rPr>
        <w:t>vocabula</w:t>
      </w:r>
      <w:r w:rsidRPr="00E238D4">
        <w:rPr>
          <w:rFonts w:ascii="Verdana" w:hAnsi="Verdana" w:cs="Verdana"/>
          <w:color w:val="000000"/>
          <w:sz w:val="18"/>
          <w:szCs w:val="18"/>
          <w:lang w:val="en-GB"/>
        </w:rPr>
        <w:t xml:space="preserve">ries </w:t>
      </w:r>
      <w:r w:rsidR="00391CCD" w:rsidRPr="00E238D4">
        <w:rPr>
          <w:rFonts w:ascii="Verdana" w:hAnsi="Verdana" w:cs="Verdana"/>
          <w:color w:val="000000"/>
          <w:sz w:val="18"/>
          <w:szCs w:val="18"/>
          <w:lang w:val="en-GB"/>
        </w:rPr>
        <w:t xml:space="preserve">in </w:t>
      </w:r>
      <w:r w:rsidRPr="00E238D4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391CCD" w:rsidRPr="00E238D4">
        <w:rPr>
          <w:rFonts w:ascii="Verdana" w:hAnsi="Verdana" w:cs="Verdana"/>
          <w:color w:val="000000"/>
          <w:sz w:val="18"/>
          <w:szCs w:val="18"/>
          <w:lang w:val="en-GB"/>
        </w:rPr>
        <w:t>netw</w:t>
      </w:r>
      <w:r w:rsidRPr="00E238D4">
        <w:rPr>
          <w:rFonts w:ascii="Verdana" w:hAnsi="Verdana" w:cs="Verdana"/>
          <w:color w:val="000000"/>
          <w:sz w:val="18"/>
          <w:szCs w:val="18"/>
          <w:lang w:val="en-GB"/>
        </w:rPr>
        <w:t>o</w:t>
      </w:r>
      <w:r w:rsidR="00391CCD" w:rsidRPr="00E238D4">
        <w:rPr>
          <w:rFonts w:ascii="Verdana" w:hAnsi="Verdana" w:cs="Verdana"/>
          <w:color w:val="000000"/>
          <w:sz w:val="18"/>
          <w:szCs w:val="18"/>
          <w:lang w:val="en-GB"/>
        </w:rPr>
        <w:t xml:space="preserve">rk </w:t>
      </w:r>
      <w:r w:rsidR="009F4E9B" w:rsidRPr="00E238D4">
        <w:rPr>
          <w:rFonts w:ascii="Verdana" w:hAnsi="Verdana" w:cs="Verdana"/>
          <w:color w:val="000000"/>
          <w:sz w:val="18"/>
          <w:szCs w:val="18"/>
          <w:lang w:val="en-GB"/>
        </w:rPr>
        <w:t xml:space="preserve">by </w:t>
      </w:r>
      <w:r w:rsidR="003B2D8F" w:rsidRPr="00E238D4">
        <w:rPr>
          <w:rFonts w:ascii="Verdana" w:hAnsi="Verdana" w:cs="Verdana"/>
          <w:color w:val="000000"/>
          <w:sz w:val="18"/>
          <w:szCs w:val="18"/>
          <w:lang w:val="en-GB"/>
        </w:rPr>
        <w:t xml:space="preserve">aligning </w:t>
      </w:r>
      <w:r w:rsidR="009F4E9B" w:rsidRPr="00E238D4">
        <w:rPr>
          <w:rFonts w:ascii="Verdana" w:hAnsi="Verdana" w:cs="Verdana"/>
          <w:color w:val="000000"/>
          <w:sz w:val="18"/>
          <w:szCs w:val="18"/>
          <w:lang w:val="en-GB"/>
        </w:rPr>
        <w:t>the different terms to each other</w:t>
      </w:r>
      <w:r w:rsidR="00391CCD" w:rsidRPr="00E238D4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5C98627E" w14:textId="57FECC2B" w:rsidR="00391CCD" w:rsidRPr="00E238D4" w:rsidRDefault="00391CCD" w:rsidP="00E238D4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E238D4">
        <w:rPr>
          <w:rFonts w:ascii="Verdana" w:hAnsi="Verdana" w:cs="Verdana"/>
          <w:color w:val="000000"/>
          <w:sz w:val="18"/>
          <w:szCs w:val="18"/>
          <w:lang w:val="en-GB"/>
        </w:rPr>
        <w:t>Collecti</w:t>
      </w:r>
      <w:r w:rsidR="00DD1482" w:rsidRPr="00E238D4">
        <w:rPr>
          <w:rFonts w:ascii="Verdana" w:hAnsi="Verdana" w:cs="Verdana"/>
          <w:color w:val="000000"/>
          <w:sz w:val="18"/>
          <w:szCs w:val="18"/>
          <w:lang w:val="en-GB"/>
        </w:rPr>
        <w:t xml:space="preserve">on managers </w:t>
      </w:r>
      <w:r w:rsidR="00E00C8F" w:rsidRPr="00E238D4">
        <w:rPr>
          <w:rFonts w:ascii="Verdana" w:hAnsi="Verdana" w:cs="Verdana"/>
          <w:color w:val="000000"/>
          <w:sz w:val="18"/>
          <w:szCs w:val="18"/>
          <w:lang w:val="en-GB"/>
        </w:rPr>
        <w:t xml:space="preserve">describe their </w:t>
      </w:r>
      <w:r w:rsidRPr="00E238D4">
        <w:rPr>
          <w:rFonts w:ascii="Verdana" w:hAnsi="Verdana" w:cs="Verdana"/>
          <w:color w:val="000000"/>
          <w:sz w:val="18"/>
          <w:szCs w:val="18"/>
          <w:lang w:val="en-GB"/>
        </w:rPr>
        <w:t>collecti</w:t>
      </w:r>
      <w:r w:rsidR="00E00C8F" w:rsidRPr="00E238D4">
        <w:rPr>
          <w:rFonts w:ascii="Verdana" w:hAnsi="Verdana" w:cs="Verdana"/>
          <w:color w:val="000000"/>
          <w:sz w:val="18"/>
          <w:szCs w:val="18"/>
          <w:lang w:val="en-GB"/>
        </w:rPr>
        <w:t>ons with terms from the network</w:t>
      </w:r>
      <w:r w:rsidRPr="00E238D4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5D0753D0" w14:textId="7FD9B94A" w:rsidR="00391CCD" w:rsidRPr="00E238D4" w:rsidRDefault="0064771E" w:rsidP="00E238D4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E238D4">
        <w:rPr>
          <w:rFonts w:ascii="Verdana" w:hAnsi="Verdana" w:cs="Verdana"/>
          <w:color w:val="000000"/>
          <w:sz w:val="18"/>
          <w:szCs w:val="18"/>
          <w:lang w:val="en-GB"/>
        </w:rPr>
        <w:t xml:space="preserve">This way, they are no longer limited to the sources available within a given heritage </w:t>
      </w:r>
      <w:r w:rsidR="00D73CBB" w:rsidRPr="00E238D4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Pr="00E238D4">
        <w:rPr>
          <w:rFonts w:ascii="Verdana" w:hAnsi="Verdana" w:cs="Verdana"/>
          <w:color w:val="000000"/>
          <w:sz w:val="18"/>
          <w:szCs w:val="18"/>
          <w:lang w:val="en-GB"/>
        </w:rPr>
        <w:t xml:space="preserve"> and they can use </w:t>
      </w:r>
      <w:r w:rsidR="00391CCD" w:rsidRPr="00E238D4">
        <w:rPr>
          <w:rFonts w:ascii="Verdana" w:hAnsi="Verdana" w:cs="Verdana"/>
          <w:color w:val="000000"/>
          <w:sz w:val="18"/>
          <w:szCs w:val="18"/>
          <w:lang w:val="en-GB"/>
        </w:rPr>
        <w:t>informati</w:t>
      </w:r>
      <w:r w:rsidRPr="00E238D4">
        <w:rPr>
          <w:rFonts w:ascii="Verdana" w:hAnsi="Verdana" w:cs="Verdana"/>
          <w:color w:val="000000"/>
          <w:sz w:val="18"/>
          <w:szCs w:val="18"/>
          <w:lang w:val="en-GB"/>
        </w:rPr>
        <w:t>on from the network as a whole</w:t>
      </w:r>
      <w:r w:rsidR="00391CCD" w:rsidRPr="00E238D4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7D273CCF" w14:textId="4C204C96" w:rsidR="00391CCD" w:rsidRPr="00E238D4" w:rsidRDefault="003B2D8F" w:rsidP="00E238D4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E238D4">
        <w:rPr>
          <w:rFonts w:ascii="Verdana" w:hAnsi="Verdana" w:cs="Verdana"/>
          <w:color w:val="000000"/>
          <w:sz w:val="18"/>
          <w:szCs w:val="18"/>
          <w:lang w:val="en-GB"/>
        </w:rPr>
        <w:t>Because</w:t>
      </w:r>
      <w:r w:rsidR="00EF7782" w:rsidRPr="00E238D4">
        <w:rPr>
          <w:rFonts w:ascii="Verdana" w:hAnsi="Verdana" w:cs="Verdana"/>
          <w:color w:val="000000"/>
          <w:sz w:val="18"/>
          <w:szCs w:val="18"/>
          <w:lang w:val="en-GB"/>
        </w:rPr>
        <w:t xml:space="preserve"> everyone can use and link to sources consider</w:t>
      </w:r>
      <w:r w:rsidR="00BC54DD" w:rsidRPr="00E238D4">
        <w:rPr>
          <w:rFonts w:ascii="Verdana" w:hAnsi="Verdana" w:cs="Verdana"/>
          <w:color w:val="000000"/>
          <w:sz w:val="18"/>
          <w:szCs w:val="18"/>
          <w:lang w:val="en-GB"/>
        </w:rPr>
        <w:t>ed</w:t>
      </w:r>
      <w:r w:rsidR="00EF7782" w:rsidRPr="00E238D4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proofErr w:type="gramStart"/>
      <w:r w:rsidR="00BC54DD" w:rsidRPr="00E238D4">
        <w:rPr>
          <w:rFonts w:ascii="Verdana" w:hAnsi="Verdana" w:cs="Verdana"/>
          <w:color w:val="000000"/>
          <w:sz w:val="18"/>
          <w:szCs w:val="18"/>
          <w:lang w:val="en-GB"/>
        </w:rPr>
        <w:t>to be</w:t>
      </w:r>
      <w:proofErr w:type="gramEnd"/>
      <w:r w:rsidR="00BC54DD" w:rsidRPr="00E238D4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EF7782" w:rsidRPr="00E238D4">
        <w:rPr>
          <w:rFonts w:ascii="Verdana" w:hAnsi="Verdana" w:cs="Verdana"/>
          <w:color w:val="000000"/>
          <w:sz w:val="18"/>
          <w:szCs w:val="18"/>
          <w:lang w:val="en-GB"/>
        </w:rPr>
        <w:t>most appropriate</w:t>
      </w:r>
      <w:r w:rsidR="00391CCD" w:rsidRPr="00E238D4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102632" w:rsidRPr="00E238D4">
        <w:rPr>
          <w:rFonts w:ascii="Verdana" w:hAnsi="Verdana" w:cs="Verdana"/>
          <w:color w:val="000000"/>
          <w:sz w:val="18"/>
          <w:szCs w:val="18"/>
          <w:lang w:val="en-GB"/>
        </w:rPr>
        <w:t xml:space="preserve">we expect the importance of sources (or parts thereof) </w:t>
      </w:r>
      <w:r w:rsidR="00C80C5B" w:rsidRPr="00E238D4">
        <w:rPr>
          <w:rFonts w:ascii="Verdana" w:hAnsi="Verdana" w:cs="Verdana"/>
          <w:color w:val="000000"/>
          <w:sz w:val="18"/>
          <w:szCs w:val="18"/>
          <w:lang w:val="en-GB"/>
        </w:rPr>
        <w:t>to</w:t>
      </w:r>
      <w:r w:rsidR="00102632" w:rsidRPr="00E238D4">
        <w:rPr>
          <w:rFonts w:ascii="Verdana" w:hAnsi="Verdana" w:cs="Verdana"/>
          <w:color w:val="000000"/>
          <w:sz w:val="18"/>
          <w:szCs w:val="18"/>
          <w:lang w:val="en-GB"/>
        </w:rPr>
        <w:t xml:space="preserve"> become more evident</w:t>
      </w:r>
      <w:r w:rsidR="00391CCD" w:rsidRPr="00E238D4">
        <w:rPr>
          <w:rFonts w:ascii="Verdana" w:hAnsi="Verdana" w:cs="Verdana"/>
          <w:color w:val="000000"/>
          <w:sz w:val="18"/>
          <w:szCs w:val="18"/>
          <w:lang w:val="en-GB"/>
        </w:rPr>
        <w:t xml:space="preserve">. As </w:t>
      </w:r>
      <w:r w:rsidR="00AE05B5" w:rsidRPr="00E238D4">
        <w:rPr>
          <w:rFonts w:ascii="Verdana" w:hAnsi="Verdana" w:cs="Verdana"/>
          <w:color w:val="000000"/>
          <w:sz w:val="18"/>
          <w:szCs w:val="18"/>
          <w:lang w:val="en-GB"/>
        </w:rPr>
        <w:t xml:space="preserve">a consequence, the managers will have to focus on the information within their </w:t>
      </w:r>
      <w:r w:rsidR="00D73CBB" w:rsidRPr="00E238D4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AE05B5" w:rsidRPr="00E238D4">
        <w:rPr>
          <w:rFonts w:ascii="Verdana" w:hAnsi="Verdana" w:cs="Verdana"/>
          <w:color w:val="000000"/>
          <w:sz w:val="18"/>
          <w:szCs w:val="18"/>
          <w:lang w:val="en-GB"/>
        </w:rPr>
        <w:t xml:space="preserve"> of expertise and leave other aspects to </w:t>
      </w:r>
      <w:r w:rsidRPr="00E238D4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AE05B5" w:rsidRPr="00E238D4">
        <w:rPr>
          <w:rFonts w:ascii="Verdana" w:hAnsi="Verdana" w:cs="Verdana"/>
          <w:color w:val="000000"/>
          <w:sz w:val="18"/>
          <w:szCs w:val="18"/>
          <w:lang w:val="en-GB"/>
        </w:rPr>
        <w:t>other experts within the network</w:t>
      </w:r>
      <w:r w:rsidR="00391CCD" w:rsidRPr="00E238D4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4E4BF803" w14:textId="77777777" w:rsidR="003B2D8F" w:rsidRDefault="003B2D8F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</w:p>
    <w:p w14:paraId="6554C0C4" w14:textId="41C6F596" w:rsidR="00391CCD" w:rsidRPr="008B20B8" w:rsidRDefault="00186CE0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In addition to</w:t>
      </w:r>
      <w:r w:rsidR="00750010">
        <w:rPr>
          <w:rFonts w:ascii="Verdana" w:hAnsi="Verdana" w:cs="Verdana"/>
          <w:color w:val="000000"/>
          <w:sz w:val="18"/>
          <w:szCs w:val="18"/>
          <w:lang w:val="en-GB"/>
        </w:rPr>
        <w:t xml:space="preserve"> the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already existing nodes within the Network for Digital Heritage various heritage institutions will have to take the role of node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 Vincent de Keizer</w:t>
      </w:r>
      <w:r w:rsidR="00750010">
        <w:rPr>
          <w:rFonts w:ascii="Verdana" w:hAnsi="Verdana" w:cs="Verdana"/>
          <w:color w:val="000000"/>
          <w:sz w:val="18"/>
          <w:szCs w:val="18"/>
          <w:lang w:val="en-GB"/>
        </w:rPr>
        <w:t>’s report</w:t>
      </w:r>
      <w:r w:rsidR="000F1D1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gives an overview of controlled vocabularies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</w:t>
      </w:r>
      <w:r w:rsidR="000F1D1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cultural heritage sector and </w:t>
      </w:r>
      <w:r w:rsidR="0070585E" w:rsidRPr="008B20B8">
        <w:rPr>
          <w:rFonts w:ascii="Verdana" w:hAnsi="Verdana" w:cs="Verdana"/>
          <w:color w:val="000000"/>
          <w:sz w:val="18"/>
          <w:szCs w:val="18"/>
          <w:lang w:val="en-GB"/>
        </w:rPr>
        <w:t>potential nodes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BF254B" w:rsidRPr="008B20B8">
        <w:rPr>
          <w:rFonts w:ascii="Verdana" w:hAnsi="Verdana" w:cs="Verdana"/>
          <w:color w:val="000000"/>
          <w:sz w:val="18"/>
          <w:szCs w:val="18"/>
          <w:lang w:val="en-GB"/>
        </w:rPr>
        <w:t>It is obvious that large institutions will play a major role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7E0D63" w:rsidRPr="008B20B8">
        <w:rPr>
          <w:rFonts w:ascii="Verdana" w:hAnsi="Verdana" w:cs="Verdana"/>
          <w:color w:val="000000"/>
          <w:sz w:val="18"/>
          <w:szCs w:val="18"/>
          <w:lang w:val="en-GB"/>
        </w:rPr>
        <w:t>For example, the Netherlands Institute for Art History (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RKD</w:t>
      </w:r>
      <w:r w:rsidR="007E0D63" w:rsidRPr="008B20B8">
        <w:rPr>
          <w:rFonts w:ascii="Verdana" w:hAnsi="Verdana" w:cs="Verdana"/>
          <w:color w:val="000000"/>
          <w:sz w:val="18"/>
          <w:szCs w:val="18"/>
          <w:lang w:val="en-GB"/>
        </w:rPr>
        <w:t>)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7E0D6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manages several sources in the </w:t>
      </w:r>
      <w:r w:rsidR="00750010">
        <w:rPr>
          <w:rFonts w:ascii="Verdana" w:hAnsi="Verdana" w:cs="Verdana"/>
          <w:color w:val="000000"/>
          <w:sz w:val="18"/>
          <w:szCs w:val="18"/>
          <w:lang w:val="en-GB"/>
        </w:rPr>
        <w:t>field</w:t>
      </w:r>
      <w:r w:rsidR="007E0D6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of art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7E0D6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among which </w:t>
      </w:r>
      <w:proofErr w:type="spellStart"/>
      <w:r w:rsidR="00391CCD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>RKDartists</w:t>
      </w:r>
      <w:proofErr w:type="spellEnd"/>
      <w:r w:rsidR="00391CCD" w:rsidRPr="008B20B8">
        <w:rPr>
          <w:rFonts w:ascii="Verdana-Italic" w:hAnsi="Verdana-Italic" w:cs="Verdana-Italic"/>
          <w:i/>
          <w:iCs/>
          <w:color w:val="000000"/>
          <w:sz w:val="18"/>
          <w:szCs w:val="18"/>
          <w:lang w:val="en-GB"/>
        </w:rPr>
        <w:t>&amp;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RKDimages</w:t>
      </w:r>
      <w:proofErr w:type="spell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,</w:t>
      </w:r>
      <w:r w:rsidR="007E0D6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Nederlandse</w:t>
      </w:r>
      <w:proofErr w:type="spell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AAT </w:t>
      </w:r>
      <w:r w:rsidR="007E0D63" w:rsidRPr="008B20B8">
        <w:rPr>
          <w:rFonts w:ascii="Verdana" w:hAnsi="Verdana" w:cs="Verdana"/>
          <w:color w:val="000000"/>
          <w:sz w:val="18"/>
          <w:szCs w:val="18"/>
          <w:lang w:val="en-GB"/>
        </w:rPr>
        <w:t>and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Iconclass</w:t>
      </w:r>
      <w:proofErr w:type="spell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Naturalis </w:t>
      </w:r>
      <w:r w:rsidR="004A5B1C" w:rsidRPr="008B20B8">
        <w:rPr>
          <w:rFonts w:ascii="Verdana" w:hAnsi="Verdana" w:cs="Verdana"/>
          <w:color w:val="000000"/>
          <w:sz w:val="18"/>
          <w:szCs w:val="18"/>
          <w:lang w:val="en-GB"/>
        </w:rPr>
        <w:t>manages the Dutch Species Catalogue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4A5B1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Smaller institutions with particular expert knowledge of a specific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4A5B1C" w:rsidRPr="008B20B8">
        <w:rPr>
          <w:rFonts w:ascii="Verdana" w:hAnsi="Verdana" w:cs="Verdana"/>
          <w:color w:val="000000"/>
          <w:sz w:val="18"/>
          <w:szCs w:val="18"/>
          <w:lang w:val="en-GB"/>
        </w:rPr>
        <w:t>can choose to become a node or to make their knowledge available through an existing node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proofErr w:type="spellStart"/>
      <w:r w:rsidR="008D408D" w:rsidRPr="008B20B8">
        <w:rPr>
          <w:rFonts w:ascii="Verdana" w:hAnsi="Verdana" w:cs="Verdana"/>
          <w:color w:val="000000"/>
          <w:sz w:val="18"/>
          <w:szCs w:val="18"/>
          <w:lang w:val="en-GB"/>
        </w:rPr>
        <w:t>Furhtermore</w:t>
      </w:r>
      <w:proofErr w:type="spellEnd"/>
      <w:r w:rsidR="008D408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thematic initiatives such as the project of a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visu</w:t>
      </w:r>
      <w:r w:rsidR="008D408D" w:rsidRPr="008B20B8">
        <w:rPr>
          <w:rFonts w:ascii="Verdana" w:hAnsi="Verdana" w:cs="Verdana"/>
          <w:color w:val="000000"/>
          <w:sz w:val="18"/>
          <w:szCs w:val="18"/>
          <w:lang w:val="en-GB"/>
        </w:rPr>
        <w:t>a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l thesaurus </w:t>
      </w:r>
      <w:r w:rsidR="008D408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for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online </w:t>
      </w:r>
      <w:r w:rsidR="008D408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fashion heritage and the </w:t>
      </w:r>
      <w:r w:rsidR="00673AD7" w:rsidRPr="008B20B8">
        <w:rPr>
          <w:rFonts w:ascii="Verdana" w:hAnsi="Verdana" w:cs="Verdana"/>
          <w:color w:val="000000"/>
          <w:sz w:val="18"/>
          <w:szCs w:val="18"/>
          <w:lang w:val="en-GB"/>
        </w:rPr>
        <w:t>war sources network</w:t>
      </w:r>
      <w:r w:rsidR="00750010">
        <w:rPr>
          <w:rStyle w:val="Voetnootmarkering"/>
          <w:rFonts w:ascii="Verdana" w:hAnsi="Verdana" w:cs="Verdana"/>
          <w:color w:val="000000"/>
          <w:sz w:val="18"/>
          <w:szCs w:val="18"/>
          <w:lang w:val="en-GB"/>
        </w:rPr>
        <w:footnoteReference w:id="9"/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8D408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can complement an existing node with particular knowledge about a given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8D408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or lead to the creation of a new node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84233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It is important to guarantee the sustainability of temporary projects and to </w:t>
      </w:r>
      <w:r w:rsidR="00476CBE">
        <w:rPr>
          <w:rFonts w:ascii="Verdana" w:hAnsi="Verdana" w:cs="Verdana"/>
          <w:color w:val="000000"/>
          <w:sz w:val="18"/>
          <w:szCs w:val="18"/>
          <w:lang w:val="en-GB"/>
        </w:rPr>
        <w:t>organize</w:t>
      </w:r>
      <w:r w:rsidR="0084233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the final responsibilities right from the start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7F740ADF" w14:textId="77777777" w:rsidR="00C61AA2" w:rsidRPr="008B20B8" w:rsidRDefault="00C61AA2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</w:p>
    <w:p w14:paraId="21D20DE4" w14:textId="77777777" w:rsidR="00391CCD" w:rsidRPr="008B20B8" w:rsidRDefault="00391CCD" w:rsidP="00E70ABA">
      <w:pPr>
        <w:pStyle w:val="Kop3"/>
        <w:rPr>
          <w:lang w:val="en-GB"/>
        </w:rPr>
      </w:pPr>
      <w:r w:rsidRPr="008B20B8">
        <w:rPr>
          <w:lang w:val="en-GB"/>
        </w:rPr>
        <w:t>Rol</w:t>
      </w:r>
      <w:r w:rsidR="00F00963" w:rsidRPr="008B20B8">
        <w:rPr>
          <w:lang w:val="en-GB"/>
        </w:rPr>
        <w:t>es and tasks</w:t>
      </w:r>
    </w:p>
    <w:p w14:paraId="126BA77E" w14:textId="77777777" w:rsidR="00391CCD" w:rsidRPr="008B20B8" w:rsidRDefault="00690684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We identify four roles necessary to create a sustainable and user-friendly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knowledge graph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for the heritage sector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 Fig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4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shows these four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rol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their respective tasks and relationships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47054113" w14:textId="737B4FD8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155CD"/>
          <w:sz w:val="16"/>
          <w:szCs w:val="16"/>
          <w:lang w:val="en-GB"/>
        </w:rPr>
      </w:pPr>
    </w:p>
    <w:p w14:paraId="2A56ED5B" w14:textId="4A8A7D49" w:rsidR="00E70ABA" w:rsidRPr="00E70ABA" w:rsidRDefault="00E70ABA" w:rsidP="00E70ABA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nl-NL" w:eastAsia="nl-NL"/>
        </w:rPr>
      </w:pPr>
      <w:r>
        <w:rPr>
          <w:rFonts w:ascii="Arial" w:eastAsia="Times New Roman" w:hAnsi="Arial" w:cs="Arial"/>
          <w:noProof/>
          <w:color w:val="000000"/>
          <w:lang w:val="en-US" w:eastAsia="nl-NL"/>
        </w:rPr>
        <w:drawing>
          <wp:inline distT="0" distB="0" distL="0" distR="0" wp14:anchorId="22B2398F" wp14:editId="13FF2961">
            <wp:extent cx="5715893" cy="2464189"/>
            <wp:effectExtent l="0" t="0" r="0" b="0"/>
            <wp:docPr id="5" name="Afbeelding 5" descr="https://docs.google.com/drawings/u/0/d/stQ05P1NY3gFteXlUAJo4Rg/image?w=624&amp;h=269&amp;rev=413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.google.com/drawings/u/0/d/stQ05P1NY3gFteXlUAJo4Rg/image?w=624&amp;h=269&amp;rev=413&amp;ac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667" cy="246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E4780" w14:textId="77777777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</w:p>
    <w:p w14:paraId="6629CBEB" w14:textId="6C3F5C03" w:rsidR="00391CCD" w:rsidRPr="00E70ABA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  <w:r w:rsidRPr="00E70ABA">
        <w:rPr>
          <w:rFonts w:ascii="Verdana-Bold" w:hAnsi="Verdana-Bold" w:cs="Verdana-Bold"/>
          <w:b/>
          <w:bCs/>
          <w:color w:val="000000"/>
          <w:sz w:val="16"/>
          <w:szCs w:val="16"/>
          <w:lang w:val="en-GB"/>
        </w:rPr>
        <w:t>Fig</w:t>
      </w:r>
      <w:r w:rsidR="001B3593" w:rsidRPr="00E70ABA">
        <w:rPr>
          <w:rFonts w:ascii="Verdana-Bold" w:hAnsi="Verdana-Bold" w:cs="Verdana-Bold"/>
          <w:b/>
          <w:bCs/>
          <w:color w:val="000000"/>
          <w:sz w:val="16"/>
          <w:szCs w:val="16"/>
          <w:lang w:val="en-GB"/>
        </w:rPr>
        <w:t>.</w:t>
      </w:r>
      <w:r w:rsidRPr="00E70ABA">
        <w:rPr>
          <w:rFonts w:ascii="Verdana-Bold" w:hAnsi="Verdana-Bold" w:cs="Verdana-Bold"/>
          <w:b/>
          <w:bCs/>
          <w:color w:val="000000"/>
          <w:sz w:val="16"/>
          <w:szCs w:val="16"/>
          <w:lang w:val="en-GB"/>
        </w:rPr>
        <w:t xml:space="preserve"> 4 Rol</w:t>
      </w:r>
      <w:r w:rsidR="001B3593" w:rsidRPr="00E70ABA">
        <w:rPr>
          <w:rFonts w:ascii="Verdana-Bold" w:hAnsi="Verdana-Bold" w:cs="Verdana-Bold"/>
          <w:b/>
          <w:bCs/>
          <w:color w:val="000000"/>
          <w:sz w:val="16"/>
          <w:szCs w:val="16"/>
          <w:lang w:val="en-GB"/>
        </w:rPr>
        <w:t xml:space="preserve">es </w:t>
      </w:r>
      <w:r w:rsidR="008A7C78" w:rsidRPr="00E70ABA">
        <w:rPr>
          <w:rFonts w:ascii="Verdana-Bold" w:hAnsi="Verdana-Bold" w:cs="Verdana-Bold"/>
          <w:b/>
          <w:bCs/>
          <w:color w:val="000000"/>
          <w:sz w:val="16"/>
          <w:szCs w:val="16"/>
          <w:lang w:val="en-GB"/>
        </w:rPr>
        <w:t xml:space="preserve">necessary </w:t>
      </w:r>
      <w:r w:rsidR="00661D60" w:rsidRPr="00E70ABA">
        <w:rPr>
          <w:rFonts w:ascii="Verdana-Bold" w:hAnsi="Verdana-Bold" w:cs="Verdana-Bold"/>
          <w:b/>
          <w:bCs/>
          <w:color w:val="000000"/>
          <w:sz w:val="16"/>
          <w:szCs w:val="16"/>
          <w:lang w:val="en-GB"/>
        </w:rPr>
        <w:t>to</w:t>
      </w:r>
      <w:r w:rsidR="008A7C78" w:rsidRPr="00E70ABA">
        <w:rPr>
          <w:rFonts w:ascii="Verdana-Bold" w:hAnsi="Verdana-Bold" w:cs="Verdana-Bold"/>
          <w:b/>
          <w:bCs/>
          <w:color w:val="000000"/>
          <w:sz w:val="16"/>
          <w:szCs w:val="16"/>
          <w:lang w:val="en-GB"/>
        </w:rPr>
        <w:t xml:space="preserve"> </w:t>
      </w:r>
      <w:r w:rsidR="00476CBE" w:rsidRPr="00E70ABA">
        <w:rPr>
          <w:rFonts w:ascii="Verdana-Bold" w:hAnsi="Verdana-Bold" w:cs="Verdana-Bold"/>
          <w:b/>
          <w:bCs/>
          <w:color w:val="000000"/>
          <w:sz w:val="16"/>
          <w:szCs w:val="16"/>
          <w:lang w:val="en-GB"/>
        </w:rPr>
        <w:t xml:space="preserve">maintain </w:t>
      </w:r>
      <w:r w:rsidR="008A7C78" w:rsidRPr="00E70ABA">
        <w:rPr>
          <w:rFonts w:ascii="Verdana-Bold" w:hAnsi="Verdana-Bold" w:cs="Verdana-Bold"/>
          <w:b/>
          <w:bCs/>
          <w:color w:val="000000"/>
          <w:sz w:val="16"/>
          <w:szCs w:val="16"/>
          <w:lang w:val="en-GB"/>
        </w:rPr>
        <w:t xml:space="preserve">a sustainable </w:t>
      </w:r>
      <w:r w:rsidRPr="00E70ABA">
        <w:rPr>
          <w:rFonts w:ascii="Verdana-Bold" w:hAnsi="Verdana-Bold" w:cs="Verdana-Bold"/>
          <w:b/>
          <w:bCs/>
          <w:color w:val="000000"/>
          <w:sz w:val="16"/>
          <w:szCs w:val="16"/>
          <w:lang w:val="en-GB"/>
        </w:rPr>
        <w:t xml:space="preserve">knowledge graph </w:t>
      </w:r>
      <w:r w:rsidR="002B1E31" w:rsidRPr="00E70ABA">
        <w:rPr>
          <w:rFonts w:ascii="Verdana-Bold" w:hAnsi="Verdana-Bold" w:cs="Verdana-Bold"/>
          <w:b/>
          <w:bCs/>
          <w:color w:val="000000"/>
          <w:sz w:val="16"/>
          <w:szCs w:val="16"/>
          <w:lang w:val="en-GB"/>
        </w:rPr>
        <w:t>for heritage informa</w:t>
      </w:r>
      <w:r w:rsidR="008D024C" w:rsidRPr="00E70ABA">
        <w:rPr>
          <w:rFonts w:ascii="Verdana-Bold" w:hAnsi="Verdana-Bold" w:cs="Verdana-Bold"/>
          <w:b/>
          <w:bCs/>
          <w:color w:val="000000"/>
          <w:sz w:val="16"/>
          <w:szCs w:val="16"/>
          <w:lang w:val="en-GB"/>
        </w:rPr>
        <w:t>tio</w:t>
      </w:r>
      <w:r w:rsidR="002B1E31" w:rsidRPr="00E70ABA">
        <w:rPr>
          <w:rFonts w:ascii="Verdana-Bold" w:hAnsi="Verdana-Bold" w:cs="Verdana-Bold"/>
          <w:b/>
          <w:bCs/>
          <w:color w:val="000000"/>
          <w:sz w:val="16"/>
          <w:szCs w:val="16"/>
          <w:lang w:val="en-GB"/>
        </w:rPr>
        <w:t>n</w:t>
      </w:r>
      <w:r w:rsidRPr="00E70ABA">
        <w:rPr>
          <w:rFonts w:ascii="Verdana-Bold" w:hAnsi="Verdana-Bold" w:cs="Verdana-Bold"/>
          <w:b/>
          <w:bCs/>
          <w:color w:val="000000"/>
          <w:sz w:val="16"/>
          <w:szCs w:val="16"/>
          <w:lang w:val="en-GB"/>
        </w:rPr>
        <w:t xml:space="preserve">. </w:t>
      </w:r>
      <w:r w:rsidR="00520F5F" w:rsidRPr="00E70ABA">
        <w:rPr>
          <w:rFonts w:ascii="Verdana" w:hAnsi="Verdana" w:cs="Verdana"/>
          <w:color w:val="000000"/>
          <w:sz w:val="16"/>
          <w:szCs w:val="16"/>
          <w:lang w:val="en-GB"/>
        </w:rPr>
        <w:t xml:space="preserve">The NDE </w:t>
      </w:r>
      <w:r w:rsidRPr="00E70ABA">
        <w:rPr>
          <w:rFonts w:ascii="Verdana" w:hAnsi="Verdana" w:cs="Verdana"/>
          <w:color w:val="000000"/>
          <w:sz w:val="16"/>
          <w:szCs w:val="16"/>
          <w:lang w:val="en-GB"/>
        </w:rPr>
        <w:t>mak</w:t>
      </w:r>
      <w:r w:rsidR="006F4875" w:rsidRPr="00E70ABA">
        <w:rPr>
          <w:rFonts w:ascii="Verdana" w:hAnsi="Verdana" w:cs="Verdana"/>
          <w:color w:val="000000"/>
          <w:sz w:val="16"/>
          <w:szCs w:val="16"/>
          <w:lang w:val="en-GB"/>
        </w:rPr>
        <w:t>es</w:t>
      </w:r>
      <w:r w:rsidRPr="00E70ABA">
        <w:rPr>
          <w:rFonts w:ascii="Verdana" w:hAnsi="Verdana" w:cs="Verdana"/>
          <w:color w:val="000000"/>
          <w:sz w:val="16"/>
          <w:szCs w:val="16"/>
          <w:lang w:val="en-GB"/>
        </w:rPr>
        <w:t xml:space="preserve"> </w:t>
      </w:r>
      <w:r w:rsidR="006F4875" w:rsidRPr="00E70ABA">
        <w:rPr>
          <w:rFonts w:ascii="Verdana" w:hAnsi="Verdana" w:cs="Verdana"/>
          <w:color w:val="000000"/>
          <w:sz w:val="16"/>
          <w:szCs w:val="16"/>
          <w:lang w:val="en-GB"/>
        </w:rPr>
        <w:t xml:space="preserve">the </w:t>
      </w:r>
      <w:r w:rsidRPr="00E70ABA">
        <w:rPr>
          <w:rFonts w:ascii="Verdana" w:hAnsi="Verdana" w:cs="Verdana"/>
          <w:color w:val="000000"/>
          <w:sz w:val="16"/>
          <w:szCs w:val="16"/>
          <w:lang w:val="en-GB"/>
        </w:rPr>
        <w:t xml:space="preserve">knowledge graph </w:t>
      </w:r>
      <w:r w:rsidR="006F4875" w:rsidRPr="00E70ABA">
        <w:rPr>
          <w:rFonts w:ascii="Verdana" w:hAnsi="Verdana" w:cs="Verdana"/>
          <w:color w:val="000000"/>
          <w:sz w:val="16"/>
          <w:szCs w:val="16"/>
          <w:lang w:val="en-GB"/>
        </w:rPr>
        <w:t xml:space="preserve">accessible for collection managers and </w:t>
      </w:r>
      <w:r w:rsidR="00D73CBB" w:rsidRPr="00E70ABA">
        <w:rPr>
          <w:rFonts w:ascii="Verdana" w:hAnsi="Verdana" w:cs="Verdana"/>
          <w:color w:val="000000"/>
          <w:sz w:val="16"/>
          <w:szCs w:val="16"/>
          <w:lang w:val="en-GB"/>
        </w:rPr>
        <w:t>domain</w:t>
      </w:r>
      <w:r w:rsidR="006F4875" w:rsidRPr="00E70ABA">
        <w:rPr>
          <w:rFonts w:ascii="Verdana" w:hAnsi="Verdana" w:cs="Verdana"/>
          <w:color w:val="000000"/>
          <w:sz w:val="16"/>
          <w:szCs w:val="16"/>
          <w:lang w:val="en-GB"/>
        </w:rPr>
        <w:t xml:space="preserve"> experts</w:t>
      </w:r>
      <w:r w:rsidRPr="00E70ABA">
        <w:rPr>
          <w:rFonts w:ascii="Verdana" w:hAnsi="Verdana" w:cs="Verdana"/>
          <w:color w:val="000000"/>
          <w:sz w:val="16"/>
          <w:szCs w:val="16"/>
          <w:lang w:val="en-GB"/>
        </w:rPr>
        <w:t xml:space="preserve">. </w:t>
      </w:r>
      <w:r w:rsidR="006F4875" w:rsidRPr="00E70ABA">
        <w:rPr>
          <w:rFonts w:ascii="Verdana" w:hAnsi="Verdana" w:cs="Verdana"/>
          <w:color w:val="000000"/>
          <w:sz w:val="16"/>
          <w:szCs w:val="16"/>
          <w:lang w:val="en-GB"/>
        </w:rPr>
        <w:t xml:space="preserve">Collection managers use the knowledge graph as a tool to describe their collection items </w:t>
      </w:r>
      <w:r w:rsidR="00D66771" w:rsidRPr="00E70ABA">
        <w:rPr>
          <w:rFonts w:ascii="Verdana" w:hAnsi="Verdana" w:cs="Verdana"/>
          <w:color w:val="000000"/>
          <w:sz w:val="16"/>
          <w:szCs w:val="16"/>
          <w:lang w:val="en-GB"/>
        </w:rPr>
        <w:t>and propose new terms if they are not yet available</w:t>
      </w:r>
      <w:r w:rsidRPr="00E70ABA">
        <w:rPr>
          <w:rFonts w:ascii="Verdana" w:hAnsi="Verdana" w:cs="Verdana"/>
          <w:color w:val="000000"/>
          <w:sz w:val="16"/>
          <w:szCs w:val="16"/>
          <w:lang w:val="en-GB"/>
        </w:rPr>
        <w:t xml:space="preserve">. </w:t>
      </w:r>
      <w:r w:rsidR="00D73CBB" w:rsidRPr="00E70ABA">
        <w:rPr>
          <w:rFonts w:ascii="Verdana" w:hAnsi="Verdana" w:cs="Verdana"/>
          <w:color w:val="000000"/>
          <w:sz w:val="16"/>
          <w:szCs w:val="16"/>
          <w:lang w:val="en-GB"/>
        </w:rPr>
        <w:t>Domain</w:t>
      </w:r>
      <w:r w:rsidR="00D66771" w:rsidRPr="00E70ABA">
        <w:rPr>
          <w:rFonts w:ascii="Verdana" w:hAnsi="Verdana" w:cs="Verdana"/>
          <w:color w:val="000000"/>
          <w:sz w:val="16"/>
          <w:szCs w:val="16"/>
          <w:lang w:val="en-GB"/>
        </w:rPr>
        <w:t xml:space="preserve"> experts manage terms and link them </w:t>
      </w:r>
      <w:r w:rsidR="008758C6" w:rsidRPr="00E70ABA">
        <w:rPr>
          <w:rFonts w:ascii="Verdana" w:hAnsi="Verdana" w:cs="Verdana"/>
          <w:color w:val="000000"/>
          <w:sz w:val="16"/>
          <w:szCs w:val="16"/>
          <w:lang w:val="en-GB"/>
        </w:rPr>
        <w:t xml:space="preserve">with other terms </w:t>
      </w:r>
      <w:r w:rsidRPr="00E70ABA">
        <w:rPr>
          <w:rFonts w:ascii="Verdana" w:hAnsi="Verdana" w:cs="Verdana"/>
          <w:color w:val="000000"/>
          <w:sz w:val="16"/>
          <w:szCs w:val="16"/>
          <w:lang w:val="en-GB"/>
        </w:rPr>
        <w:t xml:space="preserve">in </w:t>
      </w:r>
      <w:r w:rsidR="008758C6" w:rsidRPr="00E70ABA">
        <w:rPr>
          <w:rFonts w:ascii="Verdana" w:hAnsi="Verdana" w:cs="Verdana"/>
          <w:color w:val="000000"/>
          <w:sz w:val="16"/>
          <w:szCs w:val="16"/>
          <w:lang w:val="en-GB"/>
        </w:rPr>
        <w:t xml:space="preserve">the </w:t>
      </w:r>
      <w:r w:rsidRPr="00E70ABA">
        <w:rPr>
          <w:rFonts w:ascii="Verdana" w:hAnsi="Verdana" w:cs="Verdana"/>
          <w:color w:val="000000"/>
          <w:sz w:val="16"/>
          <w:szCs w:val="16"/>
          <w:lang w:val="en-GB"/>
        </w:rPr>
        <w:t>knowledge</w:t>
      </w:r>
      <w:r w:rsidR="008758C6" w:rsidRPr="00E70ABA">
        <w:rPr>
          <w:rFonts w:ascii="Verdana" w:hAnsi="Verdana" w:cs="Verdana"/>
          <w:color w:val="000000"/>
          <w:sz w:val="16"/>
          <w:szCs w:val="16"/>
          <w:lang w:val="en-GB"/>
        </w:rPr>
        <w:t xml:space="preserve"> </w:t>
      </w:r>
      <w:r w:rsidRPr="00E70ABA">
        <w:rPr>
          <w:rFonts w:ascii="Verdana" w:hAnsi="Verdana" w:cs="Verdana"/>
          <w:color w:val="000000"/>
          <w:sz w:val="16"/>
          <w:szCs w:val="16"/>
          <w:lang w:val="en-GB"/>
        </w:rPr>
        <w:t xml:space="preserve">graph. </w:t>
      </w:r>
      <w:r w:rsidR="00BF5E08" w:rsidRPr="00E70ABA">
        <w:rPr>
          <w:rFonts w:ascii="Verdana" w:hAnsi="Verdana" w:cs="Verdana"/>
          <w:color w:val="000000"/>
          <w:sz w:val="16"/>
          <w:szCs w:val="16"/>
          <w:lang w:val="en-GB"/>
        </w:rPr>
        <w:t>The node publishes the controlled vocabularies and registers itself in the network</w:t>
      </w:r>
      <w:r w:rsidRPr="00E70ABA">
        <w:rPr>
          <w:rFonts w:ascii="Verdana" w:hAnsi="Verdana" w:cs="Verdana"/>
          <w:color w:val="000000"/>
          <w:sz w:val="16"/>
          <w:szCs w:val="16"/>
          <w:lang w:val="en-GB"/>
        </w:rPr>
        <w:t>.</w:t>
      </w:r>
    </w:p>
    <w:p w14:paraId="53EA360A" w14:textId="77777777" w:rsidR="00476CBE" w:rsidRDefault="00476CBE" w:rsidP="00391CC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0"/>
          <w:szCs w:val="20"/>
          <w:lang w:val="en-GB"/>
        </w:rPr>
      </w:pPr>
    </w:p>
    <w:p w14:paraId="6C80EF14" w14:textId="77777777" w:rsidR="00391CCD" w:rsidRPr="008B20B8" w:rsidRDefault="00391CCD" w:rsidP="00E70ABA">
      <w:pPr>
        <w:pStyle w:val="Kop3"/>
        <w:rPr>
          <w:lang w:val="en-GB"/>
        </w:rPr>
      </w:pPr>
      <w:r w:rsidRPr="008B20B8">
        <w:rPr>
          <w:lang w:val="en-GB"/>
        </w:rPr>
        <w:t>Collecti</w:t>
      </w:r>
      <w:r w:rsidR="007C10EF" w:rsidRPr="008B20B8">
        <w:rPr>
          <w:lang w:val="en-GB"/>
        </w:rPr>
        <w:t>on manager</w:t>
      </w:r>
    </w:p>
    <w:p w14:paraId="2960C402" w14:textId="69FA3629" w:rsidR="00391CCD" w:rsidRPr="008B20B8" w:rsidRDefault="00FD477F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Collection man</w:t>
      </w:r>
      <w:r w:rsidR="00EC7C9C" w:rsidRPr="008B20B8">
        <w:rPr>
          <w:rFonts w:ascii="Verdana" w:hAnsi="Verdana" w:cs="Verdana"/>
          <w:color w:val="000000"/>
          <w:sz w:val="18"/>
          <w:szCs w:val="18"/>
          <w:lang w:val="en-GB"/>
        </w:rPr>
        <w:t>a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gers integrate their collections at national level by describing them with concepts from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knowledge graph (annotati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on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). </w:t>
      </w:r>
      <w:r w:rsidR="00453AE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If it appears during the annotation process that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concept</w:t>
      </w:r>
      <w:r w:rsidR="00453AE4" w:rsidRPr="008B20B8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453AE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are necessary that are not yet available in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knowledge graph, </w:t>
      </w:r>
      <w:r w:rsidR="00453AE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collection manager proposes them to a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453AE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expert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5B2806E8" w14:textId="77777777" w:rsidR="00476CBE" w:rsidRDefault="00476CBE" w:rsidP="00391CC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0"/>
          <w:szCs w:val="20"/>
          <w:lang w:val="en-GB"/>
        </w:rPr>
      </w:pPr>
    </w:p>
    <w:p w14:paraId="004C5061" w14:textId="3EFCA9D9" w:rsidR="00391CCD" w:rsidRPr="008B20B8" w:rsidRDefault="00D73CBB" w:rsidP="00E70ABA">
      <w:pPr>
        <w:pStyle w:val="Kop3"/>
        <w:rPr>
          <w:lang w:val="en-GB"/>
        </w:rPr>
      </w:pPr>
      <w:r>
        <w:rPr>
          <w:lang w:val="en-GB"/>
        </w:rPr>
        <w:t>Domain</w:t>
      </w:r>
      <w:r w:rsidR="00453AE4" w:rsidRPr="008B20B8">
        <w:rPr>
          <w:lang w:val="en-GB"/>
        </w:rPr>
        <w:t xml:space="preserve"> </w:t>
      </w:r>
      <w:r w:rsidR="00391CCD" w:rsidRPr="008B20B8">
        <w:rPr>
          <w:lang w:val="en-GB"/>
        </w:rPr>
        <w:t>expert</w:t>
      </w:r>
    </w:p>
    <w:p w14:paraId="61342D86" w14:textId="292CCB31" w:rsidR="00391CCD" w:rsidRPr="00E70ABA" w:rsidRDefault="00D73CBB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77033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expert</w:t>
      </w:r>
      <w:r w:rsidR="00877C12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="0077033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476CBE">
        <w:rPr>
          <w:rFonts w:ascii="Verdana" w:hAnsi="Verdana" w:cs="Verdana"/>
          <w:color w:val="000000"/>
          <w:sz w:val="18"/>
          <w:szCs w:val="18"/>
          <w:lang w:val="en-GB"/>
        </w:rPr>
        <w:t>are</w:t>
      </w:r>
      <w:r w:rsidR="00476CB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770335" w:rsidRPr="008B20B8">
        <w:rPr>
          <w:rFonts w:ascii="Verdana" w:hAnsi="Verdana" w:cs="Verdana"/>
          <w:color w:val="000000"/>
          <w:sz w:val="18"/>
          <w:szCs w:val="18"/>
          <w:lang w:val="en-GB"/>
        </w:rPr>
        <w:t>heritage institutions, associations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770335" w:rsidRPr="008B20B8">
        <w:rPr>
          <w:rFonts w:ascii="Verdana" w:hAnsi="Verdana" w:cs="Verdana"/>
          <w:color w:val="000000"/>
          <w:sz w:val="18"/>
          <w:szCs w:val="18"/>
          <w:lang w:val="en-GB"/>
        </w:rPr>
        <w:t>foundations or private i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ndividu</w:t>
      </w:r>
      <w:r w:rsidR="00770335" w:rsidRPr="008B20B8">
        <w:rPr>
          <w:rFonts w:ascii="Verdana" w:hAnsi="Verdana" w:cs="Verdana"/>
          <w:color w:val="000000"/>
          <w:sz w:val="18"/>
          <w:szCs w:val="18"/>
          <w:lang w:val="en-GB"/>
        </w:rPr>
        <w:t>als with a</w:t>
      </w:r>
      <w:r w:rsidR="000606D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77033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particular expert knowledge of a given </w:t>
      </w:r>
      <w:r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217D4B" w:rsidRPr="008B20B8">
        <w:rPr>
          <w:rFonts w:ascii="Verdana" w:hAnsi="Verdana" w:cs="Verdana"/>
          <w:color w:val="000000"/>
          <w:sz w:val="18"/>
          <w:szCs w:val="18"/>
          <w:lang w:val="en-GB"/>
        </w:rPr>
        <w:t>This knowledge can be used to complement an existing source of a node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F45F63" w:rsidRPr="008B20B8">
        <w:rPr>
          <w:rFonts w:ascii="Verdana" w:hAnsi="Verdana" w:cs="Verdana"/>
          <w:color w:val="000000"/>
          <w:sz w:val="18"/>
          <w:szCs w:val="18"/>
          <w:lang w:val="en-GB"/>
        </w:rPr>
        <w:t>The responsibility for</w:t>
      </w:r>
      <w:r w:rsidR="005B310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F45F63" w:rsidRPr="008B20B8">
        <w:rPr>
          <w:rFonts w:ascii="Verdana" w:hAnsi="Verdana" w:cs="Verdana"/>
          <w:color w:val="000000"/>
          <w:sz w:val="18"/>
          <w:szCs w:val="18"/>
          <w:lang w:val="en-GB"/>
        </w:rPr>
        <w:t>the publication of the source lies with the node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3C184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3C184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expert and the node coordinate the distributed management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5B310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5B310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expert integrates its knowledge with other sources by linking concepts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AC5C4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 </w:t>
      </w:r>
      <w:r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AC5C4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expert can also contribute knowledge through an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open platform </w:t>
      </w:r>
      <w:r w:rsidR="00AC5C4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such as 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Wikidata</w:t>
      </w:r>
      <w:proofErr w:type="spell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  <w:r w:rsidR="008B5B1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If a </w:t>
      </w:r>
      <w:r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8B5B1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expert </w:t>
      </w:r>
      <w:r w:rsidR="00476CBE">
        <w:rPr>
          <w:rFonts w:ascii="Verdana" w:hAnsi="Verdana" w:cs="Verdana"/>
          <w:color w:val="000000"/>
          <w:sz w:val="18"/>
          <w:szCs w:val="18"/>
          <w:lang w:val="en-GB"/>
        </w:rPr>
        <w:t>would rather</w:t>
      </w:r>
      <w:r w:rsidR="00877C12">
        <w:rPr>
          <w:rFonts w:ascii="Verdana" w:hAnsi="Verdana" w:cs="Verdana"/>
          <w:color w:val="000000"/>
          <w:sz w:val="18"/>
          <w:szCs w:val="18"/>
          <w:lang w:val="en-GB"/>
        </w:rPr>
        <w:t xml:space="preserve"> manage</w:t>
      </w:r>
      <w:r w:rsidR="00476CBE">
        <w:rPr>
          <w:rFonts w:ascii="Verdana" w:hAnsi="Verdana" w:cs="Verdana"/>
          <w:color w:val="000000"/>
          <w:sz w:val="18"/>
          <w:szCs w:val="18"/>
          <w:lang w:val="en-GB"/>
        </w:rPr>
        <w:t xml:space="preserve"> their own knowledge</w:t>
      </w:r>
      <w:r w:rsidR="008B5B1C" w:rsidRPr="008B20B8">
        <w:rPr>
          <w:rFonts w:ascii="Verdana" w:hAnsi="Verdana" w:cs="Verdana"/>
          <w:color w:val="000000"/>
          <w:sz w:val="18"/>
          <w:szCs w:val="18"/>
          <w:lang w:val="en-GB"/>
        </w:rPr>
        <w:t>, it can become a node itself</w:t>
      </w:r>
      <w:r w:rsidR="00E9062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and </w:t>
      </w:r>
      <w:r w:rsidR="00FB5A6D" w:rsidRPr="008B20B8">
        <w:rPr>
          <w:rFonts w:ascii="Verdana" w:hAnsi="Verdana" w:cs="Verdana"/>
          <w:color w:val="000000"/>
          <w:sz w:val="18"/>
          <w:szCs w:val="18"/>
          <w:lang w:val="en-GB"/>
        </w:rPr>
        <w:t>assume</w:t>
      </w:r>
      <w:r w:rsidR="008B5B1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the related tasks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4A9F261A" w14:textId="77777777" w:rsidR="00476CBE" w:rsidRDefault="00476CBE" w:rsidP="00391CC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0"/>
          <w:szCs w:val="20"/>
          <w:lang w:val="en-GB"/>
        </w:rPr>
      </w:pPr>
    </w:p>
    <w:p w14:paraId="29C3572E" w14:textId="77777777" w:rsidR="00391CCD" w:rsidRPr="008B20B8" w:rsidRDefault="0089671B" w:rsidP="00E70ABA">
      <w:pPr>
        <w:pStyle w:val="Kop3"/>
        <w:rPr>
          <w:lang w:val="en-GB"/>
        </w:rPr>
      </w:pPr>
      <w:r w:rsidRPr="008B20B8">
        <w:rPr>
          <w:lang w:val="en-GB"/>
        </w:rPr>
        <w:t>Node</w:t>
      </w:r>
    </w:p>
    <w:p w14:paraId="45F44FF6" w14:textId="56E88B3D" w:rsidR="00391CCD" w:rsidRPr="008B20B8" w:rsidRDefault="0089671B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A node is responsible for publishing controlled vocabularies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C51080" w:rsidRPr="008B20B8">
        <w:rPr>
          <w:rFonts w:ascii="Verdana" w:hAnsi="Verdana" w:cs="Verdana"/>
          <w:color w:val="000000"/>
          <w:sz w:val="18"/>
          <w:szCs w:val="18"/>
          <w:lang w:val="en-GB"/>
        </w:rPr>
        <w:t>The node manages the scheme of a controlled vocabulary and links it to other schemes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D114E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As far as content is concerned, the node coordinates </w:t>
      </w:r>
      <w:r w:rsidR="008C609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itself </w:t>
      </w:r>
      <w:r w:rsidR="00D114E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with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D114E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specialists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D114E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node registers itself and its sources in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netw</w:t>
      </w:r>
      <w:r w:rsidR="00D114EC" w:rsidRPr="008B20B8">
        <w:rPr>
          <w:rFonts w:ascii="Verdana" w:hAnsi="Verdana" w:cs="Verdana"/>
          <w:color w:val="000000"/>
          <w:sz w:val="18"/>
          <w:szCs w:val="18"/>
          <w:lang w:val="en-GB"/>
        </w:rPr>
        <w:t>o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rk.</w:t>
      </w:r>
    </w:p>
    <w:p w14:paraId="7641852E" w14:textId="77777777" w:rsidR="00476CBE" w:rsidRDefault="00476CBE" w:rsidP="00391CC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0"/>
          <w:szCs w:val="20"/>
          <w:lang w:val="en-GB"/>
        </w:rPr>
      </w:pPr>
    </w:p>
    <w:p w14:paraId="48AC5873" w14:textId="77777777" w:rsidR="00391CCD" w:rsidRPr="008B20B8" w:rsidRDefault="00391CCD" w:rsidP="00E70ABA">
      <w:pPr>
        <w:pStyle w:val="Kop3"/>
        <w:rPr>
          <w:lang w:val="en-GB"/>
        </w:rPr>
      </w:pPr>
      <w:r w:rsidRPr="008B20B8">
        <w:rPr>
          <w:lang w:val="en-GB"/>
        </w:rPr>
        <w:t>Netw</w:t>
      </w:r>
      <w:r w:rsidR="007E3CC8" w:rsidRPr="008B20B8">
        <w:rPr>
          <w:lang w:val="en-GB"/>
        </w:rPr>
        <w:t>o</w:t>
      </w:r>
      <w:r w:rsidRPr="008B20B8">
        <w:rPr>
          <w:lang w:val="en-GB"/>
        </w:rPr>
        <w:t xml:space="preserve">rk </w:t>
      </w:r>
      <w:r w:rsidR="000E4176" w:rsidRPr="008B20B8">
        <w:rPr>
          <w:lang w:val="en-GB"/>
        </w:rPr>
        <w:t>for</w:t>
      </w:r>
      <w:r w:rsidR="007E3CC8" w:rsidRPr="008B20B8">
        <w:rPr>
          <w:lang w:val="en-GB"/>
        </w:rPr>
        <w:t xml:space="preserve"> Digital Heritage</w:t>
      </w:r>
    </w:p>
    <w:p w14:paraId="16CA0394" w14:textId="48173598" w:rsidR="00391CCD" w:rsidRPr="008B20B8" w:rsidRDefault="00115856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Network </w:t>
      </w:r>
      <w:r w:rsidR="000E4176" w:rsidRPr="008B20B8">
        <w:rPr>
          <w:rFonts w:ascii="Verdana" w:hAnsi="Verdana" w:cs="Verdana"/>
          <w:color w:val="000000"/>
          <w:sz w:val="18"/>
          <w:szCs w:val="18"/>
          <w:lang w:val="en-GB"/>
        </w:rPr>
        <w:t>for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Digital Heritage </w:t>
      </w:r>
      <w:r w:rsidR="00BE596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enables nodes to register in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knowledge graph. </w:t>
      </w:r>
      <w:r w:rsidR="007D4D62" w:rsidRPr="008B20B8">
        <w:rPr>
          <w:rFonts w:ascii="Verdana" w:hAnsi="Verdana" w:cs="Verdana"/>
          <w:color w:val="000000"/>
          <w:sz w:val="18"/>
          <w:szCs w:val="18"/>
          <w:lang w:val="en-GB"/>
        </w:rPr>
        <w:t>Nodes are responsible for making controlled vocabularies available and for integrating them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B53F1D" w:rsidRPr="008B20B8">
        <w:rPr>
          <w:rFonts w:ascii="Verdana" w:hAnsi="Verdana" w:cs="Verdana"/>
          <w:color w:val="000000"/>
          <w:sz w:val="18"/>
          <w:szCs w:val="18"/>
          <w:lang w:val="en-GB"/>
        </w:rPr>
        <w:t>The responsibility of the network is to monitor all of these operations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304F4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This means that the network must check if the sources made available by a node indeed meet the </w:t>
      </w:r>
      <w:r w:rsidR="00DC0E6D" w:rsidRPr="008B20B8">
        <w:rPr>
          <w:rFonts w:ascii="Verdana" w:hAnsi="Verdana" w:cs="Verdana"/>
          <w:color w:val="000000"/>
          <w:sz w:val="18"/>
          <w:szCs w:val="18"/>
          <w:lang w:val="en-GB"/>
        </w:rPr>
        <w:t>necessary</w:t>
      </w:r>
      <w:r w:rsidR="00B7259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304F4A" w:rsidRPr="008B20B8">
        <w:rPr>
          <w:rFonts w:ascii="Verdana" w:hAnsi="Verdana" w:cs="Verdana"/>
          <w:color w:val="000000"/>
          <w:sz w:val="18"/>
          <w:szCs w:val="18"/>
          <w:lang w:val="en-GB"/>
        </w:rPr>
        <w:t>quality requirements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356C60" w:rsidRPr="008B20B8">
        <w:rPr>
          <w:rFonts w:ascii="Verdana" w:hAnsi="Verdana" w:cs="Verdana"/>
          <w:color w:val="000000"/>
          <w:sz w:val="18"/>
          <w:szCs w:val="18"/>
          <w:lang w:val="en-GB"/>
        </w:rPr>
        <w:t>One aspect of this quality control is to set up an overview of available sources and statistics on content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356C60" w:rsidRPr="008B20B8">
        <w:rPr>
          <w:rFonts w:ascii="Verdana" w:hAnsi="Verdana" w:cs="Verdana"/>
          <w:color w:val="000000"/>
          <w:sz w:val="18"/>
          <w:szCs w:val="18"/>
          <w:lang w:val="en-GB"/>
        </w:rPr>
        <w:t>quality and use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6C4134" w:rsidRPr="008B20B8">
        <w:rPr>
          <w:rFonts w:ascii="Verdana" w:hAnsi="Verdana" w:cs="Verdana"/>
          <w:color w:val="000000"/>
          <w:sz w:val="18"/>
          <w:szCs w:val="18"/>
          <w:lang w:val="en-GB"/>
        </w:rPr>
        <w:t>The network furthermore plays the role of advisor to the nodes</w:t>
      </w:r>
      <w:r w:rsidR="008F0BB9" w:rsidRPr="008B20B8">
        <w:rPr>
          <w:rFonts w:ascii="Verdana" w:hAnsi="Verdana" w:cs="Verdana"/>
          <w:color w:val="000000"/>
          <w:sz w:val="18"/>
          <w:szCs w:val="18"/>
          <w:lang w:val="en-GB"/>
        </w:rPr>
        <w:t>: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Ho</w:t>
      </w:r>
      <w:r w:rsidR="008F0BB9" w:rsidRPr="008B20B8">
        <w:rPr>
          <w:rFonts w:ascii="Verdana" w:hAnsi="Verdana" w:cs="Verdana"/>
          <w:color w:val="000000"/>
          <w:sz w:val="18"/>
          <w:szCs w:val="18"/>
          <w:lang w:val="en-GB"/>
        </w:rPr>
        <w:t>w to make a controlled vocabulary accessible in an interoperable manner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? </w:t>
      </w:r>
      <w:r w:rsidR="003528C4" w:rsidRPr="008B20B8">
        <w:rPr>
          <w:rFonts w:ascii="Verdana" w:hAnsi="Verdana" w:cs="Verdana"/>
          <w:color w:val="000000"/>
          <w:sz w:val="18"/>
          <w:szCs w:val="18"/>
          <w:lang w:val="en-GB"/>
        </w:rPr>
        <w:t>Which schemes are available and which are relevant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? </w:t>
      </w:r>
      <w:r w:rsidR="005C06F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Which other sources exist that could be linked and how </w:t>
      </w:r>
      <w:r w:rsidR="00845F2F">
        <w:rPr>
          <w:rFonts w:ascii="Verdana" w:hAnsi="Verdana" w:cs="Verdana"/>
          <w:color w:val="000000"/>
          <w:sz w:val="18"/>
          <w:szCs w:val="18"/>
          <w:lang w:val="en-GB"/>
        </w:rPr>
        <w:t>can this be achieved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?</w:t>
      </w:r>
    </w:p>
    <w:p w14:paraId="5D5FFE63" w14:textId="77777777" w:rsidR="00845F2F" w:rsidRDefault="00845F2F" w:rsidP="00391CC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0"/>
          <w:szCs w:val="20"/>
          <w:lang w:val="en-GB"/>
        </w:rPr>
      </w:pPr>
    </w:p>
    <w:p w14:paraId="5EF80966" w14:textId="77777777" w:rsidR="00391CCD" w:rsidRPr="008B20B8" w:rsidRDefault="008C5BE6" w:rsidP="00E70ABA">
      <w:pPr>
        <w:pStyle w:val="Kop3"/>
        <w:rPr>
          <w:lang w:val="en-GB"/>
        </w:rPr>
      </w:pPr>
      <w:r w:rsidRPr="008B20B8">
        <w:rPr>
          <w:lang w:val="en-GB"/>
        </w:rPr>
        <w:t>Establishing roles</w:t>
      </w:r>
    </w:p>
    <w:p w14:paraId="6C8D7694" w14:textId="24060CC3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</w:t>
      </w:r>
      <w:r w:rsidR="00340FC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5B093A" w:rsidRPr="008B20B8">
        <w:rPr>
          <w:rFonts w:ascii="Verdana" w:hAnsi="Verdana" w:cs="Verdana"/>
          <w:color w:val="000000"/>
          <w:sz w:val="18"/>
          <w:szCs w:val="18"/>
          <w:lang w:val="en-GB"/>
        </w:rPr>
        <w:t>N</w:t>
      </w:r>
      <w:r w:rsidR="00340FC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etwork for </w:t>
      </w:r>
      <w:r w:rsidR="005B093A" w:rsidRPr="008B20B8">
        <w:rPr>
          <w:rFonts w:ascii="Verdana" w:hAnsi="Verdana" w:cs="Verdana"/>
          <w:color w:val="000000"/>
          <w:sz w:val="18"/>
          <w:szCs w:val="18"/>
          <w:lang w:val="en-GB"/>
        </w:rPr>
        <w:t>D</w:t>
      </w:r>
      <w:r w:rsidR="00340FC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igital </w:t>
      </w:r>
      <w:r w:rsidR="005B093A" w:rsidRPr="008B20B8">
        <w:rPr>
          <w:rFonts w:ascii="Verdana" w:hAnsi="Verdana" w:cs="Verdana"/>
          <w:color w:val="000000"/>
          <w:sz w:val="18"/>
          <w:szCs w:val="18"/>
          <w:lang w:val="en-GB"/>
        </w:rPr>
        <w:t>H</w:t>
      </w:r>
      <w:r w:rsidR="00340FC1" w:rsidRPr="008B20B8">
        <w:rPr>
          <w:rFonts w:ascii="Verdana" w:hAnsi="Verdana" w:cs="Verdana"/>
          <w:color w:val="000000"/>
          <w:sz w:val="18"/>
          <w:szCs w:val="18"/>
          <w:lang w:val="en-GB"/>
        </w:rPr>
        <w:t>eritage, a collection manager can play the role</w:t>
      </w:r>
      <w:r w:rsidR="004C415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both</w:t>
      </w:r>
      <w:r w:rsidR="00340FC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of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340FC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expert and of node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4C415E" w:rsidRPr="008B20B8">
        <w:rPr>
          <w:rFonts w:ascii="Verdana" w:hAnsi="Verdana" w:cs="Verdana"/>
          <w:color w:val="000000"/>
          <w:sz w:val="18"/>
          <w:szCs w:val="18"/>
          <w:lang w:val="en-GB"/>
        </w:rPr>
        <w:t>This is the case when a heritage institution decides to make an internal controlled vocabulary accessible to</w:t>
      </w:r>
      <w:r w:rsidR="00E32A8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</w:t>
      </w:r>
      <w:r w:rsidR="004C415E" w:rsidRPr="008B20B8">
        <w:rPr>
          <w:rFonts w:ascii="Verdana" w:hAnsi="Verdana" w:cs="Verdana"/>
          <w:color w:val="000000"/>
          <w:sz w:val="18"/>
          <w:szCs w:val="18"/>
          <w:lang w:val="en-GB"/>
        </w:rPr>
        <w:t>he public through the terminology network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EB3EA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order to determine which of the two roles mentioned above is actually applicable, the heritage institution </w:t>
      </w:r>
      <w:r w:rsidR="00845F2F">
        <w:rPr>
          <w:rFonts w:ascii="Verdana" w:hAnsi="Verdana" w:cs="Verdana"/>
          <w:color w:val="000000"/>
          <w:sz w:val="18"/>
          <w:szCs w:val="18"/>
          <w:lang w:val="en-GB"/>
        </w:rPr>
        <w:t>makes an assessment of</w:t>
      </w:r>
      <w:r w:rsidR="00845F2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EB3EA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internal vocabulary </w:t>
      </w:r>
      <w:r w:rsidR="00845F2F">
        <w:rPr>
          <w:rFonts w:ascii="Verdana" w:hAnsi="Verdana" w:cs="Verdana"/>
          <w:color w:val="000000"/>
          <w:sz w:val="18"/>
          <w:szCs w:val="18"/>
          <w:lang w:val="en-GB"/>
        </w:rPr>
        <w:t>in relation</w:t>
      </w:r>
      <w:r w:rsidR="00F35E8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to the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knowledge graph. </w:t>
      </w:r>
      <w:r w:rsidR="0058334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Three cases can arise from this </w:t>
      </w:r>
      <w:r w:rsidR="00845F2F">
        <w:rPr>
          <w:rFonts w:ascii="Verdana" w:hAnsi="Verdana" w:cs="Verdana"/>
          <w:color w:val="000000"/>
          <w:sz w:val="18"/>
          <w:szCs w:val="18"/>
          <w:lang w:val="en-GB"/>
        </w:rPr>
        <w:t>exercise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:</w:t>
      </w:r>
    </w:p>
    <w:p w14:paraId="0A0AF485" w14:textId="1DB0C025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1. </w:t>
      </w:r>
      <w:r w:rsidR="0022201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concept</w:t>
      </w:r>
      <w:r w:rsidR="0022201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 of the internal vocabulary are already available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</w:t>
      </w:r>
      <w:r w:rsidR="0022201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knowledge graph </w:t>
      </w:r>
      <w:r w:rsidR="0022201E" w:rsidRPr="008B20B8">
        <w:rPr>
          <w:rFonts w:ascii="Verdana" w:hAnsi="Verdana" w:cs="Verdana"/>
          <w:color w:val="000000"/>
          <w:sz w:val="18"/>
          <w:szCs w:val="18"/>
          <w:lang w:val="en-GB"/>
        </w:rPr>
        <w:t>and therefore have no real added value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7209A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internal vocabulary is </w:t>
      </w:r>
      <w:r w:rsidR="00325936">
        <w:rPr>
          <w:rFonts w:ascii="Verdana" w:hAnsi="Verdana" w:cs="Verdana"/>
          <w:color w:val="000000"/>
          <w:sz w:val="18"/>
          <w:szCs w:val="18"/>
          <w:lang w:val="en-GB"/>
        </w:rPr>
        <w:t>resigned</w:t>
      </w:r>
      <w:r w:rsidR="007209A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and replaced by links to the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knowledge graph.</w:t>
      </w:r>
    </w:p>
    <w:p w14:paraId="61534365" w14:textId="2DB2B372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2. </w:t>
      </w:r>
      <w:r w:rsidR="00EF474F" w:rsidRPr="008B20B8">
        <w:rPr>
          <w:rFonts w:ascii="Verdana" w:hAnsi="Verdana" w:cs="Verdana"/>
          <w:color w:val="000000"/>
          <w:sz w:val="18"/>
          <w:szCs w:val="18"/>
          <w:lang w:val="en-GB"/>
        </w:rPr>
        <w:t>The internal source defines a sub-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EF474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of an existing source that has not been developed much or at all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2A487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heritage institution then becomes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2A487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expert within the existing node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524D528E" w14:textId="5DBCA518" w:rsidR="00391CCD" w:rsidRPr="008B20B8" w:rsidRDefault="005A3BB5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Heritage </w:t>
      </w:r>
      <w:proofErr w:type="spellStart"/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institition</w:t>
      </w:r>
      <w:proofErr w:type="spellEnd"/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and node </w:t>
      </w:r>
      <w:r w:rsidR="00F64F0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together determine how the sources </w:t>
      </w:r>
      <w:r w:rsidR="00845F2F">
        <w:rPr>
          <w:rFonts w:ascii="Verdana" w:hAnsi="Verdana" w:cs="Verdana"/>
          <w:color w:val="000000"/>
          <w:sz w:val="18"/>
          <w:szCs w:val="18"/>
          <w:lang w:val="en-GB"/>
        </w:rPr>
        <w:t>will be</w:t>
      </w:r>
      <w:r w:rsidR="00F64F0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integrated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7B64FBC2" w14:textId="735D17FB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3. </w:t>
      </w:r>
      <w:r w:rsidR="0000677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There is no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overlap </w:t>
      </w:r>
      <w:r w:rsidR="0000677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with the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knowledge graph, o</w:t>
      </w:r>
      <w:r w:rsidR="0000677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r there is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overlap </w:t>
      </w:r>
      <w:r w:rsidR="0000677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with the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knowledge graph </w:t>
      </w:r>
      <w:r w:rsidR="0000677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but the source provides a different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(</w:t>
      </w:r>
      <w:r w:rsidR="0000677F" w:rsidRPr="008B20B8">
        <w:rPr>
          <w:rFonts w:ascii="Verdana" w:hAnsi="Verdana" w:cs="Verdana"/>
          <w:color w:val="000000"/>
          <w:sz w:val="18"/>
          <w:szCs w:val="18"/>
          <w:lang w:val="en-GB"/>
        </w:rPr>
        <w:t>complementing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) </w:t>
      </w:r>
      <w:r w:rsidR="0000677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image to the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knowledge graph. </w:t>
      </w:r>
      <w:r w:rsidR="00B562B4" w:rsidRPr="008B20B8">
        <w:rPr>
          <w:rFonts w:ascii="Verdana" w:hAnsi="Verdana" w:cs="Verdana"/>
          <w:color w:val="000000"/>
          <w:sz w:val="18"/>
          <w:szCs w:val="18"/>
          <w:lang w:val="en-GB"/>
        </w:rPr>
        <w:t>The collection man</w:t>
      </w:r>
      <w:r w:rsidR="00845F2F">
        <w:rPr>
          <w:rFonts w:ascii="Verdana" w:hAnsi="Verdana" w:cs="Verdana"/>
          <w:color w:val="000000"/>
          <w:sz w:val="18"/>
          <w:szCs w:val="18"/>
          <w:lang w:val="en-GB"/>
        </w:rPr>
        <w:t>a</w:t>
      </w:r>
      <w:r w:rsidR="00B562B4" w:rsidRPr="008B20B8">
        <w:rPr>
          <w:rFonts w:ascii="Verdana" w:hAnsi="Verdana" w:cs="Verdana"/>
          <w:color w:val="000000"/>
          <w:sz w:val="18"/>
          <w:szCs w:val="18"/>
          <w:lang w:val="en-GB"/>
        </w:rPr>
        <w:t>ger makes the internal source available to the public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B562B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integrates it in the terminology network and </w:t>
      </w:r>
      <w:r w:rsidR="00845F2F">
        <w:rPr>
          <w:rFonts w:ascii="Verdana" w:hAnsi="Verdana" w:cs="Verdana"/>
          <w:color w:val="000000"/>
          <w:sz w:val="18"/>
          <w:szCs w:val="18"/>
          <w:lang w:val="en-GB"/>
        </w:rPr>
        <w:t>is responsible for</w:t>
      </w:r>
      <w:r w:rsidR="00913E4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its management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. I</w:t>
      </w:r>
      <w:r w:rsidR="005E646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n this case, </w:t>
      </w:r>
      <w:r w:rsidR="0060139B" w:rsidRPr="008B20B8">
        <w:rPr>
          <w:rFonts w:ascii="Verdana" w:hAnsi="Verdana" w:cs="Verdana"/>
          <w:color w:val="000000"/>
          <w:sz w:val="18"/>
          <w:szCs w:val="18"/>
          <w:lang w:val="en-GB"/>
        </w:rPr>
        <w:t>the heritage i</w:t>
      </w:r>
      <w:r w:rsidR="004C5612" w:rsidRPr="008B20B8">
        <w:rPr>
          <w:rFonts w:ascii="Verdana" w:hAnsi="Verdana" w:cs="Verdana"/>
          <w:color w:val="000000"/>
          <w:sz w:val="18"/>
          <w:szCs w:val="18"/>
          <w:lang w:val="en-GB"/>
        </w:rPr>
        <w:t>n</w:t>
      </w:r>
      <w:r w:rsidR="0060139B" w:rsidRPr="008B20B8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="004C561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titution also plays the roles of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4C561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expert and node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6C1B2A13" w14:textId="4A73E549" w:rsidR="00391CCD" w:rsidRPr="008B20B8" w:rsidRDefault="00181735" w:rsidP="00B20B3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Heritage institutions can </w:t>
      </w:r>
      <w:r w:rsidR="00FB726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also </w:t>
      </w:r>
      <w:r w:rsidR="00880BD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collectively </w:t>
      </w:r>
      <w:r w:rsidR="00327863" w:rsidRPr="008B20B8">
        <w:rPr>
          <w:rFonts w:ascii="Verdana" w:hAnsi="Verdana" w:cs="Verdana"/>
          <w:color w:val="000000"/>
          <w:sz w:val="18"/>
          <w:szCs w:val="18"/>
          <w:lang w:val="en-GB"/>
        </w:rPr>
        <w:t>ca</w:t>
      </w:r>
      <w:r w:rsidR="00CE3A1B" w:rsidRPr="008B20B8">
        <w:rPr>
          <w:rFonts w:ascii="Verdana" w:hAnsi="Verdana" w:cs="Verdana"/>
          <w:color w:val="000000"/>
          <w:sz w:val="18"/>
          <w:szCs w:val="18"/>
          <w:lang w:val="en-GB"/>
        </w:rPr>
        <w:t>r</w:t>
      </w:r>
      <w:r w:rsidR="0032786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ry out the </w:t>
      </w:r>
      <w:r w:rsidR="00845F2F">
        <w:rPr>
          <w:rFonts w:ascii="Verdana" w:hAnsi="Verdana" w:cs="Verdana"/>
          <w:color w:val="000000"/>
          <w:sz w:val="18"/>
          <w:szCs w:val="18"/>
          <w:lang w:val="en-GB"/>
        </w:rPr>
        <w:t>assessment</w:t>
      </w:r>
      <w:r w:rsidR="00845F2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32786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of </w:t>
      </w:r>
      <w:r w:rsidR="00FB726B" w:rsidRPr="008B20B8">
        <w:rPr>
          <w:rFonts w:ascii="Verdana" w:hAnsi="Verdana" w:cs="Verdana"/>
          <w:color w:val="000000"/>
          <w:sz w:val="18"/>
          <w:szCs w:val="18"/>
          <w:lang w:val="en-GB"/>
        </w:rPr>
        <w:t>internal vocabularies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C03ECF" w:rsidRPr="008B20B8">
        <w:rPr>
          <w:rFonts w:ascii="Verdana" w:hAnsi="Verdana" w:cs="Verdana"/>
          <w:color w:val="000000"/>
          <w:sz w:val="18"/>
          <w:szCs w:val="18"/>
          <w:lang w:val="en-GB"/>
        </w:rPr>
        <w:t>A</w:t>
      </w:r>
      <w:r w:rsidR="006D4A5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fine example hereof is the project of a visual thesaurus for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online </w:t>
      </w:r>
      <w:r w:rsidR="006D4A56" w:rsidRPr="008B20B8">
        <w:rPr>
          <w:rFonts w:ascii="Verdana" w:hAnsi="Verdana" w:cs="Verdana"/>
          <w:color w:val="000000"/>
          <w:sz w:val="18"/>
          <w:szCs w:val="18"/>
          <w:lang w:val="en-GB"/>
        </w:rPr>
        <w:t>fashion heritage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In </w:t>
      </w:r>
      <w:r w:rsidR="007E13B4" w:rsidRPr="008B20B8">
        <w:rPr>
          <w:rFonts w:ascii="Verdana" w:hAnsi="Verdana" w:cs="Verdana"/>
          <w:color w:val="000000"/>
          <w:sz w:val="18"/>
          <w:szCs w:val="18"/>
          <w:lang w:val="en-GB"/>
        </w:rPr>
        <w:t>this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project</w:t>
      </w:r>
      <w:r w:rsidR="007E13B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intern</w:t>
      </w:r>
      <w:r w:rsidR="007E13B4" w:rsidRPr="008B20B8">
        <w:rPr>
          <w:rFonts w:ascii="Verdana" w:hAnsi="Verdana" w:cs="Verdana"/>
          <w:color w:val="000000"/>
          <w:sz w:val="18"/>
          <w:szCs w:val="18"/>
          <w:lang w:val="en-GB"/>
        </w:rPr>
        <w:t>al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vocabular</w:t>
      </w:r>
      <w:r w:rsidR="007E13B4" w:rsidRPr="008B20B8">
        <w:rPr>
          <w:rFonts w:ascii="Verdana" w:hAnsi="Verdana" w:cs="Verdana"/>
          <w:color w:val="000000"/>
          <w:sz w:val="18"/>
          <w:szCs w:val="18"/>
          <w:lang w:val="en-GB"/>
        </w:rPr>
        <w:t>i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es </w:t>
      </w:r>
      <w:r w:rsidR="00F845E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are first compared to each other </w:t>
      </w:r>
      <w:r w:rsidR="00B20B3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to then the common overlap with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AAT</w:t>
      </w:r>
      <w:r w:rsid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is determined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7C90E0EA" w14:textId="77777777" w:rsidR="00F01197" w:rsidRDefault="00F01197" w:rsidP="00391CC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0"/>
          <w:szCs w:val="20"/>
          <w:lang w:val="en-GB"/>
        </w:rPr>
      </w:pPr>
    </w:p>
    <w:p w14:paraId="692A0A9E" w14:textId="77777777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0"/>
          <w:szCs w:val="20"/>
          <w:lang w:val="en-GB"/>
        </w:rPr>
      </w:pPr>
      <w:r w:rsidRPr="008B20B8">
        <w:rPr>
          <w:rFonts w:ascii="Cambria-Bold" w:hAnsi="Cambria-Bold" w:cs="Cambria-Bold"/>
          <w:b/>
          <w:bCs/>
          <w:color w:val="4F82BE"/>
          <w:sz w:val="20"/>
          <w:szCs w:val="20"/>
          <w:lang w:val="en-GB"/>
        </w:rPr>
        <w:t>W</w:t>
      </w:r>
      <w:r w:rsidR="00B20B3F" w:rsidRPr="008B20B8">
        <w:rPr>
          <w:rFonts w:ascii="Cambria-Bold" w:hAnsi="Cambria-Bold" w:cs="Cambria-Bold"/>
          <w:b/>
          <w:bCs/>
          <w:color w:val="4F82BE"/>
          <w:sz w:val="20"/>
          <w:szCs w:val="20"/>
          <w:lang w:val="en-GB"/>
        </w:rPr>
        <w:t>o</w:t>
      </w:r>
      <w:r w:rsidRPr="008B20B8">
        <w:rPr>
          <w:rFonts w:ascii="Cambria-Bold" w:hAnsi="Cambria-Bold" w:cs="Cambria-Bold"/>
          <w:b/>
          <w:bCs/>
          <w:color w:val="4F82BE"/>
          <w:sz w:val="20"/>
          <w:szCs w:val="20"/>
          <w:lang w:val="en-GB"/>
        </w:rPr>
        <w:t xml:space="preserve">rk </w:t>
      </w:r>
      <w:r w:rsidR="00B20B3F" w:rsidRPr="008B20B8">
        <w:rPr>
          <w:rFonts w:ascii="Cambria-Bold" w:hAnsi="Cambria-Bold" w:cs="Cambria-Bold"/>
          <w:b/>
          <w:bCs/>
          <w:color w:val="4F82BE"/>
          <w:sz w:val="20"/>
          <w:szCs w:val="20"/>
          <w:lang w:val="en-GB"/>
        </w:rPr>
        <w:t xml:space="preserve">and </w:t>
      </w:r>
      <w:r w:rsidRPr="008B20B8">
        <w:rPr>
          <w:rFonts w:ascii="Cambria-Bold" w:hAnsi="Cambria-Bold" w:cs="Cambria-Bold"/>
          <w:b/>
          <w:bCs/>
          <w:color w:val="4F82BE"/>
          <w:sz w:val="20"/>
          <w:szCs w:val="20"/>
          <w:lang w:val="en-GB"/>
        </w:rPr>
        <w:t>realisati</w:t>
      </w:r>
      <w:r w:rsidR="00B20B3F" w:rsidRPr="008B20B8">
        <w:rPr>
          <w:rFonts w:ascii="Cambria-Bold" w:hAnsi="Cambria-Bold" w:cs="Cambria-Bold"/>
          <w:b/>
          <w:bCs/>
          <w:color w:val="4F82BE"/>
          <w:sz w:val="20"/>
          <w:szCs w:val="20"/>
          <w:lang w:val="en-GB"/>
        </w:rPr>
        <w:t>on</w:t>
      </w:r>
    </w:p>
    <w:p w14:paraId="0CE64903" w14:textId="7064313E" w:rsidR="00391CCD" w:rsidRPr="008B20B8" w:rsidRDefault="00C11F51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lastRenderedPageBreak/>
        <w:t xml:space="preserve">An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interes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ting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aspect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of setting up a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knowledge graph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for heritage information is that it is basically</w:t>
      </w:r>
      <w:r w:rsidR="00EC30EE">
        <w:rPr>
          <w:rFonts w:ascii="Verdana" w:hAnsi="Verdana" w:cs="Verdana"/>
          <w:color w:val="000000"/>
          <w:sz w:val="18"/>
          <w:szCs w:val="18"/>
          <w:lang w:val="en-GB"/>
        </w:rPr>
        <w:t xml:space="preserve"> not self-evident where the bou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ndaries lie </w:t>
      </w:r>
      <w:r w:rsidR="00DF2E40">
        <w:rPr>
          <w:rFonts w:ascii="Verdana" w:hAnsi="Verdana" w:cs="Verdana"/>
          <w:color w:val="000000"/>
          <w:sz w:val="18"/>
          <w:szCs w:val="18"/>
          <w:lang w:val="en-GB"/>
        </w:rPr>
        <w:t>for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4C507E">
        <w:rPr>
          <w:rFonts w:ascii="Verdana" w:hAnsi="Verdana" w:cs="Verdana"/>
          <w:color w:val="000000"/>
          <w:sz w:val="18"/>
          <w:szCs w:val="18"/>
          <w:lang w:val="en-GB"/>
        </w:rPr>
        <w:t xml:space="preserve">what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can be considered as relevant heritage information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253814" w:rsidRPr="008B20B8">
        <w:rPr>
          <w:rFonts w:ascii="Verdana" w:hAnsi="Verdana" w:cs="Verdana"/>
          <w:color w:val="000000"/>
          <w:sz w:val="18"/>
          <w:szCs w:val="18"/>
          <w:lang w:val="en-GB"/>
        </w:rPr>
        <w:t>For example, w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e</w:t>
      </w:r>
      <w:r w:rsidR="00D127C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25381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can ask ourselves </w:t>
      </w:r>
      <w:r w:rsidR="0087065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whether or not </w:t>
      </w:r>
      <w:r w:rsidR="0091232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collection items </w:t>
      </w:r>
      <w:r w:rsidR="00DF2E40">
        <w:rPr>
          <w:rFonts w:ascii="Verdana" w:hAnsi="Verdana" w:cs="Verdana"/>
          <w:color w:val="000000"/>
          <w:sz w:val="18"/>
          <w:szCs w:val="18"/>
          <w:lang w:val="en-GB"/>
        </w:rPr>
        <w:t xml:space="preserve">themselves </w:t>
      </w:r>
      <w:r w:rsidR="0091232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must be part of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knowledge</w:t>
      </w:r>
      <w:r w:rsidR="0091232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graph</w:t>
      </w:r>
      <w:r w:rsidR="0091232A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  <w:r w:rsidR="005D056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The answer will depend on the type of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informati</w:t>
      </w:r>
      <w:r w:rsidR="005D056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on </w:t>
      </w:r>
      <w:r w:rsidR="006F634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that is useful for the heritage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sector. </w:t>
      </w:r>
      <w:r w:rsidR="00392E7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For publications, it can be </w:t>
      </w:r>
      <w:r w:rsidR="00DF2E40">
        <w:rPr>
          <w:rFonts w:ascii="Verdana" w:hAnsi="Verdana" w:cs="Verdana"/>
          <w:color w:val="000000"/>
          <w:sz w:val="18"/>
          <w:szCs w:val="18"/>
          <w:lang w:val="en-GB"/>
        </w:rPr>
        <w:t>useful</w:t>
      </w:r>
      <w:r w:rsidR="00392E7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to make a distinction between a “work” and the “realisation” of a work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AE40D7" w:rsidRPr="008B20B8">
        <w:rPr>
          <w:rFonts w:ascii="Verdana" w:hAnsi="Verdana" w:cs="Verdana"/>
          <w:color w:val="000000"/>
          <w:sz w:val="18"/>
          <w:szCs w:val="18"/>
          <w:lang w:val="en-GB"/>
        </w:rPr>
        <w:t>When a library user is looking for a particular book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AE40D7" w:rsidRPr="008B20B8">
        <w:rPr>
          <w:rFonts w:ascii="Verdana" w:hAnsi="Verdana" w:cs="Verdana"/>
          <w:color w:val="000000"/>
          <w:sz w:val="18"/>
          <w:szCs w:val="18"/>
          <w:lang w:val="en-GB"/>
        </w:rPr>
        <w:t>he or she</w:t>
      </w:r>
      <w:r w:rsidR="00DF2E40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DF2E40" w:rsidRPr="008B20B8">
        <w:rPr>
          <w:rFonts w:ascii="Verdana" w:hAnsi="Verdana" w:cs="Verdana"/>
          <w:color w:val="000000"/>
          <w:sz w:val="18"/>
          <w:szCs w:val="18"/>
          <w:lang w:val="en-GB"/>
        </w:rPr>
        <w:t>searches for “the work”</w:t>
      </w:r>
      <w:r w:rsidR="00DF2E40">
        <w:rPr>
          <w:rFonts w:ascii="Verdana" w:hAnsi="Verdana" w:cs="Verdana"/>
          <w:color w:val="000000"/>
          <w:sz w:val="18"/>
          <w:szCs w:val="18"/>
          <w:lang w:val="en-GB"/>
        </w:rPr>
        <w:t xml:space="preserve"> and</w:t>
      </w:r>
      <w:r w:rsidR="00AE40D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is usually not interested in a specific edition of this book</w:t>
      </w:r>
      <w:r w:rsidR="00DF2E40">
        <w:rPr>
          <w:rFonts w:ascii="Verdana" w:hAnsi="Verdana" w:cs="Verdana"/>
          <w:color w:val="000000"/>
          <w:sz w:val="18"/>
          <w:szCs w:val="18"/>
          <w:lang w:val="en-GB"/>
        </w:rPr>
        <w:t xml:space="preserve"> (the realisation)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74482F">
        <w:rPr>
          <w:rFonts w:ascii="Verdana" w:hAnsi="Verdana" w:cs="Verdana"/>
          <w:color w:val="000000"/>
          <w:sz w:val="18"/>
          <w:szCs w:val="18"/>
          <w:lang w:val="en-GB"/>
        </w:rPr>
        <w:t>If he or she wants to bor</w:t>
      </w:r>
      <w:r w:rsidR="006029F7" w:rsidRPr="008B20B8">
        <w:rPr>
          <w:rFonts w:ascii="Verdana" w:hAnsi="Verdana" w:cs="Verdana"/>
          <w:color w:val="000000"/>
          <w:sz w:val="18"/>
          <w:szCs w:val="18"/>
          <w:lang w:val="en-GB"/>
        </w:rPr>
        <w:t>row this work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7B5E8D" w:rsidRPr="008B20B8">
        <w:rPr>
          <w:rFonts w:ascii="Verdana" w:hAnsi="Verdana" w:cs="Verdana"/>
          <w:color w:val="000000"/>
          <w:sz w:val="18"/>
          <w:szCs w:val="18"/>
          <w:lang w:val="en-GB"/>
        </w:rPr>
        <w:t>a specific realisation of the work becomes relevant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831F1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Is a </w:t>
      </w:r>
      <w:r w:rsidR="003529B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particular </w:t>
      </w:r>
      <w:r w:rsidR="00831F17" w:rsidRPr="008B20B8">
        <w:rPr>
          <w:rFonts w:ascii="Verdana" w:hAnsi="Verdana" w:cs="Verdana"/>
          <w:color w:val="000000"/>
          <w:sz w:val="18"/>
          <w:szCs w:val="18"/>
          <w:lang w:val="en-GB"/>
        </w:rPr>
        <w:t>realisation available at this location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? </w:t>
      </w:r>
      <w:r w:rsidR="00886AC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user must be able to search for “the work” </w:t>
      </w:r>
      <w:r w:rsidR="00DF2E40">
        <w:rPr>
          <w:rFonts w:ascii="Verdana" w:hAnsi="Verdana" w:cs="Verdana"/>
          <w:color w:val="000000"/>
          <w:sz w:val="18"/>
          <w:szCs w:val="18"/>
          <w:lang w:val="en-GB"/>
        </w:rPr>
        <w:t xml:space="preserve">which in turn </w:t>
      </w:r>
      <w:r w:rsidR="00886ACF" w:rsidRPr="008B20B8">
        <w:rPr>
          <w:rFonts w:ascii="Verdana" w:hAnsi="Verdana" w:cs="Verdana"/>
          <w:color w:val="000000"/>
          <w:sz w:val="18"/>
          <w:szCs w:val="18"/>
          <w:lang w:val="en-GB"/>
        </w:rPr>
        <w:t>must be linked to its realisations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F77CF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To enable this procedure, it is useful to make a source with all works available in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knowledge graph. </w:t>
      </w:r>
      <w:r w:rsidR="0038389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There are similar examples in other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383893" w:rsidRPr="008B20B8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38389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for instance the </w:t>
      </w:r>
      <w:r w:rsidR="00CB5B2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TV news as </w:t>
      </w:r>
      <w:r w:rsidR="00383893" w:rsidRPr="008B20B8">
        <w:rPr>
          <w:rFonts w:ascii="Verdana" w:hAnsi="Verdana" w:cs="Verdana"/>
          <w:color w:val="000000"/>
          <w:sz w:val="18"/>
          <w:szCs w:val="18"/>
          <w:lang w:val="en-GB"/>
        </w:rPr>
        <w:t>“programme series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”, </w:t>
      </w:r>
      <w:r w:rsidR="00C445E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and The Thinker by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Rodin</w:t>
      </w:r>
      <w:r w:rsidR="00CB5B2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as “the work”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 Wikipedia</w:t>
      </w:r>
      <w:r w:rsidR="00DF2E40">
        <w:rPr>
          <w:rFonts w:ascii="Verdana" w:hAnsi="Verdana" w:cs="Verdana"/>
          <w:color w:val="000000"/>
          <w:sz w:val="18"/>
          <w:szCs w:val="18"/>
          <w:lang w:val="en-GB"/>
        </w:rPr>
        <w:t>, for instance,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58505B" w:rsidRPr="008B20B8">
        <w:rPr>
          <w:rFonts w:ascii="Verdana" w:hAnsi="Verdana" w:cs="Verdana"/>
          <w:color w:val="000000"/>
          <w:sz w:val="18"/>
          <w:szCs w:val="18"/>
          <w:lang w:val="en-GB"/>
        </w:rPr>
        <w:t>contains precisely this interpretation</w:t>
      </w:r>
      <w:r w:rsidR="006F2348" w:rsidRPr="008B20B8">
        <w:rPr>
          <w:rFonts w:ascii="Verdana" w:hAnsi="Verdana" w:cs="Verdana"/>
          <w:color w:val="000000"/>
          <w:sz w:val="18"/>
          <w:szCs w:val="18"/>
          <w:lang w:val="en-GB"/>
        </w:rPr>
        <w:t>:</w:t>
      </w:r>
    </w:p>
    <w:p w14:paraId="798BA3FF" w14:textId="77777777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proofErr w:type="gramStart"/>
      <w:r w:rsidRPr="008B20B8">
        <w:rPr>
          <w:rFonts w:ascii="Verdana" w:hAnsi="Verdana" w:cs="Verdana"/>
          <w:color w:val="1155CD"/>
          <w:sz w:val="18"/>
          <w:szCs w:val="18"/>
          <w:lang w:val="en-GB"/>
        </w:rPr>
        <w:t xml:space="preserve">https://nl.wikipedia.org/wiki/NOS_Journaal </w:t>
      </w:r>
      <w:r w:rsidR="00C76600" w:rsidRPr="008B20B8">
        <w:rPr>
          <w:rFonts w:ascii="Verdana" w:hAnsi="Verdana" w:cs="Verdana"/>
          <w:color w:val="000000"/>
          <w:sz w:val="18"/>
          <w:szCs w:val="18"/>
          <w:lang w:val="en-GB"/>
        </w:rPr>
        <w:t>a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n</w:t>
      </w:r>
      <w:r w:rsidR="00C76600" w:rsidRPr="008B20B8">
        <w:rPr>
          <w:rFonts w:ascii="Verdana" w:hAnsi="Verdana" w:cs="Verdana"/>
          <w:color w:val="000000"/>
          <w:sz w:val="18"/>
          <w:szCs w:val="18"/>
          <w:lang w:val="en-GB"/>
        </w:rPr>
        <w:t>d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Pr="008B20B8">
        <w:rPr>
          <w:rFonts w:ascii="Verdana" w:hAnsi="Verdana" w:cs="Verdana"/>
          <w:color w:val="1155CD"/>
          <w:sz w:val="18"/>
          <w:szCs w:val="18"/>
          <w:lang w:val="en-GB"/>
        </w:rPr>
        <w:t>https://nl.wikipedia.org/wiki/De_Denker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  <w:proofErr w:type="gramEnd"/>
    </w:p>
    <w:p w14:paraId="72F049BE" w14:textId="77777777" w:rsidR="00DF2E40" w:rsidRDefault="00DF2E40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</w:p>
    <w:p w14:paraId="653BDDD8" w14:textId="77777777" w:rsidR="00904EDF" w:rsidRDefault="00904EDF">
      <w:pPr>
        <w:rPr>
          <w:rFonts w:ascii="Verdana" w:hAnsi="Verdana" w:cs="Verdana"/>
          <w:color w:val="000000"/>
          <w:sz w:val="16"/>
          <w:szCs w:val="16"/>
          <w:lang w:val="en-GB"/>
        </w:rPr>
      </w:pPr>
      <w:r>
        <w:rPr>
          <w:rFonts w:ascii="Verdana" w:hAnsi="Verdana" w:cs="Verdana"/>
          <w:color w:val="000000"/>
          <w:sz w:val="16"/>
          <w:szCs w:val="16"/>
          <w:lang w:val="en-GB"/>
        </w:rPr>
        <w:br w:type="page"/>
      </w:r>
    </w:p>
    <w:p w14:paraId="368F87D7" w14:textId="77777777" w:rsidR="00391CCD" w:rsidRPr="008B20B8" w:rsidRDefault="00391CCD" w:rsidP="00E70ABA">
      <w:pPr>
        <w:pStyle w:val="Kop1"/>
        <w:rPr>
          <w:lang w:val="en-GB"/>
        </w:rPr>
      </w:pPr>
      <w:r w:rsidRPr="008B20B8">
        <w:rPr>
          <w:lang w:val="en-GB"/>
        </w:rPr>
        <w:lastRenderedPageBreak/>
        <w:t xml:space="preserve">4. </w:t>
      </w:r>
      <w:r w:rsidR="00BB7BB2" w:rsidRPr="008B20B8">
        <w:rPr>
          <w:lang w:val="en-GB"/>
        </w:rPr>
        <w:t xml:space="preserve">Service </w:t>
      </w:r>
      <w:r w:rsidRPr="008B20B8">
        <w:rPr>
          <w:lang w:val="en-GB"/>
        </w:rPr>
        <w:t>concept</w:t>
      </w:r>
    </w:p>
    <w:p w14:paraId="3B5B18E6" w14:textId="77777777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</w:t>
      </w:r>
      <w:r w:rsidR="00C0136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previous section we have identified the tasks necessary for managing and using the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knowledge graph. </w:t>
      </w:r>
      <w:r w:rsidR="00D420C8" w:rsidRPr="008B20B8">
        <w:rPr>
          <w:rFonts w:ascii="Verdana" w:hAnsi="Verdana" w:cs="Verdana"/>
          <w:color w:val="000000"/>
          <w:sz w:val="18"/>
          <w:szCs w:val="18"/>
          <w:lang w:val="en-GB"/>
        </w:rPr>
        <w:t>This section will describe the services necessary to carry out these tasks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We </w:t>
      </w:r>
      <w:r w:rsidR="00DB296E" w:rsidRPr="008B20B8">
        <w:rPr>
          <w:rFonts w:ascii="Verdana" w:hAnsi="Verdana" w:cs="Verdana"/>
          <w:color w:val="000000"/>
          <w:sz w:val="18"/>
          <w:szCs w:val="18"/>
          <w:lang w:val="en-GB"/>
        </w:rPr>
        <w:t>only examine tasks with a technical aspect, not advisory and coordination tasks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50488FE5" w14:textId="77777777" w:rsidR="004938CD" w:rsidRDefault="004938CD" w:rsidP="00391CC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0"/>
          <w:szCs w:val="20"/>
          <w:lang w:val="en-GB"/>
        </w:rPr>
      </w:pPr>
    </w:p>
    <w:p w14:paraId="30D70892" w14:textId="77777777" w:rsidR="00391CCD" w:rsidRPr="008B20B8" w:rsidRDefault="00391CCD" w:rsidP="00E70ABA">
      <w:pPr>
        <w:pStyle w:val="Kop3"/>
        <w:rPr>
          <w:lang w:val="en-GB"/>
        </w:rPr>
      </w:pPr>
      <w:r w:rsidRPr="008B20B8">
        <w:rPr>
          <w:lang w:val="en-GB"/>
        </w:rPr>
        <w:t xml:space="preserve">4.1 </w:t>
      </w:r>
      <w:r w:rsidR="0075501E" w:rsidRPr="008B20B8">
        <w:rPr>
          <w:lang w:val="en-GB"/>
        </w:rPr>
        <w:t>Describing c</w:t>
      </w:r>
      <w:r w:rsidRPr="008B20B8">
        <w:rPr>
          <w:lang w:val="en-GB"/>
        </w:rPr>
        <w:t>ollecti</w:t>
      </w:r>
      <w:r w:rsidR="0075501E" w:rsidRPr="008B20B8">
        <w:rPr>
          <w:lang w:val="en-GB"/>
        </w:rPr>
        <w:t xml:space="preserve">on items </w:t>
      </w:r>
      <w:r w:rsidRPr="008B20B8">
        <w:rPr>
          <w:lang w:val="en-GB"/>
        </w:rPr>
        <w:t>(annot</w:t>
      </w:r>
      <w:r w:rsidR="0075501E" w:rsidRPr="008B20B8">
        <w:rPr>
          <w:lang w:val="en-GB"/>
        </w:rPr>
        <w:t>at</w:t>
      </w:r>
      <w:r w:rsidR="007C36EC" w:rsidRPr="008B20B8">
        <w:rPr>
          <w:lang w:val="en-GB"/>
        </w:rPr>
        <w:t>ing</w:t>
      </w:r>
      <w:r w:rsidRPr="008B20B8">
        <w:rPr>
          <w:lang w:val="en-GB"/>
        </w:rPr>
        <w:t>)</w:t>
      </w:r>
    </w:p>
    <w:p w14:paraId="44709AC9" w14:textId="0AC526E0" w:rsidR="00391CCD" w:rsidRPr="008B20B8" w:rsidRDefault="001C30A7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In collection management systems, annotation fields are usually linked to an internal source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A020F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order to use an external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knowledge graph </w:t>
      </w:r>
      <w:r w:rsidR="003826A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containing heritage information, a collection management system can </w:t>
      </w:r>
      <w:r w:rsidR="00A52101" w:rsidRPr="008B20B8">
        <w:rPr>
          <w:rFonts w:ascii="Verdana" w:hAnsi="Verdana" w:cs="Verdana"/>
          <w:color w:val="000000"/>
          <w:sz w:val="18"/>
          <w:szCs w:val="18"/>
          <w:lang w:val="en-GB"/>
        </w:rPr>
        <w:t>work in two ways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:</w:t>
      </w:r>
    </w:p>
    <w:p w14:paraId="2EEEF161" w14:textId="77777777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(</w:t>
      </w:r>
      <w:proofErr w:type="spellStart"/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i</w:t>
      </w:r>
      <w:proofErr w:type="spellEnd"/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) </w:t>
      </w:r>
      <w:proofErr w:type="gramStart"/>
      <w:r w:rsidR="00CF5A88" w:rsidRPr="008B20B8">
        <w:rPr>
          <w:rFonts w:ascii="Verdana" w:hAnsi="Verdana" w:cs="Verdana"/>
          <w:color w:val="000000"/>
          <w:sz w:val="18"/>
          <w:szCs w:val="18"/>
          <w:lang w:val="en-GB"/>
        </w:rPr>
        <w:t>using</w:t>
      </w:r>
      <w:proofErr w:type="gramEnd"/>
      <w:r w:rsidR="00CF5A8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an external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API </w:t>
      </w:r>
      <w:r w:rsidR="00CF5A88" w:rsidRPr="008B20B8">
        <w:rPr>
          <w:rFonts w:ascii="Verdana" w:hAnsi="Verdana" w:cs="Verdana"/>
          <w:color w:val="000000"/>
          <w:sz w:val="18"/>
          <w:szCs w:val="18"/>
          <w:lang w:val="en-GB"/>
        </w:rPr>
        <w:t>for searching terms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, o</w:t>
      </w:r>
      <w:r w:rsidR="00CF5A88" w:rsidRPr="008B20B8">
        <w:rPr>
          <w:rFonts w:ascii="Verdana" w:hAnsi="Verdana" w:cs="Verdana"/>
          <w:color w:val="000000"/>
          <w:sz w:val="18"/>
          <w:szCs w:val="18"/>
          <w:lang w:val="en-GB"/>
        </w:rPr>
        <w:t>r</w:t>
      </w:r>
    </w:p>
    <w:p w14:paraId="1FAEE058" w14:textId="77777777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(ii) </w:t>
      </w:r>
      <w:proofErr w:type="gramStart"/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aggreg</w:t>
      </w:r>
      <w:r w:rsidR="006E5E11" w:rsidRPr="008B20B8">
        <w:rPr>
          <w:rFonts w:ascii="Verdana" w:hAnsi="Verdana" w:cs="Verdana"/>
          <w:color w:val="000000"/>
          <w:sz w:val="18"/>
          <w:szCs w:val="18"/>
          <w:lang w:val="en-GB"/>
        </w:rPr>
        <w:t>ating</w:t>
      </w:r>
      <w:proofErr w:type="gramEnd"/>
      <w:r w:rsidR="006E5E1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relevant sources and making them available in the system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12E15C19" w14:textId="77777777" w:rsidR="00391CCD" w:rsidRPr="008B20B8" w:rsidRDefault="00053148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Within the heritage sector, </w:t>
      </w:r>
      <w:r w:rsidR="00CE168C">
        <w:rPr>
          <w:rFonts w:ascii="Verdana" w:hAnsi="Verdana" w:cs="Verdana"/>
          <w:color w:val="000000"/>
          <w:sz w:val="18"/>
          <w:szCs w:val="18"/>
          <w:lang w:val="en-GB"/>
        </w:rPr>
        <w:t>both types of approaches are developed in different systems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5F63E8B5" w14:textId="2D6EA23D" w:rsidR="004B19C2" w:rsidRDefault="00A3031B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Beside the technical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integrati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on of a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knowledge graph in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collecti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on management system, new aspects </w:t>
      </w:r>
      <w:r w:rsidR="003B789D" w:rsidRPr="008B20B8">
        <w:rPr>
          <w:rFonts w:ascii="Verdana" w:hAnsi="Verdana" w:cs="Verdana"/>
          <w:color w:val="000000"/>
          <w:sz w:val="18"/>
          <w:szCs w:val="18"/>
          <w:lang w:val="en-GB"/>
        </w:rPr>
        <w:t>will be</w:t>
      </w:r>
      <w:r w:rsidR="0067682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proofErr w:type="spellStart"/>
      <w:r w:rsidR="00DF50B1" w:rsidRPr="008B20B8">
        <w:rPr>
          <w:rFonts w:ascii="Verdana" w:hAnsi="Verdana" w:cs="Verdana"/>
          <w:color w:val="000000"/>
          <w:sz w:val="18"/>
          <w:szCs w:val="18"/>
          <w:lang w:val="en-GB"/>
        </w:rPr>
        <w:t>reavealed</w:t>
      </w:r>
      <w:proofErr w:type="spellEnd"/>
      <w:r w:rsidR="00DF50B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676822" w:rsidRPr="008B20B8">
        <w:rPr>
          <w:rFonts w:ascii="Verdana" w:hAnsi="Verdana" w:cs="Verdana"/>
          <w:color w:val="000000"/>
          <w:sz w:val="18"/>
          <w:szCs w:val="18"/>
          <w:lang w:val="en-GB"/>
        </w:rPr>
        <w:t>in the course of a term search</w:t>
      </w:r>
      <w:r w:rsidR="0070405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: </w:t>
      </w:r>
      <w:r w:rsidR="00927D94">
        <w:rPr>
          <w:rFonts w:ascii="Verdana" w:hAnsi="Verdana" w:cs="Verdana"/>
          <w:color w:val="000000"/>
          <w:sz w:val="18"/>
          <w:szCs w:val="18"/>
          <w:lang w:val="en-GB"/>
        </w:rPr>
        <w:t>To e</w:t>
      </w:r>
      <w:r w:rsidR="0070405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ach heritage institution different sources </w:t>
      </w:r>
      <w:r w:rsidR="00927D94">
        <w:rPr>
          <w:rFonts w:ascii="Verdana" w:hAnsi="Verdana" w:cs="Verdana"/>
          <w:color w:val="000000"/>
          <w:sz w:val="18"/>
          <w:szCs w:val="18"/>
          <w:lang w:val="en-GB"/>
        </w:rPr>
        <w:t xml:space="preserve">are </w:t>
      </w:r>
      <w:r w:rsidR="0070405A" w:rsidRPr="008B20B8">
        <w:rPr>
          <w:rFonts w:ascii="Verdana" w:hAnsi="Verdana" w:cs="Verdana"/>
          <w:color w:val="000000"/>
          <w:sz w:val="18"/>
          <w:szCs w:val="18"/>
          <w:lang w:val="en-GB"/>
        </w:rPr>
        <w:t>relevant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966FD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ranking of the search results and the presentation of concepts </w:t>
      </w:r>
      <w:r w:rsidR="002A0BD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may also be subject to different </w:t>
      </w:r>
      <w:r w:rsidR="004938CD" w:rsidRPr="008B20B8">
        <w:rPr>
          <w:rFonts w:ascii="Verdana" w:hAnsi="Verdana" w:cs="Verdana"/>
          <w:color w:val="000000"/>
          <w:sz w:val="18"/>
          <w:szCs w:val="18"/>
          <w:lang w:val="en-GB"/>
        </w:rPr>
        <w:t>req</w:t>
      </w:r>
      <w:r w:rsidR="004938CD">
        <w:rPr>
          <w:rFonts w:ascii="Verdana" w:hAnsi="Verdana" w:cs="Verdana"/>
          <w:color w:val="000000"/>
          <w:sz w:val="18"/>
          <w:szCs w:val="18"/>
          <w:lang w:val="en-GB"/>
        </w:rPr>
        <w:t>uirements</w:t>
      </w:r>
      <w:r w:rsidR="004938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2A0BD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that </w:t>
      </w:r>
      <w:r w:rsidR="008F6F77" w:rsidRPr="008B20B8">
        <w:rPr>
          <w:rFonts w:ascii="Verdana" w:hAnsi="Verdana" w:cs="Verdana"/>
          <w:color w:val="000000"/>
          <w:sz w:val="18"/>
          <w:szCs w:val="18"/>
          <w:lang w:val="en-GB"/>
        </w:rPr>
        <w:t>vary</w:t>
      </w:r>
      <w:r w:rsidR="002A0BD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39748E">
        <w:rPr>
          <w:rFonts w:ascii="Verdana" w:hAnsi="Verdana" w:cs="Verdana"/>
          <w:color w:val="000000"/>
          <w:sz w:val="18"/>
          <w:szCs w:val="18"/>
          <w:lang w:val="en-GB"/>
        </w:rPr>
        <w:t>depending on</w:t>
      </w:r>
      <w:r w:rsidR="002A0BD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heritage institution and annotation </w:t>
      </w:r>
      <w:r w:rsidR="004938CD">
        <w:rPr>
          <w:rFonts w:ascii="Verdana" w:hAnsi="Verdana" w:cs="Verdana"/>
          <w:color w:val="000000"/>
          <w:sz w:val="18"/>
          <w:szCs w:val="18"/>
          <w:lang w:val="en-GB"/>
        </w:rPr>
        <w:t>field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AE7D21" w:rsidRPr="008B20B8">
        <w:rPr>
          <w:rFonts w:ascii="Verdana" w:hAnsi="Verdana" w:cs="Verdana"/>
          <w:color w:val="000000"/>
          <w:sz w:val="18"/>
          <w:szCs w:val="18"/>
          <w:lang w:val="en-GB"/>
        </w:rPr>
        <w:t>In this regard, t</w:t>
      </w:r>
      <w:r w:rsidR="006C6E9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he research into annotation with several thesauri, carried out by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Hildebrand </w:t>
      </w:r>
      <w:r w:rsidR="006C6E9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and 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Ossenbruggen</w:t>
      </w:r>
      <w:proofErr w:type="spellEnd"/>
      <w:r w:rsidR="006C6E9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at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Rijksmuseum</w:t>
      </w:r>
      <w:r w:rsidR="004938CD">
        <w:rPr>
          <w:rStyle w:val="Voetnootmarkering"/>
          <w:rFonts w:ascii="Verdana" w:hAnsi="Verdana" w:cs="Verdana"/>
          <w:color w:val="000000"/>
          <w:sz w:val="18"/>
          <w:szCs w:val="18"/>
          <w:lang w:val="en-GB"/>
        </w:rPr>
        <w:footnoteReference w:id="10"/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AE7D2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gives insight into the </w:t>
      </w:r>
      <w:r w:rsidR="004938CD" w:rsidRPr="008B20B8">
        <w:rPr>
          <w:rFonts w:ascii="Verdana" w:hAnsi="Verdana" w:cs="Verdana"/>
          <w:color w:val="000000"/>
          <w:sz w:val="18"/>
          <w:szCs w:val="18"/>
          <w:lang w:val="en-GB"/>
        </w:rPr>
        <w:t>requi</w:t>
      </w:r>
      <w:r w:rsidR="004938CD">
        <w:rPr>
          <w:rFonts w:ascii="Verdana" w:hAnsi="Verdana" w:cs="Verdana"/>
          <w:color w:val="000000"/>
          <w:sz w:val="18"/>
          <w:szCs w:val="18"/>
          <w:lang w:val="en-GB"/>
        </w:rPr>
        <w:t>rements</w:t>
      </w:r>
      <w:r w:rsidR="004938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AE7D21" w:rsidRPr="008B20B8">
        <w:rPr>
          <w:rFonts w:ascii="Verdana" w:hAnsi="Verdana" w:cs="Verdana"/>
          <w:color w:val="000000"/>
          <w:sz w:val="18"/>
          <w:szCs w:val="18"/>
          <w:lang w:val="en-GB"/>
        </w:rPr>
        <w:t>and possible solutions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AE7D2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For heritage institutions to have an efficient setup, the collection management systems </w:t>
      </w:r>
      <w:r w:rsidR="003B0B9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must </w:t>
      </w:r>
      <w:r w:rsidR="00B8243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offer the possibility to </w:t>
      </w:r>
      <w:r w:rsidR="003B0B93" w:rsidRPr="008B20B8">
        <w:rPr>
          <w:rFonts w:ascii="Verdana" w:hAnsi="Verdana" w:cs="Verdana"/>
          <w:color w:val="000000"/>
          <w:sz w:val="18"/>
          <w:szCs w:val="18"/>
          <w:lang w:val="en-GB"/>
        </w:rPr>
        <w:t>better adapt the search</w:t>
      </w:r>
      <w:r w:rsidR="00B2261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process</w:t>
      </w:r>
      <w:r w:rsidR="003B0B9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and </w:t>
      </w:r>
      <w:r w:rsidR="00B2261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3B0B9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presentation of results to the requirements of </w:t>
      </w:r>
      <w:r w:rsidR="004938CD">
        <w:rPr>
          <w:rFonts w:ascii="Verdana" w:hAnsi="Verdana" w:cs="Verdana"/>
          <w:color w:val="000000"/>
          <w:sz w:val="18"/>
          <w:szCs w:val="18"/>
          <w:lang w:val="en-GB"/>
        </w:rPr>
        <w:t>various</w:t>
      </w:r>
      <w:r w:rsidR="003B0B9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heritage institutions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B8243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Furthermore, collection managers must be able to </w:t>
      </w:r>
      <w:r w:rsidR="004B19C2" w:rsidRPr="008B20B8">
        <w:rPr>
          <w:rFonts w:ascii="Verdana" w:hAnsi="Verdana" w:cs="Verdana"/>
          <w:color w:val="000000"/>
          <w:sz w:val="18"/>
          <w:szCs w:val="18"/>
          <w:lang w:val="en-GB"/>
        </w:rPr>
        <w:t>configure the search system for the terminology network at their discretion</w:t>
      </w:r>
      <w:r w:rsidR="004B19C2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28EAA3C9" w14:textId="77777777" w:rsidR="004B19C2" w:rsidRDefault="004B19C2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</w:p>
    <w:p w14:paraId="6A96F389" w14:textId="4BB0414B" w:rsidR="00391CCD" w:rsidRPr="008B20B8" w:rsidRDefault="004A0FC4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creation and implementation of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knowledge graph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by the institutions will require effort and time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9A4F0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Also, it will be necessary to adapt workflows and the </w:t>
      </w:r>
      <w:r w:rsidR="004938CD">
        <w:rPr>
          <w:rFonts w:ascii="Verdana" w:hAnsi="Verdana" w:cs="Verdana"/>
          <w:color w:val="000000"/>
          <w:sz w:val="18"/>
          <w:szCs w:val="18"/>
          <w:lang w:val="en-GB"/>
        </w:rPr>
        <w:t>way</w:t>
      </w:r>
      <w:r w:rsidR="004938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9A4F0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which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collecti</w:t>
      </w:r>
      <w:r w:rsidR="009A4F04" w:rsidRPr="008B20B8">
        <w:rPr>
          <w:rFonts w:ascii="Verdana" w:hAnsi="Verdana" w:cs="Verdana"/>
          <w:color w:val="000000"/>
          <w:sz w:val="18"/>
          <w:szCs w:val="18"/>
          <w:lang w:val="en-GB"/>
        </w:rPr>
        <w:t>on management systems are used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  <w:r w:rsidR="009A4F0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It will not be possible to use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knowledge graph</w:t>
      </w:r>
      <w:r w:rsidR="009A4F0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4938CD">
        <w:rPr>
          <w:rFonts w:ascii="Verdana" w:hAnsi="Verdana" w:cs="Verdana"/>
          <w:color w:val="000000"/>
          <w:sz w:val="18"/>
          <w:szCs w:val="18"/>
          <w:lang w:val="en-GB"/>
        </w:rPr>
        <w:t>immediately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23007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It can be assumed that the internal vocabularies will </w:t>
      </w:r>
      <w:r w:rsidR="00A72AF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be replaced </w:t>
      </w:r>
      <w:r w:rsidR="0023007B" w:rsidRPr="008B20B8">
        <w:rPr>
          <w:rFonts w:ascii="Verdana" w:hAnsi="Verdana" w:cs="Verdana"/>
          <w:color w:val="000000"/>
          <w:sz w:val="18"/>
          <w:szCs w:val="18"/>
          <w:lang w:val="en-GB"/>
        </w:rPr>
        <w:t>progressively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B57B5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Until then, institutions can already facilitate the integration of their collections by linking the internal vocabularies to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knowledge graph.</w:t>
      </w:r>
    </w:p>
    <w:p w14:paraId="77D661FC" w14:textId="77777777" w:rsidR="004938CD" w:rsidRDefault="004938CD" w:rsidP="00391CC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0"/>
          <w:szCs w:val="20"/>
          <w:lang w:val="en-GB"/>
        </w:rPr>
      </w:pPr>
    </w:p>
    <w:p w14:paraId="3C09C169" w14:textId="77777777" w:rsidR="00391CCD" w:rsidRPr="008B20B8" w:rsidRDefault="00391CCD" w:rsidP="00E70ABA">
      <w:pPr>
        <w:pStyle w:val="Kop3"/>
        <w:rPr>
          <w:lang w:val="en-GB"/>
        </w:rPr>
      </w:pPr>
      <w:r w:rsidRPr="008B20B8">
        <w:rPr>
          <w:lang w:val="en-GB"/>
        </w:rPr>
        <w:t xml:space="preserve">4.2 </w:t>
      </w:r>
      <w:r w:rsidR="00BF3F5A" w:rsidRPr="008B20B8">
        <w:rPr>
          <w:lang w:val="en-GB"/>
        </w:rPr>
        <w:t>Proposing potential terms</w:t>
      </w:r>
    </w:p>
    <w:p w14:paraId="5D4DAF89" w14:textId="77777777" w:rsidR="00391CCD" w:rsidRPr="008B20B8" w:rsidRDefault="009B08E8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If it appears during the annotation process that a concept is not yet available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knowledge graph, </w:t>
      </w:r>
      <w:r w:rsidR="00E90429" w:rsidRPr="008B20B8">
        <w:rPr>
          <w:rFonts w:ascii="Verdana" w:hAnsi="Verdana" w:cs="Verdana"/>
          <w:color w:val="000000"/>
          <w:sz w:val="18"/>
          <w:szCs w:val="18"/>
          <w:lang w:val="en-GB"/>
        </w:rPr>
        <w:t>a collection manager must be able to propose it as a potential term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B4076D" w:rsidRPr="008B20B8">
        <w:rPr>
          <w:rFonts w:ascii="Verdana" w:hAnsi="Verdana" w:cs="Verdana"/>
          <w:color w:val="000000"/>
          <w:sz w:val="18"/>
          <w:szCs w:val="18"/>
          <w:lang w:val="en-GB"/>
        </w:rPr>
        <w:t>This means that external users must be allowed to propose terms through the management system of a vocabulary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0854052C" w14:textId="77777777" w:rsidR="00391CCD" w:rsidRPr="008B20B8" w:rsidRDefault="00894133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The vocabulary manager must then assess this term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0065BF" w:rsidRPr="008B20B8">
        <w:rPr>
          <w:rFonts w:ascii="Verdana" w:hAnsi="Verdana" w:cs="Verdana"/>
          <w:color w:val="000000"/>
          <w:sz w:val="18"/>
          <w:szCs w:val="18"/>
          <w:lang w:val="en-GB"/>
        </w:rPr>
        <w:t>The proposer must be informed through the vocabulary management s</w:t>
      </w:r>
      <w:r w:rsidR="00B67FE9" w:rsidRPr="008B20B8">
        <w:rPr>
          <w:rFonts w:ascii="Verdana" w:hAnsi="Verdana" w:cs="Verdana"/>
          <w:color w:val="000000"/>
          <w:sz w:val="18"/>
          <w:szCs w:val="18"/>
          <w:lang w:val="en-GB"/>
        </w:rPr>
        <w:t>y</w:t>
      </w:r>
      <w:r w:rsidR="000065BF" w:rsidRPr="008B20B8">
        <w:rPr>
          <w:rFonts w:ascii="Verdana" w:hAnsi="Verdana" w:cs="Verdana"/>
          <w:color w:val="000000"/>
          <w:sz w:val="18"/>
          <w:szCs w:val="18"/>
          <w:lang w:val="en-GB"/>
        </w:rPr>
        <w:t>stem about the decision taken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0065B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for example by </w:t>
      </w:r>
      <w:r w:rsidR="00830939" w:rsidRPr="008B20B8">
        <w:rPr>
          <w:rFonts w:ascii="Verdana" w:hAnsi="Verdana" w:cs="Verdana"/>
          <w:color w:val="000000"/>
          <w:sz w:val="18"/>
          <w:szCs w:val="18"/>
          <w:lang w:val="en-GB"/>
        </w:rPr>
        <w:t>receiving</w:t>
      </w:r>
      <w:r w:rsidR="000065B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a notification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E5545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This implies that collection management systems must be fitted with additional features in order to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(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i</w:t>
      </w:r>
      <w:proofErr w:type="spell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) </w:t>
      </w:r>
      <w:r w:rsidR="005B7544" w:rsidRPr="008B20B8">
        <w:rPr>
          <w:rFonts w:ascii="Verdana" w:hAnsi="Verdana" w:cs="Verdana"/>
          <w:color w:val="000000"/>
          <w:sz w:val="18"/>
          <w:szCs w:val="18"/>
          <w:lang w:val="en-GB"/>
        </w:rPr>
        <w:t>provide the possibility to furnish a potential term through an external system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282AD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and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(ii) </w:t>
      </w:r>
      <w:r w:rsidR="00282ADF" w:rsidRPr="008B20B8">
        <w:rPr>
          <w:rFonts w:ascii="Verdana" w:hAnsi="Verdana" w:cs="Verdana"/>
          <w:color w:val="000000"/>
          <w:sz w:val="18"/>
          <w:szCs w:val="18"/>
          <w:lang w:val="en-GB"/>
        </w:rPr>
        <w:t>to be able to get notified when a potential term has been integrated in the external system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1A5719C4" w14:textId="00289D4D" w:rsidR="00391CCD" w:rsidRPr="008B20B8" w:rsidRDefault="00D2481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It is up to the collection manager to decide to which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expert a potential term must be submitted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BE4FB0" w:rsidRPr="008B20B8">
        <w:rPr>
          <w:rFonts w:ascii="Verdana" w:hAnsi="Verdana" w:cs="Verdana"/>
          <w:color w:val="000000"/>
          <w:sz w:val="18"/>
          <w:szCs w:val="18"/>
          <w:lang w:val="en-GB"/>
        </w:rPr>
        <w:t>In the long term, it may become possible to develop a service that suggests (or decides itself) where a potential term must be integrated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1A843133" w14:textId="2F4F1042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155CD"/>
          <w:sz w:val="16"/>
          <w:szCs w:val="16"/>
          <w:lang w:val="en-GB"/>
        </w:rPr>
      </w:pPr>
    </w:p>
    <w:p w14:paraId="5C601F75" w14:textId="076FB85B" w:rsidR="00391CCD" w:rsidRDefault="004B19C2" w:rsidP="00E70ABA">
      <w:pPr>
        <w:pStyle w:val="Kop3"/>
        <w:rPr>
          <w:rFonts w:ascii="Verdana" w:hAnsi="Verdana" w:cs="Verdana"/>
          <w:color w:val="000000"/>
          <w:sz w:val="16"/>
          <w:szCs w:val="16"/>
          <w:lang w:val="en-GB"/>
        </w:rPr>
      </w:pPr>
      <w:r>
        <w:rPr>
          <w:lang w:val="en-GB"/>
        </w:rPr>
        <w:t>Domain</w:t>
      </w:r>
      <w:r w:rsidRPr="008B20B8">
        <w:rPr>
          <w:lang w:val="en-GB"/>
        </w:rPr>
        <w:t xml:space="preserve"> expert</w:t>
      </w:r>
    </w:p>
    <w:p w14:paraId="194ED41E" w14:textId="77777777" w:rsidR="004B19C2" w:rsidRDefault="004B19C2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</w:p>
    <w:p w14:paraId="1907BBC1" w14:textId="7844F593" w:rsidR="00391CCD" w:rsidRPr="008B20B8" w:rsidRDefault="00D73CBB" w:rsidP="00E70ABA">
      <w:pPr>
        <w:pStyle w:val="Kop4"/>
        <w:rPr>
          <w:lang w:val="en-GB"/>
        </w:rPr>
      </w:pPr>
      <w:r>
        <w:rPr>
          <w:lang w:val="en-GB"/>
        </w:rPr>
        <w:t>Domain</w:t>
      </w:r>
      <w:r w:rsidR="00857C69" w:rsidRPr="008B20B8">
        <w:rPr>
          <w:lang w:val="en-GB"/>
        </w:rPr>
        <w:t xml:space="preserve"> terms management</w:t>
      </w:r>
    </w:p>
    <w:p w14:paraId="58BA8DB0" w14:textId="6D5F2BFA" w:rsidR="00391CCD" w:rsidRPr="008B20B8" w:rsidRDefault="00B62135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Different systems for managing contr</w:t>
      </w:r>
      <w:r w:rsidR="00297F3C" w:rsidRPr="008B20B8">
        <w:rPr>
          <w:rFonts w:ascii="Verdana" w:hAnsi="Verdana" w:cs="Verdana"/>
          <w:color w:val="000000"/>
          <w:sz w:val="18"/>
          <w:szCs w:val="18"/>
          <w:lang w:val="en-GB"/>
        </w:rPr>
        <w:t>o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lled vocabularies already exist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  <w:r w:rsidR="003C531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3C531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terms are also often managed in collection management systems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78556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These systems are usually only accessible internally at a </w:t>
      </w:r>
      <w:r w:rsidR="0038421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given </w:t>
      </w:r>
      <w:r w:rsidR="00785568" w:rsidRPr="008B20B8">
        <w:rPr>
          <w:rFonts w:ascii="Verdana" w:hAnsi="Verdana" w:cs="Verdana"/>
          <w:color w:val="000000"/>
          <w:sz w:val="18"/>
          <w:szCs w:val="18"/>
          <w:lang w:val="en-GB"/>
        </w:rPr>
        <w:t>heritage institution</w:t>
      </w:r>
      <w:r w:rsidR="00A8722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– hence the necessity to have an export function to make the terminology list available to the public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38421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Managing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38421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knowledge in a collective and distributed</w:t>
      </w:r>
      <w:r w:rsidR="004938CD">
        <w:rPr>
          <w:rFonts w:ascii="Verdana" w:hAnsi="Verdana" w:cs="Verdana"/>
          <w:color w:val="000000"/>
          <w:sz w:val="18"/>
          <w:szCs w:val="18"/>
          <w:lang w:val="en-GB"/>
        </w:rPr>
        <w:t xml:space="preserve"> way</w:t>
      </w:r>
      <w:r w:rsidR="0090202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38421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can also be achieved by using existing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system</w:t>
      </w:r>
      <w:r w:rsidR="0038421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 such as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Wikipedia </w:t>
      </w:r>
      <w:r w:rsidR="0038421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and 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Wikidata</w:t>
      </w:r>
      <w:proofErr w:type="spellEnd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902028" w:rsidRPr="008B20B8">
        <w:rPr>
          <w:rFonts w:ascii="Verdana" w:hAnsi="Verdana" w:cs="Verdana"/>
          <w:color w:val="000000"/>
          <w:sz w:val="18"/>
          <w:szCs w:val="18"/>
          <w:lang w:val="en-GB"/>
        </w:rPr>
        <w:t>Manag</w:t>
      </w:r>
      <w:r w:rsidR="000D358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ing terms </w:t>
      </w:r>
      <w:r w:rsidR="0090202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also </w:t>
      </w:r>
      <w:r w:rsidR="000D358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implies </w:t>
      </w:r>
      <w:r w:rsidR="00902028" w:rsidRPr="008B20B8">
        <w:rPr>
          <w:rFonts w:ascii="Verdana" w:hAnsi="Verdana" w:cs="Verdana"/>
          <w:color w:val="000000"/>
          <w:sz w:val="18"/>
          <w:szCs w:val="18"/>
          <w:lang w:val="en-GB"/>
        </w:rPr>
        <w:t>actions such as cleaning a controlled vocabulary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,</w:t>
      </w:r>
      <w:r w:rsidR="0090202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in order to avoid redundancy of terms </w:t>
      </w:r>
      <w:r w:rsidR="00F26064" w:rsidRPr="008B20B8">
        <w:rPr>
          <w:rFonts w:ascii="Verdana" w:hAnsi="Verdana" w:cs="Verdana"/>
          <w:color w:val="000000"/>
          <w:sz w:val="18"/>
          <w:szCs w:val="18"/>
          <w:lang w:val="en-GB"/>
        </w:rPr>
        <w:t>or to standardi</w:t>
      </w:r>
      <w:r w:rsidR="00B669E0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="00F26064" w:rsidRPr="008B20B8">
        <w:rPr>
          <w:rFonts w:ascii="Verdana" w:hAnsi="Verdana" w:cs="Verdana"/>
          <w:color w:val="000000"/>
          <w:sz w:val="18"/>
          <w:szCs w:val="18"/>
          <w:lang w:val="en-GB"/>
        </w:rPr>
        <w:t>e the format of names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1B6CF201" w14:textId="77777777" w:rsidR="004938CD" w:rsidRDefault="004938CD" w:rsidP="00391CC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0"/>
          <w:szCs w:val="20"/>
          <w:lang w:val="en-GB"/>
        </w:rPr>
      </w:pPr>
    </w:p>
    <w:p w14:paraId="07DA8A15" w14:textId="77777777" w:rsidR="00391CCD" w:rsidRPr="008B20B8" w:rsidRDefault="00391CCD" w:rsidP="00E70ABA">
      <w:pPr>
        <w:pStyle w:val="Kop4"/>
        <w:rPr>
          <w:lang w:val="en-GB"/>
        </w:rPr>
      </w:pPr>
      <w:r w:rsidRPr="008B20B8">
        <w:rPr>
          <w:lang w:val="en-GB"/>
        </w:rPr>
        <w:lastRenderedPageBreak/>
        <w:t>Link</w:t>
      </w:r>
      <w:r w:rsidR="002F4102" w:rsidRPr="008B20B8">
        <w:rPr>
          <w:lang w:val="en-GB"/>
        </w:rPr>
        <w:t>in</w:t>
      </w:r>
      <w:r w:rsidR="00CD4B9B" w:rsidRPr="008B20B8">
        <w:rPr>
          <w:lang w:val="en-GB"/>
        </w:rPr>
        <w:t>g</w:t>
      </w:r>
      <w:r w:rsidR="002F4102" w:rsidRPr="008B20B8">
        <w:rPr>
          <w:lang w:val="en-GB"/>
        </w:rPr>
        <w:t xml:space="preserve"> controlled </w:t>
      </w:r>
      <w:r w:rsidRPr="008B20B8">
        <w:rPr>
          <w:lang w:val="en-GB"/>
        </w:rPr>
        <w:t>vocabular</w:t>
      </w:r>
      <w:r w:rsidR="002F4102" w:rsidRPr="008B20B8">
        <w:rPr>
          <w:lang w:val="en-GB"/>
        </w:rPr>
        <w:t>i</w:t>
      </w:r>
      <w:r w:rsidRPr="008B20B8">
        <w:rPr>
          <w:lang w:val="en-GB"/>
        </w:rPr>
        <w:t>es</w:t>
      </w:r>
    </w:p>
    <w:p w14:paraId="65F005BE" w14:textId="77270B9B" w:rsidR="00391CCD" w:rsidRPr="008B20B8" w:rsidRDefault="00D73CBB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530A6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experts must link their controlled vocabularies to other sources within the terminology network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9E0D17" w:rsidRPr="008B20B8">
        <w:rPr>
          <w:rFonts w:ascii="Verdana" w:hAnsi="Verdana" w:cs="Verdana"/>
          <w:color w:val="000000"/>
          <w:sz w:val="18"/>
          <w:szCs w:val="18"/>
          <w:lang w:val="en-GB"/>
        </w:rPr>
        <w:t>For a solution to be user-friendly, the user must be able to have control over the quality of the search results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E6189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This is why fully automated solutions usually </w:t>
      </w:r>
      <w:r w:rsidR="0089686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do </w:t>
      </w:r>
      <w:r w:rsidR="00E6189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not </w:t>
      </w:r>
      <w:r w:rsidR="007F1EF6">
        <w:rPr>
          <w:rFonts w:ascii="Verdana" w:hAnsi="Verdana" w:cs="Verdana"/>
          <w:color w:val="000000"/>
          <w:sz w:val="18"/>
          <w:szCs w:val="18"/>
          <w:lang w:val="en-GB"/>
        </w:rPr>
        <w:t xml:space="preserve">provide </w:t>
      </w:r>
      <w:r w:rsidR="00E6189E" w:rsidRPr="008B20B8">
        <w:rPr>
          <w:rFonts w:ascii="Verdana" w:hAnsi="Verdana" w:cs="Verdana"/>
          <w:color w:val="000000"/>
          <w:sz w:val="18"/>
          <w:szCs w:val="18"/>
          <w:lang w:val="en-GB"/>
        </w:rPr>
        <w:t>enough</w:t>
      </w:r>
      <w:r w:rsidR="0089686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control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44193A1E" w14:textId="4016D00A" w:rsidR="00391CCD" w:rsidRPr="008B20B8" w:rsidRDefault="00471B8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These technologies must be combined with a </w:t>
      </w:r>
      <w:r w:rsidR="003F253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means </w:t>
      </w:r>
      <w:r w:rsidR="009E0E9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to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analys</w:t>
      </w:r>
      <w:r w:rsidR="009E0E96" w:rsidRPr="008B20B8">
        <w:rPr>
          <w:rFonts w:ascii="Verdana" w:hAnsi="Verdana" w:cs="Verdana"/>
          <w:color w:val="000000"/>
          <w:sz w:val="18"/>
          <w:szCs w:val="18"/>
          <w:lang w:val="en-GB"/>
        </w:rPr>
        <w:t>e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the results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5D3D0C" w:rsidRPr="008B20B8">
        <w:rPr>
          <w:rFonts w:ascii="Verdana" w:hAnsi="Verdana" w:cs="Verdana"/>
          <w:color w:val="000000"/>
          <w:sz w:val="18"/>
          <w:szCs w:val="18"/>
          <w:lang w:val="en-GB"/>
        </w:rPr>
        <w:t>For the sake of sustainability, i</w:t>
      </w:r>
      <w:r w:rsidR="00796A01" w:rsidRPr="008B20B8">
        <w:rPr>
          <w:rFonts w:ascii="Verdana" w:hAnsi="Verdana" w:cs="Verdana"/>
          <w:color w:val="000000"/>
          <w:sz w:val="18"/>
          <w:szCs w:val="18"/>
          <w:lang w:val="en-GB"/>
        </w:rPr>
        <w:t>t is also import</w:t>
      </w:r>
      <w:r w:rsidR="004B19C2">
        <w:rPr>
          <w:rFonts w:ascii="Verdana" w:hAnsi="Verdana" w:cs="Verdana"/>
          <w:color w:val="000000"/>
          <w:sz w:val="18"/>
          <w:szCs w:val="18"/>
          <w:lang w:val="en-GB"/>
        </w:rPr>
        <w:t>ant</w:t>
      </w:r>
      <w:r w:rsidR="00796A0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for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796A0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experts </w:t>
      </w:r>
      <w:r w:rsidR="00922DB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that </w:t>
      </w:r>
      <w:r w:rsidR="00796A0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once </w:t>
      </w:r>
      <w:r w:rsidR="00922DB9" w:rsidRPr="008B20B8">
        <w:rPr>
          <w:rFonts w:ascii="Verdana" w:hAnsi="Verdana" w:cs="Verdana"/>
          <w:color w:val="000000"/>
          <w:sz w:val="18"/>
          <w:szCs w:val="18"/>
          <w:lang w:val="en-GB"/>
        </w:rPr>
        <w:t>the term is linked, it remains linked even if the system is updated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16D7608D" w14:textId="0BB59941" w:rsidR="00391CCD" w:rsidRPr="008B20B8" w:rsidRDefault="0003491F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Link</w:t>
      </w:r>
      <w:r w:rsidR="004938CD">
        <w:rPr>
          <w:rFonts w:ascii="Verdana" w:hAnsi="Verdana" w:cs="Verdana"/>
          <w:color w:val="000000"/>
          <w:sz w:val="18"/>
          <w:szCs w:val="18"/>
          <w:lang w:val="en-GB"/>
        </w:rPr>
        <w:t>ing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to external sources can also be used to </w:t>
      </w:r>
      <w:r w:rsidR="004938CD">
        <w:rPr>
          <w:rFonts w:ascii="Verdana" w:hAnsi="Verdana" w:cs="Verdana"/>
          <w:color w:val="000000"/>
          <w:sz w:val="18"/>
          <w:szCs w:val="18"/>
          <w:lang w:val="en-GB"/>
        </w:rPr>
        <w:t>analyse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internal sources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4470D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links provide insight, for example, into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overlap </w:t>
      </w:r>
      <w:r w:rsidR="004470DC" w:rsidRPr="008B20B8">
        <w:rPr>
          <w:rFonts w:ascii="Verdana" w:hAnsi="Verdana" w:cs="Verdana"/>
          <w:color w:val="000000"/>
          <w:sz w:val="18"/>
          <w:szCs w:val="18"/>
          <w:lang w:val="en-GB"/>
        </w:rPr>
        <w:t>between sources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F452DB" w:rsidRPr="008B20B8">
        <w:rPr>
          <w:rFonts w:ascii="Verdana" w:hAnsi="Verdana" w:cs="Verdana"/>
          <w:color w:val="000000"/>
          <w:sz w:val="18"/>
          <w:szCs w:val="18"/>
          <w:lang w:val="en-GB"/>
        </w:rPr>
        <w:t>On the other hand, that which is not linked is probably not available in the external source either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183335" w:rsidRPr="008B20B8">
        <w:rPr>
          <w:rFonts w:ascii="Verdana" w:hAnsi="Verdana" w:cs="Verdana"/>
          <w:color w:val="000000"/>
          <w:sz w:val="18"/>
          <w:szCs w:val="18"/>
          <w:lang w:val="en-GB"/>
        </w:rPr>
        <w:t>Th</w:t>
      </w:r>
      <w:r w:rsidR="003721FC" w:rsidRPr="008B20B8">
        <w:rPr>
          <w:rFonts w:ascii="Verdana" w:hAnsi="Verdana" w:cs="Verdana"/>
          <w:color w:val="000000"/>
          <w:sz w:val="18"/>
          <w:szCs w:val="18"/>
          <w:lang w:val="en-GB"/>
        </w:rPr>
        <w:t>us</w:t>
      </w:r>
      <w:r w:rsidR="0018333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35407A" w:rsidRPr="008B20B8">
        <w:rPr>
          <w:rFonts w:ascii="Verdana" w:hAnsi="Verdana" w:cs="Verdana"/>
          <w:color w:val="000000"/>
          <w:sz w:val="18"/>
          <w:szCs w:val="18"/>
          <w:lang w:val="en-GB"/>
        </w:rPr>
        <w:t>linking can be used to identify and analyse the strengths of internal vocabularies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0D5FA324" w14:textId="46F3E092" w:rsidR="00391CCD" w:rsidRPr="008B20B8" w:rsidRDefault="00B80446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Existing tool</w:t>
      </w:r>
      <w:r w:rsidR="004F2C0D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do not yet support anal</w:t>
      </w:r>
      <w:r w:rsidR="00D47A60">
        <w:rPr>
          <w:rFonts w:ascii="Verdana" w:hAnsi="Verdana" w:cs="Verdana"/>
          <w:color w:val="000000"/>
          <w:sz w:val="18"/>
          <w:szCs w:val="18"/>
          <w:lang w:val="en-GB"/>
        </w:rPr>
        <w:t>y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="00D47A60">
        <w:rPr>
          <w:rFonts w:ascii="Verdana" w:hAnsi="Verdana" w:cs="Verdana"/>
          <w:color w:val="000000"/>
          <w:sz w:val="18"/>
          <w:szCs w:val="18"/>
          <w:lang w:val="en-GB"/>
        </w:rPr>
        <w:t>i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s of several sources at once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  <w:r w:rsidR="0069387B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C86064" w:rsidRPr="008B20B8">
        <w:rPr>
          <w:rFonts w:ascii="Verdana" w:hAnsi="Verdana" w:cs="Verdana"/>
          <w:color w:val="000000"/>
          <w:sz w:val="18"/>
          <w:szCs w:val="18"/>
          <w:lang w:val="en-GB"/>
        </w:rPr>
        <w:t>The lack of</w:t>
      </w:r>
      <w:r w:rsidR="0069387B">
        <w:rPr>
          <w:rFonts w:ascii="Verdana" w:hAnsi="Verdana" w:cs="Verdana"/>
          <w:color w:val="000000"/>
          <w:sz w:val="18"/>
          <w:szCs w:val="18"/>
          <w:lang w:val="en-GB"/>
        </w:rPr>
        <w:t xml:space="preserve"> these</w:t>
      </w:r>
      <w:r w:rsidR="00C8606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proofErr w:type="gramStart"/>
      <w:r w:rsidR="00C86064" w:rsidRPr="008B20B8">
        <w:rPr>
          <w:rFonts w:ascii="Verdana" w:hAnsi="Verdana" w:cs="Verdana"/>
          <w:color w:val="000000"/>
          <w:sz w:val="18"/>
          <w:szCs w:val="18"/>
          <w:lang w:val="en-GB"/>
        </w:rPr>
        <w:t>tools  becomes</w:t>
      </w:r>
      <w:proofErr w:type="gramEnd"/>
      <w:r w:rsidR="00C8606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clear when considering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project</w:t>
      </w:r>
      <w:r w:rsidR="00C8606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 such as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Visu</w:t>
      </w:r>
      <w:r w:rsidR="00C86064" w:rsidRPr="008B20B8">
        <w:rPr>
          <w:rFonts w:ascii="Verdana" w:hAnsi="Verdana" w:cs="Verdana"/>
          <w:color w:val="000000"/>
          <w:sz w:val="18"/>
          <w:szCs w:val="18"/>
          <w:lang w:val="en-GB"/>
        </w:rPr>
        <w:t>a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l </w:t>
      </w:r>
      <w:r w:rsidR="00C86064" w:rsidRPr="008B20B8">
        <w:rPr>
          <w:rFonts w:ascii="Verdana" w:hAnsi="Verdana" w:cs="Verdana"/>
          <w:color w:val="000000"/>
          <w:sz w:val="18"/>
          <w:szCs w:val="18"/>
          <w:lang w:val="en-GB"/>
        </w:rPr>
        <w:t>T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hesaurus </w:t>
      </w:r>
      <w:r w:rsidR="00C86064" w:rsidRPr="008B20B8">
        <w:rPr>
          <w:rFonts w:ascii="Verdana" w:hAnsi="Verdana" w:cs="Verdana"/>
          <w:color w:val="000000"/>
          <w:sz w:val="18"/>
          <w:szCs w:val="18"/>
          <w:lang w:val="en-GB"/>
        </w:rPr>
        <w:t>for O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nline</w:t>
      </w:r>
      <w:r w:rsidR="00C8606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957D74" w:rsidRPr="008B20B8">
        <w:rPr>
          <w:rFonts w:ascii="Verdana" w:hAnsi="Verdana" w:cs="Verdana"/>
          <w:color w:val="000000"/>
          <w:sz w:val="18"/>
          <w:szCs w:val="18"/>
          <w:lang w:val="en-GB"/>
        </w:rPr>
        <w:t>F</w:t>
      </w:r>
      <w:r w:rsidR="00C8606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ashion </w:t>
      </w:r>
      <w:r w:rsidR="00957D74" w:rsidRPr="008B20B8">
        <w:rPr>
          <w:rFonts w:ascii="Verdana" w:hAnsi="Verdana" w:cs="Verdana"/>
          <w:color w:val="000000"/>
          <w:sz w:val="18"/>
          <w:szCs w:val="18"/>
          <w:lang w:val="en-GB"/>
        </w:rPr>
        <w:t>H</w:t>
      </w:r>
      <w:r w:rsidR="00C86064" w:rsidRPr="008B20B8">
        <w:rPr>
          <w:rFonts w:ascii="Verdana" w:hAnsi="Verdana" w:cs="Verdana"/>
          <w:color w:val="000000"/>
          <w:sz w:val="18"/>
          <w:szCs w:val="18"/>
          <w:lang w:val="en-GB"/>
        </w:rPr>
        <w:t>eritage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957D7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which </w:t>
      </w:r>
      <w:r w:rsidR="006B63C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C1182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process of </w:t>
      </w:r>
      <w:r w:rsidR="00957D74" w:rsidRPr="008B20B8">
        <w:rPr>
          <w:rFonts w:ascii="Verdana" w:hAnsi="Verdana" w:cs="Verdana"/>
          <w:color w:val="000000"/>
          <w:sz w:val="18"/>
          <w:szCs w:val="18"/>
          <w:lang w:val="en-GB"/>
        </w:rPr>
        <w:t>compari</w:t>
      </w:r>
      <w:r w:rsidR="00C1182B" w:rsidRPr="008B20B8">
        <w:rPr>
          <w:rFonts w:ascii="Verdana" w:hAnsi="Verdana" w:cs="Verdana"/>
          <w:color w:val="000000"/>
          <w:sz w:val="18"/>
          <w:szCs w:val="18"/>
          <w:lang w:val="en-GB"/>
        </w:rPr>
        <w:t>ng</w:t>
      </w:r>
      <w:r w:rsidR="00957D7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internal sources of heritage institutions requires </w:t>
      </w:r>
      <w:r w:rsidR="0069387B">
        <w:rPr>
          <w:rFonts w:ascii="Verdana" w:hAnsi="Verdana" w:cs="Verdana"/>
          <w:color w:val="000000"/>
          <w:sz w:val="18"/>
          <w:szCs w:val="18"/>
          <w:lang w:val="en-GB"/>
        </w:rPr>
        <w:t>a lot of</w:t>
      </w:r>
      <w:r w:rsidR="0069387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957D7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manual </w:t>
      </w:r>
      <w:r w:rsidR="0069387B">
        <w:rPr>
          <w:rFonts w:ascii="Verdana" w:hAnsi="Verdana" w:cs="Verdana"/>
          <w:color w:val="000000"/>
          <w:sz w:val="18"/>
          <w:szCs w:val="18"/>
          <w:lang w:val="en-GB"/>
        </w:rPr>
        <w:t>labour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5D5E73F9" w14:textId="77777777" w:rsidR="004938CD" w:rsidRDefault="004938CD" w:rsidP="00391CC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0"/>
          <w:szCs w:val="20"/>
          <w:lang w:val="en-GB"/>
        </w:rPr>
      </w:pPr>
    </w:p>
    <w:p w14:paraId="29025DB8" w14:textId="77777777" w:rsidR="00391CCD" w:rsidRPr="008B20B8" w:rsidRDefault="009043C4" w:rsidP="00E70ABA">
      <w:pPr>
        <w:pStyle w:val="Kop3"/>
        <w:rPr>
          <w:lang w:val="en-GB"/>
        </w:rPr>
      </w:pPr>
      <w:r w:rsidRPr="008B20B8">
        <w:rPr>
          <w:lang w:val="en-GB"/>
        </w:rPr>
        <w:t>Node</w:t>
      </w:r>
    </w:p>
    <w:p w14:paraId="0B93FEDD" w14:textId="77777777" w:rsidR="004938CD" w:rsidRDefault="004938CD" w:rsidP="00391CC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0"/>
          <w:szCs w:val="20"/>
          <w:lang w:val="en-GB"/>
        </w:rPr>
      </w:pPr>
    </w:p>
    <w:p w14:paraId="5AD213D0" w14:textId="77777777" w:rsidR="00391CCD" w:rsidRPr="008B20B8" w:rsidRDefault="00391CCD" w:rsidP="00E70ABA">
      <w:pPr>
        <w:pStyle w:val="Kop4"/>
        <w:rPr>
          <w:lang w:val="en-GB"/>
        </w:rPr>
      </w:pPr>
      <w:r w:rsidRPr="008B20B8">
        <w:rPr>
          <w:lang w:val="en-GB"/>
        </w:rPr>
        <w:t>Publi</w:t>
      </w:r>
      <w:r w:rsidR="00DB21F6" w:rsidRPr="008B20B8">
        <w:rPr>
          <w:lang w:val="en-GB"/>
        </w:rPr>
        <w:t>shing controlled vocabular</w:t>
      </w:r>
      <w:r w:rsidRPr="008B20B8">
        <w:rPr>
          <w:lang w:val="en-GB"/>
        </w:rPr>
        <w:t>ies</w:t>
      </w:r>
    </w:p>
    <w:p w14:paraId="484F06B3" w14:textId="3CE84996" w:rsidR="00391CCD" w:rsidRPr="008B20B8" w:rsidRDefault="000F293D" w:rsidP="00056A0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It is crucial to share controlled vocabular</w:t>
      </w:r>
      <w:r w:rsidR="004B19C2">
        <w:rPr>
          <w:rFonts w:ascii="Verdana" w:hAnsi="Verdana" w:cs="Verdana"/>
          <w:color w:val="000000"/>
          <w:sz w:val="18"/>
          <w:szCs w:val="18"/>
          <w:lang w:val="en-GB"/>
        </w:rPr>
        <w:t>ies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in an interoperable </w:t>
      </w:r>
      <w:r w:rsidR="004B19C2">
        <w:rPr>
          <w:rFonts w:ascii="Verdana" w:hAnsi="Verdana" w:cs="Verdana"/>
          <w:color w:val="000000"/>
          <w:sz w:val="18"/>
          <w:szCs w:val="18"/>
          <w:lang w:val="en-GB"/>
        </w:rPr>
        <w:t>way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  <w:r w:rsidR="004934B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8A643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One obvious option is to share this data using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Semantic Web</w:t>
      </w:r>
      <w:r w:rsidR="008A643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standards </w:t>
      </w:r>
      <w:r w:rsidR="00A3746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of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World Wide Web consortium</w:t>
      </w:r>
      <w:r w:rsidR="0069387B">
        <w:rPr>
          <w:rStyle w:val="Voetnootmarkering"/>
          <w:rFonts w:ascii="Verdana" w:hAnsi="Verdana" w:cs="Verdana"/>
          <w:color w:val="000000"/>
          <w:sz w:val="18"/>
          <w:szCs w:val="18"/>
          <w:lang w:val="en-GB"/>
        </w:rPr>
        <w:footnoteReference w:id="11"/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D067A0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such as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RDF. Details </w:t>
      </w:r>
      <w:r w:rsidR="00056A0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about the use of such </w:t>
      </w:r>
      <w:r w:rsidR="0069387B">
        <w:rPr>
          <w:rFonts w:ascii="Verdana" w:hAnsi="Verdana" w:cs="Verdana"/>
          <w:color w:val="000000"/>
          <w:sz w:val="18"/>
          <w:szCs w:val="18"/>
          <w:lang w:val="en-GB"/>
        </w:rPr>
        <w:t>semantic standards</w:t>
      </w:r>
      <w:r w:rsidR="00056A0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are not covered by t</w:t>
      </w:r>
      <w:r w:rsidR="004B19C2">
        <w:rPr>
          <w:rFonts w:ascii="Verdana" w:hAnsi="Verdana" w:cs="Verdana"/>
          <w:color w:val="000000"/>
          <w:sz w:val="18"/>
          <w:szCs w:val="18"/>
          <w:lang w:val="en-GB"/>
        </w:rPr>
        <w:t>his</w:t>
      </w:r>
      <w:r w:rsidR="00056A0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395096" w:rsidRPr="008B20B8">
        <w:rPr>
          <w:rFonts w:ascii="Verdana" w:hAnsi="Verdana" w:cs="Verdana"/>
          <w:color w:val="000000"/>
          <w:sz w:val="18"/>
          <w:szCs w:val="18"/>
          <w:lang w:val="en-GB"/>
        </w:rPr>
        <w:t>paper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47A0986B" w14:textId="7A885C40" w:rsidR="001E701B" w:rsidRDefault="002559B0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Beside the format in which </w:t>
      </w:r>
      <w:r w:rsidR="004B19C2">
        <w:rPr>
          <w:rFonts w:ascii="Verdana" w:hAnsi="Verdana" w:cs="Verdana"/>
          <w:color w:val="000000"/>
          <w:sz w:val="18"/>
          <w:szCs w:val="18"/>
          <w:lang w:val="en-GB"/>
        </w:rPr>
        <w:t xml:space="preserve">a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vocabulary is shared, the </w:t>
      </w:r>
      <w:r w:rsidR="004B19C2">
        <w:rPr>
          <w:rFonts w:ascii="Verdana" w:hAnsi="Verdana" w:cs="Verdana"/>
          <w:color w:val="000000"/>
          <w:sz w:val="18"/>
          <w:szCs w:val="18"/>
          <w:lang w:val="en-GB"/>
        </w:rPr>
        <w:t xml:space="preserve">way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in which data is communicated is also important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A50D7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One obvious </w:t>
      </w:r>
      <w:r w:rsidR="0069387B">
        <w:rPr>
          <w:rFonts w:ascii="Verdana" w:hAnsi="Verdana" w:cs="Verdana"/>
          <w:color w:val="000000"/>
          <w:sz w:val="18"/>
          <w:szCs w:val="18"/>
          <w:lang w:val="en-GB"/>
        </w:rPr>
        <w:t>way</w:t>
      </w:r>
      <w:r w:rsidR="0069387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A50D77" w:rsidRPr="008B20B8">
        <w:rPr>
          <w:rFonts w:ascii="Verdana" w:hAnsi="Verdana" w:cs="Verdana"/>
          <w:color w:val="000000"/>
          <w:sz w:val="18"/>
          <w:szCs w:val="18"/>
          <w:lang w:val="en-GB"/>
        </w:rPr>
        <w:t>is to simply make the data available in the form of files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562A1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There are other initiatives however, that </w:t>
      </w:r>
      <w:r w:rsidR="0069387B">
        <w:rPr>
          <w:rFonts w:ascii="Verdana" w:hAnsi="Verdana" w:cs="Verdana"/>
          <w:color w:val="000000"/>
          <w:sz w:val="18"/>
          <w:szCs w:val="18"/>
          <w:lang w:val="en-GB"/>
        </w:rPr>
        <w:t>enable various form of access to</w:t>
      </w:r>
      <w:r w:rsidR="00562A1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the published data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AA4F55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For example, </w:t>
      </w:r>
      <w:r w:rsidR="0028326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Semantic Web community </w:t>
      </w:r>
      <w:r w:rsidR="0028326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has come up with the principle of publishing via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Linked Open Data</w:t>
      </w:r>
      <w:r w:rsidR="0069387B">
        <w:rPr>
          <w:rStyle w:val="Voetnootmarkering"/>
          <w:rFonts w:ascii="Verdana" w:hAnsi="Verdana" w:cs="Verdana"/>
          <w:color w:val="000000"/>
          <w:sz w:val="18"/>
          <w:szCs w:val="18"/>
          <w:lang w:val="en-GB"/>
        </w:rPr>
        <w:footnoteReference w:id="12"/>
      </w:r>
      <w:r w:rsidR="00710E2A" w:rsidRPr="008B20B8">
        <w:rPr>
          <w:rFonts w:ascii="Verdana" w:hAnsi="Verdana" w:cs="Verdana"/>
          <w:color w:val="000000"/>
          <w:sz w:val="18"/>
          <w:szCs w:val="18"/>
          <w:lang w:val="en-GB"/>
        </w:rPr>
        <w:t>,</w:t>
      </w:r>
      <w:r w:rsidR="003D416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making the data accessible through a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SPARQL endpoint</w:t>
      </w:r>
      <w:r w:rsidR="0069387B">
        <w:rPr>
          <w:rStyle w:val="Voetnootmarkering"/>
          <w:rFonts w:ascii="Verdana" w:hAnsi="Verdana" w:cs="Verdana"/>
          <w:color w:val="000000"/>
          <w:sz w:val="18"/>
          <w:szCs w:val="18"/>
          <w:lang w:val="en-GB"/>
        </w:rPr>
        <w:footnoteReference w:id="13"/>
      </w:r>
      <w:r w:rsidR="00391CCD" w:rsidRPr="008B20B8">
        <w:rPr>
          <w:rFonts w:ascii="Verdana" w:hAnsi="Verdana" w:cs="Verdana"/>
          <w:color w:val="000000"/>
          <w:sz w:val="12"/>
          <w:szCs w:val="12"/>
          <w:lang w:val="en-GB"/>
        </w:rPr>
        <w:t xml:space="preserve"> </w:t>
      </w:r>
      <w:r w:rsidR="003D4162" w:rsidRPr="008B20B8">
        <w:rPr>
          <w:rFonts w:ascii="Verdana" w:hAnsi="Verdana" w:cs="Verdana"/>
          <w:color w:val="000000"/>
          <w:sz w:val="18"/>
          <w:szCs w:val="18"/>
          <w:lang w:val="en-GB"/>
        </w:rPr>
        <w:t>a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n</w:t>
      </w:r>
      <w:r w:rsidR="003D4162" w:rsidRPr="008B20B8">
        <w:rPr>
          <w:rFonts w:ascii="Verdana" w:hAnsi="Verdana" w:cs="Verdana"/>
          <w:color w:val="000000"/>
          <w:sz w:val="18"/>
          <w:szCs w:val="18"/>
          <w:lang w:val="en-GB"/>
        </w:rPr>
        <w:t>d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Linked Data</w:t>
      </w:r>
      <w:r w:rsidR="003D416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Fragments</w:t>
      </w:r>
      <w:r w:rsidR="0069387B">
        <w:rPr>
          <w:rStyle w:val="Voetnootmarkering"/>
          <w:rFonts w:ascii="Verdana" w:hAnsi="Verdana" w:cs="Verdana"/>
          <w:color w:val="000000"/>
          <w:sz w:val="18"/>
          <w:szCs w:val="18"/>
          <w:lang w:val="en-GB"/>
        </w:rPr>
        <w:footnoteReference w:id="14"/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CC7B0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“Open Archives Initiative Protocol for Metadata Harvesting” (OAI-PMH)</w:t>
      </w:r>
      <w:r w:rsidR="0069387B">
        <w:rPr>
          <w:rStyle w:val="Voetnootmarkering"/>
          <w:rFonts w:ascii="Verdana" w:hAnsi="Verdana" w:cs="Verdana"/>
          <w:color w:val="000000"/>
          <w:sz w:val="18"/>
          <w:szCs w:val="18"/>
          <w:lang w:val="en-GB"/>
        </w:rPr>
        <w:footnoteReference w:id="15"/>
      </w:r>
      <w:r w:rsidR="00391CCD" w:rsidRPr="008B20B8">
        <w:rPr>
          <w:rFonts w:ascii="Verdana" w:hAnsi="Verdana" w:cs="Verdana"/>
          <w:color w:val="000000"/>
          <w:sz w:val="12"/>
          <w:szCs w:val="12"/>
          <w:lang w:val="en-GB"/>
        </w:rPr>
        <w:t xml:space="preserve"> </w:t>
      </w:r>
      <w:r w:rsidR="0069387B">
        <w:rPr>
          <w:rFonts w:ascii="Verdana" w:hAnsi="Verdana" w:cs="Verdana"/>
          <w:color w:val="000000"/>
          <w:sz w:val="12"/>
          <w:szCs w:val="12"/>
          <w:lang w:val="en-GB"/>
        </w:rPr>
        <w:t xml:space="preserve"> </w:t>
      </w:r>
      <w:r w:rsidR="00CC7B0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gives the possibility of </w:t>
      </w:r>
      <w:r w:rsidR="0069387B" w:rsidRPr="008B20B8">
        <w:rPr>
          <w:rFonts w:ascii="Verdana" w:hAnsi="Verdana" w:cs="Verdana"/>
          <w:color w:val="000000"/>
          <w:sz w:val="18"/>
          <w:szCs w:val="18"/>
          <w:lang w:val="en-GB"/>
        </w:rPr>
        <w:t>ha</w:t>
      </w:r>
      <w:r w:rsidR="0069387B">
        <w:rPr>
          <w:rFonts w:ascii="Verdana" w:hAnsi="Verdana" w:cs="Verdana"/>
          <w:color w:val="000000"/>
          <w:sz w:val="18"/>
          <w:szCs w:val="18"/>
          <w:lang w:val="en-GB"/>
        </w:rPr>
        <w:t>rvesting</w:t>
      </w:r>
      <w:r w:rsidR="0069387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periodi</w:t>
      </w:r>
      <w:r w:rsidR="00CC7B0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cal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updates. </w:t>
      </w:r>
      <w:r w:rsidR="00AF3D9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Not only does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OAI-PMH </w:t>
      </w:r>
      <w:r w:rsidR="00AF3D9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allow </w:t>
      </w:r>
      <w:proofErr w:type="gramStart"/>
      <w:r w:rsidR="00AF3D93" w:rsidRPr="008B20B8">
        <w:rPr>
          <w:rFonts w:ascii="Verdana" w:hAnsi="Verdana" w:cs="Verdana"/>
          <w:color w:val="000000"/>
          <w:sz w:val="18"/>
          <w:szCs w:val="18"/>
          <w:lang w:val="en-GB"/>
        </w:rPr>
        <w:t>to access</w:t>
      </w:r>
      <w:proofErr w:type="gramEnd"/>
      <w:r w:rsidR="00AF3D9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all data, but also, for example, the</w:t>
      </w:r>
      <w:r w:rsidR="001E701B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1E701B" w:rsidRPr="008B20B8">
        <w:rPr>
          <w:rFonts w:ascii="Verdana" w:hAnsi="Verdana" w:cs="Verdana"/>
          <w:color w:val="000000"/>
          <w:sz w:val="18"/>
          <w:szCs w:val="18"/>
          <w:lang w:val="en-GB"/>
        </w:rPr>
        <w:t>updates carried out on a given date</w:t>
      </w:r>
      <w:r w:rsidR="001E701B">
        <w:rPr>
          <w:rFonts w:ascii="Verdana" w:hAnsi="Verdana" w:cs="Verdana"/>
          <w:color w:val="000000"/>
          <w:sz w:val="18"/>
          <w:szCs w:val="18"/>
          <w:lang w:val="en-GB"/>
        </w:rPr>
        <w:t>.</w:t>
      </w:r>
      <w:r w:rsidR="00AF3D9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</w:p>
    <w:p w14:paraId="75EB8DFB" w14:textId="77777777" w:rsidR="001E701B" w:rsidRDefault="001E701B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</w:p>
    <w:p w14:paraId="15F3439D" w14:textId="751434E6" w:rsidR="00391CCD" w:rsidRPr="001E701B" w:rsidRDefault="00307E9B" w:rsidP="00E70ABA">
      <w:pPr>
        <w:pStyle w:val="Kop4"/>
        <w:rPr>
          <w:rFonts w:ascii="Verdana" w:hAnsi="Verdana" w:cs="Verdana"/>
          <w:color w:val="1155CD"/>
          <w:sz w:val="16"/>
          <w:szCs w:val="16"/>
          <w:lang w:val="en-GB"/>
        </w:rPr>
      </w:pPr>
      <w:r w:rsidRPr="008B20B8">
        <w:rPr>
          <w:lang w:val="en-GB"/>
        </w:rPr>
        <w:t xml:space="preserve">Management and </w:t>
      </w:r>
      <w:r w:rsidR="00391CCD" w:rsidRPr="008B20B8">
        <w:rPr>
          <w:lang w:val="en-GB"/>
        </w:rPr>
        <w:t>integrati</w:t>
      </w:r>
      <w:r w:rsidRPr="008B20B8">
        <w:rPr>
          <w:lang w:val="en-GB"/>
        </w:rPr>
        <w:t xml:space="preserve">on of </w:t>
      </w:r>
      <w:r w:rsidR="00391CCD" w:rsidRPr="008B20B8">
        <w:rPr>
          <w:lang w:val="en-GB"/>
        </w:rPr>
        <w:t>schem</w:t>
      </w:r>
      <w:r w:rsidR="00D94BDC" w:rsidRPr="008B20B8">
        <w:rPr>
          <w:lang w:val="en-GB"/>
        </w:rPr>
        <w:t>es</w:t>
      </w:r>
    </w:p>
    <w:p w14:paraId="307588BF" w14:textId="51D20FDD" w:rsidR="00391CCD" w:rsidRPr="008B20B8" w:rsidRDefault="006B0E2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nodes manage the schemes in which 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experts can represent information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280BCF65" w14:textId="77777777" w:rsidR="00391CCD" w:rsidRPr="008B20B8" w:rsidRDefault="004076F6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This information is different for places/persons and concepts/events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There are already various schemes for types such as persons and places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Netw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o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rk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for Digit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al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Heritage </w:t>
      </w:r>
      <w:r w:rsidR="002722F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will have to play a </w:t>
      </w:r>
      <w:r w:rsidR="00111AB4" w:rsidRPr="008B20B8">
        <w:rPr>
          <w:rFonts w:ascii="Verdana" w:hAnsi="Verdana" w:cs="Verdana"/>
          <w:color w:val="000000"/>
          <w:sz w:val="18"/>
          <w:szCs w:val="18"/>
          <w:lang w:val="en-GB"/>
        </w:rPr>
        <w:t>pioneering role, together with the existing nodes, in order to determine which schemes are relevant for</w:t>
      </w:r>
      <w:r w:rsidR="006B257D">
        <w:rPr>
          <w:rFonts w:ascii="Verdana" w:hAnsi="Verdana" w:cs="Verdana"/>
          <w:color w:val="000000"/>
          <w:sz w:val="18"/>
          <w:szCs w:val="18"/>
          <w:lang w:val="en-GB"/>
        </w:rPr>
        <w:t xml:space="preserve"> t</w:t>
      </w:r>
      <w:r w:rsidR="00111AB4" w:rsidRPr="008B20B8">
        <w:rPr>
          <w:rFonts w:ascii="Verdana" w:hAnsi="Verdana" w:cs="Verdana"/>
          <w:color w:val="000000"/>
          <w:sz w:val="18"/>
          <w:szCs w:val="18"/>
          <w:lang w:val="en-GB"/>
        </w:rPr>
        <w:t>he heritage sector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4D478B1A" w14:textId="77777777" w:rsidR="0019270D" w:rsidRDefault="0019270D" w:rsidP="00391CC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0"/>
          <w:szCs w:val="20"/>
          <w:lang w:val="en-GB"/>
        </w:rPr>
      </w:pPr>
    </w:p>
    <w:p w14:paraId="68201E85" w14:textId="77777777" w:rsidR="00391CCD" w:rsidRPr="008B20B8" w:rsidRDefault="00391CCD" w:rsidP="00E70ABA">
      <w:pPr>
        <w:pStyle w:val="Kop4"/>
        <w:rPr>
          <w:lang w:val="en-GB"/>
        </w:rPr>
      </w:pPr>
      <w:r w:rsidRPr="008B20B8">
        <w:rPr>
          <w:lang w:val="en-GB"/>
        </w:rPr>
        <w:t>Registrati</w:t>
      </w:r>
      <w:r w:rsidR="00111AB4" w:rsidRPr="008B20B8">
        <w:rPr>
          <w:lang w:val="en-GB"/>
        </w:rPr>
        <w:t>on of nodes</w:t>
      </w:r>
    </w:p>
    <w:p w14:paraId="333FC370" w14:textId="7ED26FD0" w:rsidR="00391CCD" w:rsidRPr="008B20B8" w:rsidRDefault="00111AB4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Nodes register in the Network for Digital Heritage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The node indicates which sources can be found and where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691342" w:rsidRPr="008B20B8">
        <w:rPr>
          <w:rFonts w:ascii="Verdana" w:hAnsi="Verdana" w:cs="Verdana"/>
          <w:color w:val="000000"/>
          <w:sz w:val="18"/>
          <w:szCs w:val="18"/>
          <w:lang w:val="en-GB"/>
        </w:rPr>
        <w:t>The Open Data community has produced different platforms for registering datasets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,</w:t>
      </w:r>
      <w:r w:rsidR="0069134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for example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CKAN</w:t>
      </w:r>
      <w:r w:rsidR="00904EDF">
        <w:rPr>
          <w:rStyle w:val="Voetnootmarkering"/>
          <w:rFonts w:ascii="Verdana" w:hAnsi="Verdana" w:cs="Verdana"/>
          <w:color w:val="000000"/>
          <w:sz w:val="18"/>
          <w:szCs w:val="18"/>
          <w:lang w:val="en-GB"/>
        </w:rPr>
        <w:footnoteReference w:id="16"/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4CB04CF8" w14:textId="77777777" w:rsidR="0019270D" w:rsidRDefault="0019270D" w:rsidP="00391CC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0"/>
          <w:szCs w:val="20"/>
          <w:lang w:val="en-GB"/>
        </w:rPr>
      </w:pPr>
    </w:p>
    <w:p w14:paraId="4F31614B" w14:textId="77777777" w:rsidR="00E70ABA" w:rsidRDefault="00E70ABA" w:rsidP="00E70ABA">
      <w:pPr>
        <w:pStyle w:val="Kop3"/>
        <w:rPr>
          <w:lang w:val="en-GB"/>
        </w:rPr>
      </w:pPr>
    </w:p>
    <w:p w14:paraId="346E5117" w14:textId="77777777" w:rsidR="00E70ABA" w:rsidRDefault="00E70ABA" w:rsidP="00E70ABA">
      <w:pPr>
        <w:pStyle w:val="Kop3"/>
        <w:rPr>
          <w:lang w:val="en-GB"/>
        </w:rPr>
      </w:pPr>
    </w:p>
    <w:p w14:paraId="3039617A" w14:textId="5A39811D" w:rsidR="00391CCD" w:rsidRPr="008B20B8" w:rsidRDefault="003A66D9" w:rsidP="00E70ABA">
      <w:pPr>
        <w:pStyle w:val="Kop3"/>
        <w:rPr>
          <w:lang w:val="en-GB"/>
        </w:rPr>
      </w:pPr>
      <w:r>
        <w:rPr>
          <w:lang w:val="en-GB"/>
        </w:rPr>
        <w:t>§</w:t>
      </w:r>
      <w:bookmarkStart w:id="0" w:name="_GoBack"/>
      <w:bookmarkEnd w:id="0"/>
      <w:r w:rsidR="00391CCD" w:rsidRPr="008B20B8">
        <w:rPr>
          <w:lang w:val="en-GB"/>
        </w:rPr>
        <w:t>Netw</w:t>
      </w:r>
      <w:r w:rsidR="00600368" w:rsidRPr="008B20B8">
        <w:rPr>
          <w:lang w:val="en-GB"/>
        </w:rPr>
        <w:t>o</w:t>
      </w:r>
      <w:r w:rsidR="00391CCD" w:rsidRPr="008B20B8">
        <w:rPr>
          <w:lang w:val="en-GB"/>
        </w:rPr>
        <w:t xml:space="preserve">rk </w:t>
      </w:r>
      <w:r w:rsidR="00600368" w:rsidRPr="008B20B8">
        <w:rPr>
          <w:lang w:val="en-GB"/>
        </w:rPr>
        <w:t xml:space="preserve">for </w:t>
      </w:r>
      <w:r w:rsidR="00391CCD" w:rsidRPr="008B20B8">
        <w:rPr>
          <w:lang w:val="en-GB"/>
        </w:rPr>
        <w:t xml:space="preserve">Digital </w:t>
      </w:r>
      <w:r w:rsidR="00600368" w:rsidRPr="008B20B8">
        <w:rPr>
          <w:lang w:val="en-GB"/>
        </w:rPr>
        <w:t>Heritage</w:t>
      </w:r>
    </w:p>
    <w:p w14:paraId="2285AED8" w14:textId="77777777" w:rsidR="0019270D" w:rsidRDefault="0019270D" w:rsidP="00391CC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0"/>
          <w:szCs w:val="20"/>
          <w:lang w:val="en-GB"/>
        </w:rPr>
      </w:pPr>
    </w:p>
    <w:p w14:paraId="245D4B3B" w14:textId="77777777" w:rsidR="00391CCD" w:rsidRPr="008B20B8" w:rsidRDefault="00600368" w:rsidP="00E70ABA">
      <w:pPr>
        <w:pStyle w:val="Kop4"/>
        <w:rPr>
          <w:lang w:val="en-GB"/>
        </w:rPr>
      </w:pPr>
      <w:r w:rsidRPr="008B20B8">
        <w:rPr>
          <w:lang w:val="en-GB"/>
        </w:rPr>
        <w:t>Quality control</w:t>
      </w:r>
    </w:p>
    <w:p w14:paraId="2A1BDBF8" w14:textId="77777777" w:rsidR="00391CCD" w:rsidRPr="008B20B8" w:rsidRDefault="00600368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The Network for Digital Heritage controls the quality of the sources proposed by the nodes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C56CF6" w:rsidRPr="008B20B8">
        <w:rPr>
          <w:rFonts w:ascii="Verdana" w:hAnsi="Verdana" w:cs="Verdana"/>
          <w:color w:val="000000"/>
          <w:sz w:val="18"/>
          <w:szCs w:val="18"/>
          <w:lang w:val="en-GB"/>
        </w:rPr>
        <w:t>To do so, it must aggregate the content regularly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1547E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5F1201" w:rsidRPr="008B20B8">
        <w:rPr>
          <w:rFonts w:ascii="Verdana" w:hAnsi="Verdana" w:cs="Verdana"/>
          <w:color w:val="000000"/>
          <w:sz w:val="18"/>
          <w:szCs w:val="18"/>
          <w:lang w:val="en-GB"/>
        </w:rPr>
        <w:t>specific</w:t>
      </w:r>
      <w:r w:rsidR="001547E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quality aspects must be determined more in detail</w:t>
      </w:r>
      <w:r w:rsidR="00E60D09" w:rsidRPr="008B20B8">
        <w:rPr>
          <w:rFonts w:ascii="Verdana" w:hAnsi="Verdana" w:cs="Verdana"/>
          <w:color w:val="000000"/>
          <w:sz w:val="18"/>
          <w:szCs w:val="18"/>
          <w:lang w:val="en-GB"/>
        </w:rPr>
        <w:t>:</w:t>
      </w:r>
      <w:r w:rsidR="005F120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for example availability of the source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, syntacti</w:t>
      </w:r>
      <w:r w:rsidR="005F120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c </w:t>
      </w:r>
      <w:r w:rsidR="00D13677" w:rsidRPr="008B20B8">
        <w:rPr>
          <w:rFonts w:ascii="Verdana" w:hAnsi="Verdana" w:cs="Verdana"/>
          <w:color w:val="000000"/>
          <w:sz w:val="18"/>
          <w:szCs w:val="18"/>
          <w:lang w:val="en-GB"/>
        </w:rPr>
        <w:t>accuracy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5F120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use of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datatypes etc.</w:t>
      </w:r>
    </w:p>
    <w:p w14:paraId="09D28227" w14:textId="0F1FF005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NDE </w:t>
      </w:r>
      <w:r w:rsidR="00205B23" w:rsidRPr="008B20B8">
        <w:rPr>
          <w:rFonts w:ascii="Verdana" w:hAnsi="Verdana" w:cs="Verdana"/>
          <w:color w:val="000000"/>
          <w:sz w:val="18"/>
          <w:szCs w:val="18"/>
          <w:lang w:val="en-GB"/>
        </w:rPr>
        <w:t>also establishes which sources are available and how they are linked</w:t>
      </w:r>
      <w:r w:rsidR="0067508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to each other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E8469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resulting data is </w:t>
      </w:r>
      <w:r w:rsidR="001D7C0F" w:rsidRPr="008B20B8">
        <w:rPr>
          <w:rFonts w:ascii="Verdana" w:hAnsi="Verdana" w:cs="Verdana"/>
          <w:color w:val="000000"/>
          <w:sz w:val="18"/>
          <w:szCs w:val="18"/>
          <w:lang w:val="en-GB"/>
        </w:rPr>
        <w:t>share</w:t>
      </w:r>
      <w:r w:rsidR="006813C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d publicly and made accessible visually </w:t>
      </w:r>
      <w:r w:rsidR="001D7C0F" w:rsidRPr="008B20B8">
        <w:rPr>
          <w:rFonts w:ascii="Verdana" w:hAnsi="Verdana" w:cs="Verdana"/>
          <w:color w:val="000000"/>
          <w:sz w:val="18"/>
          <w:szCs w:val="18"/>
          <w:lang w:val="en-GB"/>
        </w:rPr>
        <w:t>as a data cloud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In </w:t>
      </w:r>
      <w:r w:rsidR="00D53EE2" w:rsidRPr="008B20B8">
        <w:rPr>
          <w:rFonts w:ascii="Verdana" w:hAnsi="Verdana" w:cs="Verdana"/>
          <w:color w:val="000000"/>
          <w:sz w:val="18"/>
          <w:szCs w:val="18"/>
          <w:lang w:val="en-GB"/>
        </w:rPr>
        <w:t>a more extended version, the user will be able to navigate through the schemes of sources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12199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Which types of concepts are available and which are their </w:t>
      </w:r>
      <w:r w:rsidR="000C69A9" w:rsidRPr="008B20B8">
        <w:rPr>
          <w:rFonts w:ascii="Verdana" w:hAnsi="Verdana" w:cs="Verdana"/>
          <w:color w:val="000000"/>
          <w:sz w:val="18"/>
          <w:szCs w:val="18"/>
          <w:lang w:val="en-GB"/>
        </w:rPr>
        <w:t>characteristics</w:t>
      </w:r>
      <w:r w:rsidR="0012199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and relationships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?</w:t>
      </w:r>
    </w:p>
    <w:p w14:paraId="6BD7C976" w14:textId="4791DDE3" w:rsidR="00391CCD" w:rsidRPr="008B20B8" w:rsidRDefault="00B64F88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Advanced services will be able </w:t>
      </w:r>
      <w:r w:rsidR="00904EDF">
        <w:rPr>
          <w:rFonts w:ascii="Verdana" w:hAnsi="Verdana" w:cs="Verdana"/>
          <w:color w:val="000000"/>
          <w:sz w:val="18"/>
          <w:szCs w:val="18"/>
          <w:lang w:val="en-GB"/>
        </w:rPr>
        <w:t xml:space="preserve">to </w:t>
      </w:r>
      <w:r w:rsidR="00C66C07" w:rsidRPr="008B20B8">
        <w:rPr>
          <w:rFonts w:ascii="Verdana" w:hAnsi="Verdana" w:cs="Verdana"/>
          <w:color w:val="000000"/>
          <w:sz w:val="18"/>
          <w:szCs w:val="18"/>
          <w:lang w:val="en-GB"/>
        </w:rPr>
        <w:t>map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out where </w:t>
      </w:r>
      <w:r w:rsidR="00BD1157" w:rsidRPr="008B20B8">
        <w:rPr>
          <w:rFonts w:ascii="Verdana" w:hAnsi="Verdana" w:cs="Verdana"/>
          <w:color w:val="000000"/>
          <w:sz w:val="18"/>
          <w:szCs w:val="18"/>
          <w:lang w:val="en-GB"/>
        </w:rPr>
        <w:t>future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904EDF">
        <w:rPr>
          <w:rFonts w:ascii="Verdana" w:hAnsi="Verdana" w:cs="Verdana"/>
          <w:color w:val="000000"/>
          <w:sz w:val="18"/>
          <w:szCs w:val="18"/>
          <w:lang w:val="en-GB"/>
        </w:rPr>
        <w:t>improvements</w:t>
      </w:r>
      <w:r w:rsidR="00904ED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may </w:t>
      </w:r>
      <w:r w:rsidR="00BD1157" w:rsidRPr="008B20B8">
        <w:rPr>
          <w:rFonts w:ascii="Verdana" w:hAnsi="Verdana" w:cs="Verdana"/>
          <w:color w:val="000000"/>
          <w:sz w:val="18"/>
          <w:szCs w:val="18"/>
          <w:lang w:val="en-GB"/>
        </w:rPr>
        <w:t>be possible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: W</w:t>
      </w:r>
      <w:r w:rsidR="00BD115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hich sources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overlap </w:t>
      </w:r>
      <w:r w:rsidR="00BD115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but are not yet </w:t>
      </w:r>
      <w:r w:rsidR="00A258B6" w:rsidRPr="008B20B8">
        <w:rPr>
          <w:rFonts w:ascii="Verdana" w:hAnsi="Verdana" w:cs="Verdana"/>
          <w:color w:val="000000"/>
          <w:sz w:val="18"/>
          <w:szCs w:val="18"/>
          <w:lang w:val="en-GB"/>
        </w:rPr>
        <w:t>integrated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? W</w:t>
      </w:r>
      <w:r w:rsidR="00A258B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hich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(sub</w:t>
      </w:r>
      <w:r w:rsidR="00904EDF">
        <w:rPr>
          <w:rFonts w:ascii="Verdana" w:hAnsi="Verdana" w:cs="Verdana"/>
          <w:color w:val="000000"/>
          <w:sz w:val="18"/>
          <w:szCs w:val="18"/>
          <w:lang w:val="en-GB"/>
        </w:rPr>
        <w:t>-</w:t>
      </w:r>
      <w:proofErr w:type="gram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)</w:t>
      </w:r>
      <w:r w:rsidR="00D73CBB">
        <w:rPr>
          <w:rFonts w:ascii="Verdana" w:hAnsi="Verdana" w:cs="Verdana"/>
          <w:color w:val="000000"/>
          <w:sz w:val="18"/>
          <w:szCs w:val="18"/>
          <w:lang w:val="en-GB"/>
        </w:rPr>
        <w:t>domain</w:t>
      </w:r>
      <w:r w:rsidR="00A258B6" w:rsidRPr="008B20B8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proofErr w:type="gramEnd"/>
      <w:r w:rsidR="00A258B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are not yet available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?</w:t>
      </w:r>
    </w:p>
    <w:p w14:paraId="6527A0F5" w14:textId="77777777" w:rsidR="00904EDF" w:rsidRDefault="00904EDF" w:rsidP="00391CC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0"/>
          <w:szCs w:val="20"/>
          <w:lang w:val="en-GB"/>
        </w:rPr>
      </w:pPr>
    </w:p>
    <w:p w14:paraId="5058B604" w14:textId="77777777" w:rsidR="00391CCD" w:rsidRPr="008B20B8" w:rsidRDefault="00E45044" w:rsidP="00E70ABA">
      <w:pPr>
        <w:pStyle w:val="Kop4"/>
        <w:rPr>
          <w:lang w:val="en-GB"/>
        </w:rPr>
      </w:pPr>
      <w:r w:rsidRPr="008B20B8">
        <w:rPr>
          <w:lang w:val="en-GB"/>
        </w:rPr>
        <w:t>Access to the knowledge graph</w:t>
      </w:r>
    </w:p>
    <w:p w14:paraId="764BA4EC" w14:textId="6753629F" w:rsidR="00391CCD" w:rsidRPr="008B20B8" w:rsidRDefault="00BE0CE6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In order to annotate a collection with the help of the terminology network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a collection manager must be able to search for concepts within the whole network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467BC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So a service </w:t>
      </w:r>
      <w:r w:rsidR="00904EDF">
        <w:rPr>
          <w:rFonts w:ascii="Verdana" w:hAnsi="Verdana" w:cs="Verdana"/>
          <w:color w:val="000000"/>
          <w:sz w:val="18"/>
          <w:szCs w:val="18"/>
          <w:lang w:val="en-GB"/>
        </w:rPr>
        <w:t>similar to</w:t>
      </w:r>
      <w:r w:rsidR="00904ED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992453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API </w:t>
      </w:r>
      <w:r w:rsidR="00467BC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of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Google Knowledge</w:t>
      </w:r>
      <w:r w:rsidR="00467BC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Graph</w:t>
      </w:r>
      <w:r w:rsidR="00904EDF">
        <w:rPr>
          <w:rStyle w:val="Voetnootmarkering"/>
          <w:rFonts w:ascii="Verdana" w:hAnsi="Verdana" w:cs="Verdana"/>
          <w:color w:val="000000"/>
          <w:sz w:val="18"/>
          <w:szCs w:val="18"/>
          <w:lang w:val="en-GB"/>
        </w:rPr>
        <w:footnoteReference w:id="17"/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467BC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becomes necessary </w:t>
      </w:r>
      <w:r w:rsidR="00002804" w:rsidRPr="008B20B8">
        <w:rPr>
          <w:rFonts w:ascii="Verdana" w:hAnsi="Verdana" w:cs="Verdana"/>
          <w:color w:val="000000"/>
          <w:sz w:val="18"/>
          <w:szCs w:val="18"/>
          <w:lang w:val="en-GB"/>
        </w:rPr>
        <w:t>for the terminology network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00280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Also, institutions must have the possibility to </w:t>
      </w:r>
      <w:r w:rsidR="00382743" w:rsidRPr="008B20B8">
        <w:rPr>
          <w:rFonts w:ascii="Verdana" w:hAnsi="Verdana" w:cs="Verdana"/>
          <w:color w:val="000000"/>
          <w:sz w:val="18"/>
          <w:szCs w:val="18"/>
          <w:lang w:val="en-GB"/>
        </w:rPr>
        <w:t>adjust</w:t>
      </w:r>
      <w:r w:rsidR="0000280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the configuration of the search system to their needs, i.e. to their collections and specific annotation sections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4F02DA09" w14:textId="77777777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</w:t>
      </w:r>
      <w:r w:rsidR="00714D9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already existing vocabulary management systems, it is possible to search terms </w:t>
      </w:r>
      <w:r w:rsidR="00827EB0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throughout </w:t>
      </w:r>
      <w:r w:rsidR="00714D9D" w:rsidRPr="008B20B8">
        <w:rPr>
          <w:rFonts w:ascii="Verdana" w:hAnsi="Verdana" w:cs="Verdana"/>
          <w:color w:val="000000"/>
          <w:sz w:val="18"/>
          <w:szCs w:val="18"/>
          <w:lang w:val="en-GB"/>
        </w:rPr>
        <w:t>the system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827EB0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However, there is currently no umbrella service that can be used to search a knowledge graph for heritage information as a whole and that enables adaptation of the search system configuration to the requirements </w:t>
      </w:r>
      <w:r w:rsidR="005B2E24">
        <w:rPr>
          <w:rFonts w:ascii="Verdana" w:hAnsi="Verdana" w:cs="Verdana"/>
          <w:color w:val="000000"/>
          <w:sz w:val="18"/>
          <w:szCs w:val="18"/>
          <w:lang w:val="en-GB"/>
        </w:rPr>
        <w:t xml:space="preserve">posed by </w:t>
      </w:r>
      <w:r w:rsidR="00827EB0" w:rsidRPr="008B20B8">
        <w:rPr>
          <w:rFonts w:ascii="Verdana" w:hAnsi="Verdana" w:cs="Verdana"/>
          <w:color w:val="000000"/>
          <w:sz w:val="18"/>
          <w:szCs w:val="18"/>
          <w:lang w:val="en-GB"/>
        </w:rPr>
        <w:t>the different collections and annotation sections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797C74B2" w14:textId="77777777" w:rsidR="00904EDF" w:rsidRDefault="00904EDF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0"/>
          <w:szCs w:val="10"/>
          <w:lang w:val="en-GB"/>
        </w:rPr>
      </w:pPr>
    </w:p>
    <w:p w14:paraId="2B91D0F2" w14:textId="77777777" w:rsidR="00904EDF" w:rsidRDefault="00904EDF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0"/>
          <w:szCs w:val="10"/>
          <w:lang w:val="en-GB"/>
        </w:rPr>
      </w:pPr>
    </w:p>
    <w:p w14:paraId="52A9334B" w14:textId="77777777" w:rsidR="00904EDF" w:rsidRDefault="00904EDF">
      <w:pPr>
        <w:rPr>
          <w:rFonts w:ascii="Verdana" w:hAnsi="Verdana" w:cs="Verdana"/>
          <w:color w:val="000000"/>
          <w:sz w:val="10"/>
          <w:szCs w:val="10"/>
          <w:lang w:val="en-GB"/>
        </w:rPr>
      </w:pPr>
      <w:r>
        <w:rPr>
          <w:rFonts w:ascii="Verdana" w:hAnsi="Verdana" w:cs="Verdana"/>
          <w:color w:val="000000"/>
          <w:sz w:val="10"/>
          <w:szCs w:val="10"/>
          <w:lang w:val="en-GB"/>
        </w:rPr>
        <w:br w:type="page"/>
      </w:r>
    </w:p>
    <w:p w14:paraId="44A704ED" w14:textId="77777777" w:rsidR="00391CCD" w:rsidRPr="008B20B8" w:rsidRDefault="00391CCD" w:rsidP="00E70ABA">
      <w:pPr>
        <w:pStyle w:val="Kop1"/>
        <w:rPr>
          <w:lang w:val="en-GB"/>
        </w:rPr>
      </w:pPr>
      <w:r w:rsidRPr="008B20B8">
        <w:rPr>
          <w:lang w:val="en-GB"/>
        </w:rPr>
        <w:lastRenderedPageBreak/>
        <w:t xml:space="preserve">5. </w:t>
      </w:r>
      <w:r w:rsidR="009C015E" w:rsidRPr="008B20B8">
        <w:rPr>
          <w:lang w:val="en-GB"/>
        </w:rPr>
        <w:t>Final word</w:t>
      </w:r>
    </w:p>
    <w:p w14:paraId="3695CACC" w14:textId="77777777" w:rsidR="00904EDF" w:rsidRDefault="00904EDF" w:rsidP="00391CC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0"/>
          <w:szCs w:val="20"/>
          <w:lang w:val="en-GB"/>
        </w:rPr>
      </w:pPr>
    </w:p>
    <w:p w14:paraId="5674D109" w14:textId="77777777" w:rsidR="00391CCD" w:rsidRPr="008B20B8" w:rsidRDefault="00391CCD" w:rsidP="00E70ABA">
      <w:pPr>
        <w:pStyle w:val="Kop3"/>
        <w:rPr>
          <w:lang w:val="en-GB"/>
        </w:rPr>
      </w:pPr>
      <w:r w:rsidRPr="008B20B8">
        <w:rPr>
          <w:lang w:val="en-GB"/>
        </w:rPr>
        <w:t xml:space="preserve">5.1 </w:t>
      </w:r>
      <w:r w:rsidR="009C015E" w:rsidRPr="008B20B8">
        <w:rPr>
          <w:lang w:val="en-GB"/>
        </w:rPr>
        <w:t>Implementation of a service concept</w:t>
      </w:r>
    </w:p>
    <w:p w14:paraId="5A843769" w14:textId="4EE20BAE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</w:t>
      </w:r>
      <w:r w:rsidR="007A0E92">
        <w:rPr>
          <w:rFonts w:ascii="Verdana" w:hAnsi="Verdana" w:cs="Verdana"/>
          <w:color w:val="000000"/>
          <w:sz w:val="18"/>
          <w:szCs w:val="18"/>
          <w:lang w:val="en-GB"/>
        </w:rPr>
        <w:t>this</w:t>
      </w:r>
      <w:r w:rsidR="009C015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paper, we have carved out the contours of a service concept for a knowledge graph for cultural heritage information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CD422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For further development, we recommend the Network for Digital Heritage </w:t>
      </w:r>
      <w:r w:rsidR="001E701B">
        <w:rPr>
          <w:rFonts w:ascii="Verdana" w:hAnsi="Verdana" w:cs="Verdana"/>
          <w:color w:val="000000"/>
          <w:sz w:val="18"/>
          <w:szCs w:val="18"/>
          <w:lang w:val="en-GB"/>
        </w:rPr>
        <w:t xml:space="preserve">to </w:t>
      </w:r>
      <w:r w:rsidR="007A0E92">
        <w:rPr>
          <w:rFonts w:ascii="Verdana" w:hAnsi="Verdana" w:cs="Verdana"/>
          <w:color w:val="000000"/>
          <w:sz w:val="18"/>
          <w:szCs w:val="18"/>
          <w:lang w:val="en-GB"/>
        </w:rPr>
        <w:t>support and</w:t>
      </w:r>
      <w:r w:rsidR="00CD422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enhance existing initiatives in the heritage sector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D65793">
        <w:rPr>
          <w:rFonts w:ascii="Verdana" w:hAnsi="Verdana" w:cs="Verdana"/>
          <w:color w:val="000000"/>
          <w:sz w:val="18"/>
          <w:szCs w:val="18"/>
          <w:lang w:val="en-GB"/>
        </w:rPr>
        <w:t>While</w:t>
      </w:r>
      <w:r w:rsidR="00A5424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doing so, it is advisable to </w:t>
      </w:r>
      <w:r w:rsidR="001E701B">
        <w:rPr>
          <w:rFonts w:ascii="Verdana" w:hAnsi="Verdana" w:cs="Verdana"/>
          <w:color w:val="000000"/>
          <w:sz w:val="18"/>
          <w:szCs w:val="18"/>
          <w:lang w:val="en-GB"/>
        </w:rPr>
        <w:t>connect to</w:t>
      </w:r>
      <w:r w:rsidR="00A5424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the goals of both the </w:t>
      </w:r>
      <w:r w:rsidR="007A0E92">
        <w:rPr>
          <w:rFonts w:ascii="Verdana" w:hAnsi="Verdana" w:cs="Verdana"/>
          <w:color w:val="000000"/>
          <w:sz w:val="18"/>
          <w:szCs w:val="18"/>
          <w:lang w:val="en-GB"/>
        </w:rPr>
        <w:t>projects ‘</w:t>
      </w:r>
      <w:r w:rsidR="008828CF">
        <w:rPr>
          <w:rFonts w:ascii="Verdana" w:hAnsi="Verdana" w:cs="Verdana"/>
          <w:color w:val="000000"/>
          <w:sz w:val="18"/>
          <w:szCs w:val="18"/>
          <w:lang w:val="en-GB"/>
        </w:rPr>
        <w:t>U</w:t>
      </w:r>
      <w:r w:rsidR="00A5424E" w:rsidRPr="008B20B8">
        <w:rPr>
          <w:rFonts w:ascii="Verdana" w:hAnsi="Verdana" w:cs="Verdana"/>
          <w:color w:val="000000"/>
          <w:sz w:val="18"/>
          <w:szCs w:val="18"/>
          <w:lang w:val="en-GB"/>
        </w:rPr>
        <w:t>sability</w:t>
      </w:r>
      <w:r w:rsidR="007A0E92">
        <w:rPr>
          <w:rFonts w:ascii="Verdana" w:hAnsi="Verdana" w:cs="Verdana"/>
          <w:color w:val="000000"/>
          <w:sz w:val="18"/>
          <w:szCs w:val="18"/>
          <w:lang w:val="en-GB"/>
        </w:rPr>
        <w:t>’ (work package 2)</w:t>
      </w:r>
      <w:r w:rsidR="00A5424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and </w:t>
      </w:r>
      <w:r w:rsidR="007A0E92">
        <w:rPr>
          <w:rFonts w:ascii="Verdana" w:hAnsi="Verdana" w:cs="Verdana"/>
          <w:color w:val="000000"/>
          <w:sz w:val="18"/>
          <w:szCs w:val="18"/>
          <w:lang w:val="en-GB"/>
        </w:rPr>
        <w:t>‘</w:t>
      </w:r>
      <w:r w:rsidR="008828CF">
        <w:rPr>
          <w:rFonts w:ascii="Verdana" w:hAnsi="Verdana" w:cs="Verdana"/>
          <w:color w:val="000000"/>
          <w:sz w:val="18"/>
          <w:szCs w:val="18"/>
          <w:lang w:val="en-GB"/>
        </w:rPr>
        <w:t>V</w:t>
      </w:r>
      <w:r w:rsidR="00A5424E" w:rsidRPr="008B20B8">
        <w:rPr>
          <w:rFonts w:ascii="Verdana" w:hAnsi="Verdana" w:cs="Verdana"/>
          <w:color w:val="000000"/>
          <w:sz w:val="18"/>
          <w:szCs w:val="18"/>
          <w:lang w:val="en-GB"/>
        </w:rPr>
        <w:t>isibility</w:t>
      </w:r>
      <w:r w:rsidR="007A0E92">
        <w:rPr>
          <w:rFonts w:ascii="Verdana" w:hAnsi="Verdana" w:cs="Verdana"/>
          <w:color w:val="000000"/>
          <w:sz w:val="18"/>
          <w:szCs w:val="18"/>
          <w:lang w:val="en-GB"/>
        </w:rPr>
        <w:t>’ (work package 1)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6F579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final objective of the </w:t>
      </w:r>
      <w:r w:rsidR="007A0E92">
        <w:rPr>
          <w:rFonts w:ascii="Verdana" w:hAnsi="Verdana" w:cs="Verdana"/>
          <w:color w:val="000000"/>
          <w:sz w:val="18"/>
          <w:szCs w:val="18"/>
          <w:lang w:val="en-GB"/>
        </w:rPr>
        <w:t>alignment</w:t>
      </w:r>
      <w:r w:rsidR="007A0E9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6F579E" w:rsidRPr="008B20B8">
        <w:rPr>
          <w:rFonts w:ascii="Verdana" w:hAnsi="Verdana" w:cs="Verdana"/>
          <w:color w:val="000000"/>
          <w:sz w:val="18"/>
          <w:szCs w:val="18"/>
          <w:lang w:val="en-GB"/>
        </w:rPr>
        <w:t>layer is indeed to improve visibility.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673AD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Examples of existing initiatives in which the role of the </w:t>
      </w:r>
      <w:r w:rsidR="007A0E92">
        <w:rPr>
          <w:rFonts w:ascii="Verdana" w:hAnsi="Verdana" w:cs="Verdana"/>
          <w:color w:val="000000"/>
          <w:sz w:val="18"/>
          <w:szCs w:val="18"/>
          <w:lang w:val="en-GB"/>
        </w:rPr>
        <w:t>alignment</w:t>
      </w:r>
      <w:r w:rsidR="007A0E9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673AD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layer can be adapted in practice are the visual thesaurus for online fashion </w:t>
      </w:r>
      <w:proofErr w:type="gramStart"/>
      <w:r w:rsidR="00673AD7" w:rsidRPr="008B20B8">
        <w:rPr>
          <w:rFonts w:ascii="Verdana" w:hAnsi="Verdana" w:cs="Verdana"/>
          <w:color w:val="000000"/>
          <w:sz w:val="18"/>
          <w:szCs w:val="18"/>
          <w:lang w:val="en-GB"/>
        </w:rPr>
        <w:t>heritage,</w:t>
      </w:r>
      <w:proofErr w:type="gramEnd"/>
      <w:r w:rsidR="00673AD7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the war sources </w:t>
      </w:r>
      <w:r w:rsidR="00651C9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network, </w:t>
      </w:r>
      <w:r w:rsidR="007A0E92">
        <w:rPr>
          <w:rFonts w:ascii="Verdana" w:hAnsi="Verdana" w:cs="Verdana"/>
          <w:color w:val="000000"/>
          <w:sz w:val="18"/>
          <w:szCs w:val="18"/>
          <w:lang w:val="en-GB"/>
        </w:rPr>
        <w:t xml:space="preserve">aligning the </w:t>
      </w:r>
      <w:r w:rsidR="00651C96" w:rsidRPr="008B20B8">
        <w:rPr>
          <w:rFonts w:ascii="Verdana" w:hAnsi="Verdana" w:cs="Verdana"/>
          <w:color w:val="000000"/>
          <w:sz w:val="18"/>
          <w:szCs w:val="18"/>
          <w:lang w:val="en-GB"/>
        </w:rPr>
        <w:t>AAT and the Cultural Heritage thesaurus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4893F54F" w14:textId="77777777" w:rsidR="007A0E92" w:rsidRDefault="007A0E92" w:rsidP="00391CC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0"/>
          <w:szCs w:val="20"/>
          <w:lang w:val="en-GB"/>
        </w:rPr>
      </w:pPr>
    </w:p>
    <w:p w14:paraId="1D4E9BA0" w14:textId="77777777" w:rsidR="00391CCD" w:rsidRPr="008B20B8" w:rsidRDefault="00391CCD" w:rsidP="00E70ABA">
      <w:pPr>
        <w:pStyle w:val="Kop3"/>
        <w:rPr>
          <w:lang w:val="en-GB"/>
        </w:rPr>
      </w:pPr>
      <w:r w:rsidRPr="008B20B8">
        <w:rPr>
          <w:lang w:val="en-GB"/>
        </w:rPr>
        <w:t xml:space="preserve">5.2 </w:t>
      </w:r>
      <w:r w:rsidR="000D39D2" w:rsidRPr="008B20B8">
        <w:rPr>
          <w:lang w:val="en-GB"/>
        </w:rPr>
        <w:t xml:space="preserve">Access to </w:t>
      </w:r>
      <w:r w:rsidRPr="008B20B8">
        <w:rPr>
          <w:lang w:val="en-GB"/>
        </w:rPr>
        <w:t>collecti</w:t>
      </w:r>
      <w:r w:rsidR="000D39D2" w:rsidRPr="008B20B8">
        <w:rPr>
          <w:lang w:val="en-GB"/>
        </w:rPr>
        <w:t>on</w:t>
      </w:r>
      <w:r w:rsidRPr="008B20B8">
        <w:rPr>
          <w:lang w:val="en-GB"/>
        </w:rPr>
        <w:t>s</w:t>
      </w:r>
    </w:p>
    <w:p w14:paraId="6BB512DA" w14:textId="150B1F49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Integrati</w:t>
      </w:r>
      <w:r w:rsidR="00533C64" w:rsidRPr="008B20B8">
        <w:rPr>
          <w:rFonts w:ascii="Verdana" w:hAnsi="Verdana" w:cs="Verdana"/>
          <w:color w:val="000000"/>
          <w:sz w:val="18"/>
          <w:szCs w:val="18"/>
          <w:lang w:val="en-GB"/>
        </w:rPr>
        <w:t>on of heritage collections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via </w:t>
      </w:r>
      <w:r w:rsidR="00533C6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 shared terminology network is a </w:t>
      </w:r>
      <w:r w:rsidR="007A0E92">
        <w:rPr>
          <w:rFonts w:ascii="Verdana" w:hAnsi="Verdana" w:cs="Verdana"/>
          <w:color w:val="000000"/>
          <w:sz w:val="18"/>
          <w:szCs w:val="18"/>
          <w:lang w:val="en-GB"/>
        </w:rPr>
        <w:t>requirement</w:t>
      </w:r>
      <w:r w:rsidR="007A0E9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533C64" w:rsidRPr="008B20B8">
        <w:rPr>
          <w:rFonts w:ascii="Verdana" w:hAnsi="Verdana" w:cs="Verdana"/>
          <w:color w:val="000000"/>
          <w:sz w:val="18"/>
          <w:szCs w:val="18"/>
          <w:lang w:val="en-GB"/>
        </w:rPr>
        <w:t>for improving access to these collections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6562F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addition, tools and/or services that use the terminology network are </w:t>
      </w:r>
      <w:r w:rsidR="00BF6E01" w:rsidRPr="008B20B8">
        <w:rPr>
          <w:rFonts w:ascii="Verdana" w:hAnsi="Verdana" w:cs="Verdana"/>
          <w:color w:val="000000"/>
          <w:sz w:val="18"/>
          <w:szCs w:val="18"/>
          <w:lang w:val="en-GB"/>
        </w:rPr>
        <w:t>necessary</w:t>
      </w:r>
      <w:r w:rsidR="006562F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in order to provide access to the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collecti</w:t>
      </w:r>
      <w:r w:rsidR="006562FB" w:rsidRPr="008B20B8">
        <w:rPr>
          <w:rFonts w:ascii="Verdana" w:hAnsi="Verdana" w:cs="Verdana"/>
          <w:color w:val="000000"/>
          <w:sz w:val="18"/>
          <w:szCs w:val="18"/>
          <w:lang w:val="en-GB"/>
        </w:rPr>
        <w:t>on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s. </w:t>
      </w:r>
      <w:r w:rsidR="00BF6E01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exact requirements will depend on the specific </w:t>
      </w:r>
      <w:r w:rsidR="007A0E92">
        <w:rPr>
          <w:rFonts w:ascii="Verdana" w:hAnsi="Verdana" w:cs="Verdana"/>
          <w:color w:val="000000"/>
          <w:sz w:val="18"/>
          <w:szCs w:val="18"/>
          <w:lang w:val="en-GB"/>
        </w:rPr>
        <w:t>use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9F6B30">
        <w:rPr>
          <w:rFonts w:ascii="Verdana" w:hAnsi="Verdana" w:cs="Verdana"/>
          <w:color w:val="000000"/>
          <w:sz w:val="18"/>
          <w:szCs w:val="18"/>
          <w:lang w:val="en-GB"/>
        </w:rPr>
        <w:t>B</w:t>
      </w:r>
      <w:r w:rsidR="00D81D60" w:rsidRPr="008B20B8">
        <w:rPr>
          <w:rFonts w:ascii="Verdana" w:hAnsi="Verdana" w:cs="Verdana"/>
          <w:color w:val="000000"/>
          <w:sz w:val="18"/>
          <w:szCs w:val="18"/>
          <w:lang w:val="en-GB"/>
        </w:rPr>
        <w:t>asic</w:t>
      </w:r>
      <w:r w:rsidR="00FB018B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503CC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operations that are </w:t>
      </w:r>
      <w:r w:rsidR="00D81D60" w:rsidRPr="008B20B8">
        <w:rPr>
          <w:rFonts w:ascii="Verdana" w:hAnsi="Verdana" w:cs="Verdana"/>
          <w:color w:val="000000"/>
          <w:sz w:val="18"/>
          <w:szCs w:val="18"/>
          <w:lang w:val="en-GB"/>
        </w:rPr>
        <w:t>indispensable</w:t>
      </w:r>
      <w:r w:rsidR="00503CC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include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:</w:t>
      </w:r>
    </w:p>
    <w:p w14:paraId="1CA12B36" w14:textId="77777777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</w:t>
      </w: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</w:t>
      </w:r>
      <w:r w:rsidR="007320E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Searching for concepts </w:t>
      </w:r>
      <w:r w:rsidR="00E44BD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from the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knowledge graph</w:t>
      </w:r>
    </w:p>
    <w:p w14:paraId="6E036D63" w14:textId="77777777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</w:t>
      </w: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</w:t>
      </w:r>
      <w:r w:rsidR="00E44BD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Using links between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concept</w:t>
      </w:r>
      <w:r w:rsidR="00E44BD2" w:rsidRPr="008B20B8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3F432A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to communicate various interpretations in the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knowledge graph t</w:t>
      </w:r>
      <w:r w:rsidR="003F432A" w:rsidRPr="008B20B8">
        <w:rPr>
          <w:rFonts w:ascii="Verdana" w:hAnsi="Verdana" w:cs="Verdana"/>
          <w:color w:val="000000"/>
          <w:sz w:val="18"/>
          <w:szCs w:val="18"/>
          <w:lang w:val="en-GB"/>
        </w:rPr>
        <w:t>o the user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(</w:t>
      </w:r>
      <w:r w:rsidR="00C6349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see: disambiguation pages of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Wikipedia)</w:t>
      </w:r>
    </w:p>
    <w:p w14:paraId="148866B4" w14:textId="77777777" w:rsidR="00391CCD" w:rsidRPr="008B20B8" w:rsidRDefault="00391CCD" w:rsidP="0058124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</w:t>
      </w: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</w:t>
      </w:r>
      <w:r w:rsidR="00C6349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Searching and navigating to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(collecti</w:t>
      </w:r>
      <w:r w:rsidR="00C63499" w:rsidRPr="008B20B8">
        <w:rPr>
          <w:rFonts w:ascii="Verdana" w:hAnsi="Verdana" w:cs="Verdana"/>
          <w:color w:val="000000"/>
          <w:sz w:val="18"/>
          <w:szCs w:val="18"/>
          <w:lang w:val="en-GB"/>
        </w:rPr>
        <w:t>on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)</w:t>
      </w:r>
      <w:r w:rsidR="00C63499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items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(</w:t>
      </w:r>
      <w:r w:rsidR="004236D3" w:rsidRPr="008B20B8">
        <w:rPr>
          <w:rFonts w:ascii="Verdana" w:hAnsi="Verdana" w:cs="Verdana"/>
          <w:color w:val="000000"/>
          <w:sz w:val="18"/>
          <w:szCs w:val="18"/>
          <w:lang w:val="en-GB"/>
        </w:rPr>
        <w:t>maybe from different collections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) via concept</w:t>
      </w:r>
      <w:r w:rsidR="0058124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 from the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knowledge graph</w:t>
      </w:r>
    </w:p>
    <w:p w14:paraId="4FD8C50E" w14:textId="77777777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</w:t>
      </w: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</w:t>
      </w:r>
      <w:r w:rsidR="00FD60A5" w:rsidRPr="008B20B8">
        <w:rPr>
          <w:rFonts w:ascii="Verdana" w:hAnsi="Verdana" w:cs="Verdana"/>
          <w:color w:val="000000"/>
          <w:sz w:val="18"/>
          <w:szCs w:val="18"/>
          <w:lang w:val="en-GB"/>
        </w:rPr>
        <w:t>Using links between concepts to search via other terminology or language</w:t>
      </w:r>
    </w:p>
    <w:p w14:paraId="4A0C96BB" w14:textId="77777777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</w:t>
      </w: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</w:t>
      </w:r>
      <w:r w:rsidR="009B35D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Getting an overview </w:t>
      </w:r>
      <w:r w:rsidR="00FE6C53" w:rsidRPr="008B20B8">
        <w:rPr>
          <w:rFonts w:ascii="Verdana" w:hAnsi="Verdana" w:cs="Verdana"/>
          <w:color w:val="000000"/>
          <w:sz w:val="18"/>
          <w:szCs w:val="18"/>
          <w:lang w:val="en-GB"/>
        </w:rPr>
        <w:t>of the collections that have items regarding a particular concept</w:t>
      </w:r>
    </w:p>
    <w:p w14:paraId="5FFF6C4F" w14:textId="77777777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</w:t>
      </w:r>
      <w:r w:rsidRPr="008B20B8">
        <w:rPr>
          <w:rFonts w:ascii="Symbol" w:hAnsi="Symbol" w:cs="Symbol"/>
          <w:color w:val="000000"/>
          <w:sz w:val="18"/>
          <w:szCs w:val="18"/>
          <w:lang w:val="en-GB"/>
        </w:rPr>
        <w:t></w:t>
      </w:r>
      <w:r w:rsidR="0065392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Obtaining suggestions, for a given collection item (or set of items), of items from other collections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via concept</w:t>
      </w:r>
      <w:r w:rsidR="0065392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 from the 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knowledge graph</w:t>
      </w:r>
    </w:p>
    <w:p w14:paraId="64EAED83" w14:textId="77777777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</w:p>
    <w:p w14:paraId="497387CE" w14:textId="1EC04780" w:rsidR="00391CCD" w:rsidRPr="008B20B8" w:rsidRDefault="00CD4AA5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In addition to the possibilities to create uniform access</w:t>
      </w:r>
      <w:r w:rsidR="00D537F5" w:rsidRPr="008B20B8">
        <w:rPr>
          <w:rFonts w:ascii="Verdana" w:hAnsi="Verdana" w:cs="Verdana"/>
          <w:color w:val="000000"/>
          <w:sz w:val="18"/>
          <w:szCs w:val="18"/>
          <w:lang w:val="en-GB"/>
        </w:rPr>
        <w:t>,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across collections, we also </w:t>
      </w:r>
      <w:r w:rsidR="00804AF6">
        <w:rPr>
          <w:rFonts w:ascii="Verdana" w:hAnsi="Verdana" w:cs="Verdana"/>
          <w:color w:val="000000"/>
          <w:sz w:val="18"/>
          <w:szCs w:val="18"/>
          <w:lang w:val="en-GB"/>
        </w:rPr>
        <w:t>see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significant added value for the heritage institutions themselves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804AF6">
        <w:rPr>
          <w:rFonts w:ascii="Verdana" w:hAnsi="Verdana" w:cs="Verdana"/>
          <w:color w:val="000000"/>
          <w:sz w:val="18"/>
          <w:szCs w:val="18"/>
          <w:lang w:val="en-GB"/>
        </w:rPr>
        <w:t>Traditionally</w:t>
      </w:r>
      <w:r w:rsidR="00D73896" w:rsidRPr="008B20B8">
        <w:rPr>
          <w:rFonts w:ascii="Verdana" w:hAnsi="Verdana" w:cs="Verdana"/>
          <w:color w:val="000000"/>
          <w:sz w:val="18"/>
          <w:szCs w:val="18"/>
          <w:lang w:val="en-GB"/>
        </w:rPr>
        <w:t>, muse</w:t>
      </w:r>
      <w:r w:rsidR="00804AF6">
        <w:rPr>
          <w:rFonts w:ascii="Verdana" w:hAnsi="Verdana" w:cs="Verdana"/>
          <w:color w:val="000000"/>
          <w:sz w:val="18"/>
          <w:szCs w:val="18"/>
          <w:lang w:val="en-GB"/>
        </w:rPr>
        <w:t>ums</w:t>
      </w:r>
      <w:r w:rsidR="00D7389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libraries and archives have had the role of guiding </w:t>
      </w:r>
      <w:r w:rsidR="00804AF6">
        <w:rPr>
          <w:rFonts w:ascii="Verdana" w:hAnsi="Verdana" w:cs="Verdana"/>
          <w:color w:val="000000"/>
          <w:sz w:val="18"/>
          <w:szCs w:val="18"/>
          <w:lang w:val="en-GB"/>
        </w:rPr>
        <w:t>people</w:t>
      </w:r>
      <w:r w:rsidR="00D7389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through the physical buildings that </w:t>
      </w:r>
      <w:r w:rsidR="00804AF6">
        <w:rPr>
          <w:rFonts w:ascii="Verdana" w:hAnsi="Verdana" w:cs="Verdana"/>
          <w:color w:val="000000"/>
          <w:sz w:val="18"/>
          <w:szCs w:val="18"/>
          <w:lang w:val="en-GB"/>
        </w:rPr>
        <w:t>are home to</w:t>
      </w:r>
      <w:r w:rsidR="00804AF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D73896" w:rsidRPr="008B20B8">
        <w:rPr>
          <w:rFonts w:ascii="Verdana" w:hAnsi="Verdana" w:cs="Verdana"/>
          <w:color w:val="000000"/>
          <w:sz w:val="18"/>
          <w:szCs w:val="18"/>
          <w:lang w:val="en-GB"/>
        </w:rPr>
        <w:t>our cultural heritage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  <w:r w:rsidR="00804AF6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016CD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In an interesting </w:t>
      </w:r>
      <w:r w:rsidR="00804AF6">
        <w:rPr>
          <w:rFonts w:ascii="Verdana" w:hAnsi="Verdana" w:cs="Verdana"/>
          <w:color w:val="000000"/>
          <w:sz w:val="18"/>
          <w:szCs w:val="18"/>
          <w:lang w:val="en-GB"/>
        </w:rPr>
        <w:t>statement</w:t>
      </w:r>
      <w:r w:rsidR="00016CD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,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Peter </w:t>
      </w:r>
      <w:proofErr w:type="spellStart"/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Edsen</w:t>
      </w:r>
      <w:proofErr w:type="spellEnd"/>
      <w:r w:rsidR="00804AF6">
        <w:rPr>
          <w:rStyle w:val="Voetnootmarkering"/>
          <w:rFonts w:ascii="Verdana" w:hAnsi="Verdana" w:cs="Verdana"/>
          <w:color w:val="000000"/>
          <w:sz w:val="18"/>
          <w:szCs w:val="18"/>
          <w:lang w:val="en-GB"/>
        </w:rPr>
        <w:footnoteReference w:id="18"/>
      </w:r>
      <w:r w:rsidR="00391CCD" w:rsidRPr="008B20B8">
        <w:rPr>
          <w:rFonts w:ascii="Verdana" w:hAnsi="Verdana" w:cs="Verdana"/>
          <w:color w:val="000000"/>
          <w:sz w:val="12"/>
          <w:szCs w:val="12"/>
          <w:lang w:val="en-GB"/>
        </w:rPr>
        <w:t xml:space="preserve"> </w:t>
      </w:r>
      <w:r w:rsidR="00804AF6">
        <w:rPr>
          <w:rFonts w:ascii="Verdana" w:hAnsi="Verdana" w:cs="Verdana"/>
          <w:color w:val="000000"/>
          <w:sz w:val="18"/>
          <w:szCs w:val="18"/>
          <w:lang w:val="en-GB"/>
        </w:rPr>
        <w:t>argues that</w:t>
      </w:r>
      <w:r w:rsidR="00016CD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muse</w:t>
      </w:r>
      <w:r w:rsidR="00804AF6">
        <w:rPr>
          <w:rFonts w:ascii="Verdana" w:hAnsi="Verdana" w:cs="Verdana"/>
          <w:color w:val="000000"/>
          <w:sz w:val="18"/>
          <w:szCs w:val="18"/>
          <w:lang w:val="en-GB"/>
        </w:rPr>
        <w:t>ums</w:t>
      </w:r>
      <w:r w:rsidR="00016CD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must claim this social role </w:t>
      </w:r>
      <w:r w:rsidR="0025015D">
        <w:rPr>
          <w:rFonts w:ascii="Verdana" w:hAnsi="Verdana" w:cs="Verdana"/>
          <w:color w:val="000000"/>
          <w:sz w:val="18"/>
          <w:szCs w:val="18"/>
          <w:lang w:val="en-GB"/>
        </w:rPr>
        <w:t>o</w:t>
      </w:r>
      <w:r w:rsidR="00016CD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n the </w:t>
      </w:r>
      <w:r w:rsidR="0025015D">
        <w:rPr>
          <w:rFonts w:ascii="Verdana" w:hAnsi="Verdana" w:cs="Verdana"/>
          <w:color w:val="000000"/>
          <w:sz w:val="18"/>
          <w:szCs w:val="18"/>
          <w:lang w:val="en-GB"/>
        </w:rPr>
        <w:t>Web</w:t>
      </w:r>
      <w:r w:rsidR="00804AF6">
        <w:rPr>
          <w:rFonts w:ascii="Verdana" w:hAnsi="Verdana" w:cs="Verdana"/>
          <w:color w:val="000000"/>
          <w:sz w:val="18"/>
          <w:szCs w:val="18"/>
          <w:lang w:val="en-GB"/>
        </w:rPr>
        <w:t xml:space="preserve"> as well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93719D" w:rsidRPr="008B20B8">
        <w:rPr>
          <w:rFonts w:ascii="Verdana" w:hAnsi="Verdana" w:cs="Verdana"/>
          <w:color w:val="000000"/>
          <w:sz w:val="18"/>
          <w:szCs w:val="18"/>
          <w:lang w:val="en-GB"/>
        </w:rPr>
        <w:t>In order to achieve this, the development of new application</w:t>
      </w:r>
      <w:r w:rsidR="00C763F4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="0093719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must be simplified </w:t>
      </w:r>
      <w:r w:rsidR="009D1937" w:rsidRPr="008B20B8">
        <w:rPr>
          <w:rFonts w:ascii="Verdana" w:hAnsi="Verdana" w:cs="Verdana"/>
          <w:color w:val="000000"/>
          <w:sz w:val="18"/>
          <w:szCs w:val="18"/>
          <w:lang w:val="en-GB"/>
        </w:rPr>
        <w:t>considerably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F826B2" w:rsidRPr="008B20B8">
        <w:rPr>
          <w:rFonts w:ascii="Verdana" w:hAnsi="Verdana" w:cs="Verdana"/>
          <w:color w:val="000000"/>
          <w:sz w:val="18"/>
          <w:szCs w:val="18"/>
          <w:lang w:val="en-GB"/>
        </w:rPr>
        <w:t>Institutions but also nodes and associations must be able to experiment and quickly develop new forms of user experiences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12039072" w14:textId="77777777" w:rsidR="00804AF6" w:rsidRDefault="00804AF6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en-GB"/>
        </w:rPr>
      </w:pPr>
    </w:p>
    <w:p w14:paraId="02B403BC" w14:textId="50E7005B" w:rsidR="00391CCD" w:rsidRPr="008B20B8" w:rsidRDefault="002B1C0B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155CD"/>
          <w:sz w:val="16"/>
          <w:szCs w:val="16"/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Large news platforms</w:t>
      </w:r>
      <w:r w:rsidR="00804AF6">
        <w:rPr>
          <w:rFonts w:ascii="Verdana" w:hAnsi="Verdana" w:cs="Verdana"/>
          <w:color w:val="000000"/>
          <w:sz w:val="18"/>
          <w:szCs w:val="18"/>
          <w:lang w:val="en-GB"/>
        </w:rPr>
        <w:t>, as for instance developed by</w:t>
      </w: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Guardian</w:t>
      </w:r>
      <w:r w:rsidR="00804AF6">
        <w:rPr>
          <w:rFonts w:ascii="Verdana" w:hAnsi="Verdana" w:cs="Verdana"/>
          <w:color w:val="000000"/>
          <w:sz w:val="18"/>
          <w:szCs w:val="18"/>
          <w:lang w:val="en-GB"/>
        </w:rPr>
        <w:t>,</w:t>
      </w:r>
      <w:r w:rsidR="004702C8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2A698E" w:rsidRPr="008B20B8">
        <w:rPr>
          <w:rFonts w:ascii="Verdana" w:hAnsi="Verdana" w:cs="Verdana"/>
          <w:color w:val="000000"/>
          <w:sz w:val="18"/>
          <w:szCs w:val="18"/>
          <w:lang w:val="en-GB"/>
        </w:rPr>
        <w:t>have been</w:t>
      </w:r>
      <w:r w:rsidR="00804AF6">
        <w:rPr>
          <w:rFonts w:ascii="Verdana" w:hAnsi="Verdana" w:cs="Verdana"/>
          <w:color w:val="000000"/>
          <w:sz w:val="18"/>
          <w:szCs w:val="18"/>
          <w:lang w:val="en-GB"/>
        </w:rPr>
        <w:t xml:space="preserve"> experimenting and</w:t>
      </w:r>
      <w:r w:rsidR="002A698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strengthening </w:t>
      </w:r>
      <w:r w:rsidR="00DC3DDF">
        <w:rPr>
          <w:rFonts w:ascii="Verdana" w:hAnsi="Verdana" w:cs="Verdana"/>
          <w:color w:val="000000"/>
          <w:sz w:val="18"/>
          <w:szCs w:val="18"/>
          <w:lang w:val="en-GB"/>
        </w:rPr>
        <w:t>their</w:t>
      </w:r>
      <w:r w:rsidR="002A698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role</w:t>
      </w:r>
      <w:r w:rsidR="0055209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A6417C">
        <w:rPr>
          <w:rFonts w:ascii="Verdana" w:hAnsi="Verdana" w:cs="Verdana"/>
          <w:color w:val="000000"/>
          <w:sz w:val="18"/>
          <w:szCs w:val="18"/>
          <w:lang w:val="en-GB"/>
        </w:rPr>
        <w:t>o</w:t>
      </w:r>
      <w:r w:rsidR="002A698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n the Web for </w:t>
      </w:r>
      <w:r w:rsidR="00804AF6">
        <w:rPr>
          <w:rFonts w:ascii="Verdana" w:hAnsi="Verdana" w:cs="Verdana"/>
          <w:color w:val="000000"/>
          <w:sz w:val="18"/>
          <w:szCs w:val="18"/>
          <w:lang w:val="en-GB"/>
        </w:rPr>
        <w:t>quite some</w:t>
      </w:r>
      <w:r w:rsidR="002A698E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time now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  <w:r w:rsidR="00804AF6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55209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Although </w:t>
      </w:r>
      <w:r w:rsidR="00AC283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the goals of such platforms are more strongly motivated by commercial </w:t>
      </w:r>
      <w:r w:rsidR="004F7FDC">
        <w:rPr>
          <w:rFonts w:ascii="Verdana" w:hAnsi="Verdana" w:cs="Verdana"/>
          <w:color w:val="000000"/>
          <w:sz w:val="18"/>
          <w:szCs w:val="18"/>
          <w:lang w:val="en-GB"/>
        </w:rPr>
        <w:t>aspirations</w:t>
      </w:r>
      <w:r w:rsidR="00AC2834" w:rsidRPr="008B20B8">
        <w:rPr>
          <w:rFonts w:ascii="Verdana" w:hAnsi="Verdana" w:cs="Verdana"/>
          <w:color w:val="000000"/>
          <w:sz w:val="18"/>
          <w:szCs w:val="18"/>
          <w:lang w:val="en-GB"/>
        </w:rPr>
        <w:t>, cultural institutions can learn a lot from them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David Weinberger </w:t>
      </w:r>
      <w:r w:rsidR="00804AF6" w:rsidRPr="008B20B8">
        <w:rPr>
          <w:rFonts w:ascii="Verdana" w:hAnsi="Verdana" w:cs="Verdana"/>
          <w:color w:val="000000"/>
          <w:sz w:val="18"/>
          <w:szCs w:val="18"/>
          <w:lang w:val="en-GB"/>
        </w:rPr>
        <w:t>el</w:t>
      </w:r>
      <w:r w:rsidR="00804AF6">
        <w:rPr>
          <w:rFonts w:ascii="Verdana" w:hAnsi="Verdana" w:cs="Verdana"/>
          <w:color w:val="000000"/>
          <w:sz w:val="18"/>
          <w:szCs w:val="18"/>
          <w:lang w:val="en-GB"/>
        </w:rPr>
        <w:t>aborates on</w:t>
      </w:r>
      <w:r w:rsidR="00804AF6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D25A3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how the development of </w:t>
      </w:r>
      <w:r w:rsidR="00A5187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various </w:t>
      </w:r>
      <w:r w:rsidR="00D25A3F" w:rsidRPr="008B20B8">
        <w:rPr>
          <w:rFonts w:ascii="Verdana" w:hAnsi="Verdana" w:cs="Verdana"/>
          <w:color w:val="000000"/>
          <w:sz w:val="18"/>
          <w:szCs w:val="18"/>
          <w:lang w:val="en-GB"/>
        </w:rPr>
        <w:t>platforms within news organisations plays a key role</w:t>
      </w:r>
      <w:r w:rsidR="004472D2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in this context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  <w:r w:rsidR="00804AF6">
        <w:rPr>
          <w:rStyle w:val="Voetnootmarkering"/>
          <w:rFonts w:ascii="Verdana" w:hAnsi="Verdana" w:cs="Verdana"/>
          <w:color w:val="000000"/>
          <w:sz w:val="18"/>
          <w:szCs w:val="18"/>
          <w:lang w:val="en-GB"/>
        </w:rPr>
        <w:footnoteReference w:id="19"/>
      </w:r>
      <w:r w:rsidR="00391CCD" w:rsidRPr="008B20B8">
        <w:rPr>
          <w:rFonts w:ascii="Verdana" w:hAnsi="Verdana" w:cs="Verdana"/>
          <w:color w:val="000000"/>
          <w:sz w:val="12"/>
          <w:szCs w:val="12"/>
          <w:lang w:val="en-GB"/>
        </w:rPr>
        <w:t xml:space="preserve"> </w:t>
      </w:r>
      <w:r w:rsidR="00A5187F" w:rsidRPr="008B20B8">
        <w:rPr>
          <w:rFonts w:ascii="Verdana" w:hAnsi="Verdana" w:cs="Verdana"/>
          <w:color w:val="000000"/>
          <w:sz w:val="18"/>
          <w:szCs w:val="18"/>
          <w:lang w:val="en-GB"/>
        </w:rPr>
        <w:t>The platforms were initially only intended to simplify the re</w:t>
      </w:r>
      <w:r w:rsidR="00D2015A" w:rsidRPr="008B20B8">
        <w:rPr>
          <w:rFonts w:ascii="Verdana" w:hAnsi="Verdana" w:cs="Verdana"/>
          <w:color w:val="000000"/>
          <w:sz w:val="18"/>
          <w:szCs w:val="18"/>
          <w:lang w:val="en-GB"/>
        </w:rPr>
        <w:t>-</w:t>
      </w:r>
      <w:r w:rsidR="00A5187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use of </w:t>
      </w:r>
      <w:r w:rsidR="00C8395B">
        <w:rPr>
          <w:rFonts w:ascii="Verdana" w:hAnsi="Verdana" w:cs="Verdana"/>
          <w:color w:val="000000"/>
          <w:sz w:val="18"/>
          <w:szCs w:val="18"/>
          <w:lang w:val="en-GB"/>
        </w:rPr>
        <w:t xml:space="preserve">the organisation’s </w:t>
      </w:r>
      <w:r w:rsidR="00A5187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own content outside </w:t>
      </w:r>
      <w:r w:rsidR="00617E09">
        <w:rPr>
          <w:rFonts w:ascii="Verdana" w:hAnsi="Verdana" w:cs="Verdana"/>
          <w:color w:val="000000"/>
          <w:sz w:val="18"/>
          <w:szCs w:val="18"/>
          <w:lang w:val="en-GB"/>
        </w:rPr>
        <w:t>its</w:t>
      </w:r>
      <w:r w:rsidR="00A5187F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D2015A" w:rsidRPr="008B20B8">
        <w:rPr>
          <w:rFonts w:ascii="Verdana" w:hAnsi="Verdana" w:cs="Verdana"/>
          <w:color w:val="000000"/>
          <w:sz w:val="18"/>
          <w:szCs w:val="18"/>
          <w:lang w:val="en-GB"/>
        </w:rPr>
        <w:t>premises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: </w:t>
      </w:r>
      <w:r w:rsidR="008A343C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re-use in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apps, hackathons </w:t>
      </w:r>
      <w:r w:rsidR="008A343C" w:rsidRPr="008B20B8">
        <w:rPr>
          <w:rFonts w:ascii="Verdana" w:hAnsi="Verdana" w:cs="Verdana"/>
          <w:color w:val="000000"/>
          <w:sz w:val="18"/>
          <w:szCs w:val="18"/>
          <w:lang w:val="en-GB"/>
        </w:rPr>
        <w:t>and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visualisati</w:t>
      </w:r>
      <w:r w:rsidR="008A343C" w:rsidRPr="008B20B8">
        <w:rPr>
          <w:rFonts w:ascii="Verdana" w:hAnsi="Verdana" w:cs="Verdana"/>
          <w:color w:val="000000"/>
          <w:sz w:val="18"/>
          <w:szCs w:val="18"/>
          <w:lang w:val="en-GB"/>
        </w:rPr>
        <w:t>on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s </w:t>
      </w:r>
      <w:r w:rsidR="00315AA9" w:rsidRPr="008B20B8">
        <w:rPr>
          <w:rFonts w:ascii="Verdana" w:hAnsi="Verdana" w:cs="Verdana"/>
          <w:color w:val="000000"/>
          <w:sz w:val="18"/>
          <w:szCs w:val="18"/>
          <w:lang w:val="en-GB"/>
        </w:rPr>
        <w:t>that would change the world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C60A06" w:rsidRPr="008B20B8">
        <w:rPr>
          <w:rFonts w:ascii="Verdana" w:hAnsi="Verdana" w:cs="Verdana"/>
          <w:color w:val="000000"/>
          <w:sz w:val="18"/>
          <w:szCs w:val="18"/>
          <w:lang w:val="en-GB"/>
        </w:rPr>
        <w:t>In retrospect, these platforms seem to have a considerable added value for the news organisation</w:t>
      </w:r>
      <w:r w:rsidR="00942B59">
        <w:rPr>
          <w:rFonts w:ascii="Verdana" w:hAnsi="Verdana" w:cs="Verdana"/>
          <w:color w:val="000000"/>
          <w:sz w:val="18"/>
          <w:szCs w:val="18"/>
          <w:lang w:val="en-GB"/>
        </w:rPr>
        <w:t>s</w:t>
      </w:r>
      <w:r w:rsidR="00092870">
        <w:rPr>
          <w:rFonts w:ascii="Verdana" w:hAnsi="Verdana" w:cs="Verdana"/>
          <w:color w:val="000000"/>
          <w:sz w:val="18"/>
          <w:szCs w:val="18"/>
          <w:lang w:val="en-GB"/>
        </w:rPr>
        <w:t xml:space="preserve"> themselves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C20E8E" w:rsidRPr="008B20B8">
        <w:rPr>
          <w:rFonts w:ascii="Verdana" w:hAnsi="Verdana" w:cs="Verdana"/>
          <w:color w:val="000000"/>
          <w:sz w:val="18"/>
          <w:szCs w:val="18"/>
          <w:lang w:val="en-GB"/>
        </w:rPr>
        <w:t>They can now more easily produce their own applications, experiment with new forms of publishing and of course co-operate with interesting new parties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p w14:paraId="4EFFF2BA" w14:textId="77777777" w:rsidR="00391CCD" w:rsidRPr="008B20B8" w:rsidRDefault="00391CCD" w:rsidP="00391C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</w:p>
    <w:p w14:paraId="4C0FA296" w14:textId="0F901991" w:rsidR="007642E6" w:rsidRPr="008B20B8" w:rsidRDefault="00C800EA" w:rsidP="00015384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8B20B8">
        <w:rPr>
          <w:rFonts w:ascii="Verdana" w:hAnsi="Verdana" w:cs="Verdana"/>
          <w:color w:val="000000"/>
          <w:sz w:val="18"/>
          <w:szCs w:val="18"/>
          <w:lang w:val="en-GB"/>
        </w:rPr>
        <w:t>It is thus particularly important for heritage institutions to share and integrate their raw data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. </w:t>
      </w:r>
      <w:r w:rsidR="006A5F01" w:rsidRPr="008B20B8">
        <w:rPr>
          <w:rFonts w:ascii="Verdana" w:hAnsi="Verdana" w:cs="Verdana"/>
          <w:color w:val="000000"/>
          <w:sz w:val="18"/>
          <w:szCs w:val="18"/>
          <w:lang w:val="en-GB"/>
        </w:rPr>
        <w:t>In addition, the institutions must become user of these data themselves.</w:t>
      </w:r>
      <w:r w:rsidR="0001538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Maybe they too will soon become </w:t>
      </w:r>
      <w:r w:rsidR="00092870">
        <w:rPr>
          <w:rFonts w:ascii="Verdana" w:hAnsi="Verdana" w:cs="Verdana"/>
          <w:color w:val="000000"/>
          <w:sz w:val="18"/>
          <w:szCs w:val="18"/>
          <w:lang w:val="en-GB"/>
        </w:rPr>
        <w:t>the most important</w:t>
      </w:r>
      <w:r w:rsidR="00092870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  <w:r w:rsidR="00015384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user of the 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 xml:space="preserve">knowledge graph </w:t>
      </w:r>
      <w:r w:rsidR="00015384" w:rsidRPr="008B20B8">
        <w:rPr>
          <w:rFonts w:ascii="Verdana" w:hAnsi="Verdana" w:cs="Verdana"/>
          <w:color w:val="000000"/>
          <w:sz w:val="18"/>
          <w:szCs w:val="18"/>
          <w:lang w:val="en-GB"/>
        </w:rPr>
        <w:t>for cultural heritage</w:t>
      </w:r>
      <w:r w:rsidR="00391CCD" w:rsidRPr="008B20B8">
        <w:rPr>
          <w:rFonts w:ascii="Verdana" w:hAnsi="Verdana" w:cs="Verdana"/>
          <w:color w:val="000000"/>
          <w:sz w:val="18"/>
          <w:szCs w:val="18"/>
          <w:lang w:val="en-GB"/>
        </w:rPr>
        <w:t>.</w:t>
      </w:r>
    </w:p>
    <w:sectPr w:rsidR="007642E6" w:rsidRPr="008B20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70288E" w14:textId="77777777" w:rsidR="003A66D9" w:rsidRDefault="003A66D9" w:rsidP="00D73CBB">
      <w:pPr>
        <w:spacing w:after="0" w:line="240" w:lineRule="auto"/>
      </w:pPr>
      <w:r>
        <w:separator/>
      </w:r>
    </w:p>
  </w:endnote>
  <w:endnote w:type="continuationSeparator" w:id="0">
    <w:p w14:paraId="5733F2EC" w14:textId="77777777" w:rsidR="003A66D9" w:rsidRDefault="003A66D9" w:rsidP="00D73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Verdana-Italic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13F285" w14:textId="77777777" w:rsidR="003A66D9" w:rsidRDefault="003A66D9" w:rsidP="00D73CBB">
      <w:pPr>
        <w:spacing w:after="0" w:line="240" w:lineRule="auto"/>
      </w:pPr>
      <w:r>
        <w:separator/>
      </w:r>
    </w:p>
  </w:footnote>
  <w:footnote w:type="continuationSeparator" w:id="0">
    <w:p w14:paraId="3874D76E" w14:textId="77777777" w:rsidR="003A66D9" w:rsidRDefault="003A66D9" w:rsidP="00D73CBB">
      <w:pPr>
        <w:spacing w:after="0" w:line="240" w:lineRule="auto"/>
      </w:pPr>
      <w:r>
        <w:continuationSeparator/>
      </w:r>
    </w:p>
  </w:footnote>
  <w:footnote w:id="1">
    <w:p w14:paraId="7A2F08CE" w14:textId="4ED57E64" w:rsidR="003A66D9" w:rsidRPr="00D26C80" w:rsidRDefault="003A66D9">
      <w:pPr>
        <w:pStyle w:val="Voetnoottekst"/>
        <w:rPr>
          <w:lang w:val="en-US"/>
        </w:rPr>
      </w:pPr>
      <w:r>
        <w:rPr>
          <w:rStyle w:val="Voetnootmarkering"/>
        </w:rPr>
        <w:footnoteRef/>
      </w:r>
      <w:r>
        <w:t xml:space="preserve"> </w:t>
      </w:r>
      <w:r w:rsidRPr="008B20B8">
        <w:rPr>
          <w:rFonts w:ascii="Verdana" w:hAnsi="Verdana" w:cs="Verdana"/>
          <w:color w:val="1155CD"/>
          <w:sz w:val="16"/>
          <w:szCs w:val="16"/>
          <w:lang w:val="en-GB"/>
        </w:rPr>
        <w:t>http://digitalecollectie.nl/</w:t>
      </w:r>
    </w:p>
  </w:footnote>
  <w:footnote w:id="2">
    <w:p w14:paraId="449ACA6B" w14:textId="60006974" w:rsidR="003A66D9" w:rsidRPr="00D26C80" w:rsidRDefault="003A66D9">
      <w:pPr>
        <w:pStyle w:val="Voetnoottekst"/>
        <w:rPr>
          <w:lang w:val="en-US"/>
        </w:rPr>
      </w:pPr>
      <w:r>
        <w:rPr>
          <w:rStyle w:val="Voetnootmarkering"/>
        </w:rPr>
        <w:footnoteRef/>
      </w:r>
      <w:r>
        <w:t xml:space="preserve"> </w:t>
      </w:r>
      <w:r w:rsidRPr="008B20B8">
        <w:rPr>
          <w:rFonts w:ascii="Verdana" w:hAnsi="Verdana" w:cs="Verdana"/>
          <w:color w:val="1155CD"/>
          <w:sz w:val="16"/>
          <w:szCs w:val="16"/>
          <w:lang w:val="en-GB"/>
        </w:rPr>
        <w:t>http://pro.europeana.eu/page/edm-documentation</w:t>
      </w:r>
    </w:p>
  </w:footnote>
  <w:footnote w:id="3">
    <w:p w14:paraId="2AEFBC1B" w14:textId="6B468EB3" w:rsidR="003A66D9" w:rsidRPr="00E04DD0" w:rsidRDefault="003A66D9" w:rsidP="00E04DD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155CD"/>
          <w:sz w:val="16"/>
          <w:szCs w:val="16"/>
          <w:lang w:val="en-GB"/>
        </w:rPr>
      </w:pPr>
      <w:r>
        <w:rPr>
          <w:rStyle w:val="Voetnootmarkering"/>
        </w:rPr>
        <w:footnoteRef/>
      </w:r>
      <w:r>
        <w:t xml:space="preserve"> </w:t>
      </w:r>
      <w:r w:rsidRPr="008B20B8">
        <w:rPr>
          <w:rFonts w:ascii="Verdana" w:hAnsi="Verdana" w:cs="Verdana"/>
          <w:color w:val="1155CD"/>
          <w:sz w:val="16"/>
          <w:szCs w:val="16"/>
          <w:lang w:val="en-GB"/>
        </w:rPr>
        <w:t>http://erfgoedenlocatie.nl/</w:t>
      </w:r>
    </w:p>
  </w:footnote>
  <w:footnote w:id="4">
    <w:p w14:paraId="1924ADAC" w14:textId="67F7AD13" w:rsidR="003A66D9" w:rsidRPr="009E272D" w:rsidRDefault="003A66D9">
      <w:pPr>
        <w:pStyle w:val="Voetnoottekst"/>
        <w:rPr>
          <w:lang w:val="en-US"/>
        </w:rPr>
      </w:pPr>
      <w:r>
        <w:rPr>
          <w:rStyle w:val="Voetnootmarkering"/>
        </w:rPr>
        <w:footnoteRef/>
      </w:r>
      <w:r>
        <w:t xml:space="preserve"> </w:t>
      </w:r>
      <w:r w:rsidRPr="008B20B8">
        <w:rPr>
          <w:rFonts w:ascii="Verdana" w:hAnsi="Verdana" w:cs="Verdana"/>
          <w:color w:val="1155CD"/>
          <w:sz w:val="16"/>
          <w:szCs w:val="16"/>
          <w:lang w:val="en-GB"/>
        </w:rPr>
        <w:t>https://www.comsode.eu/index.php/2015/07/linked-open-images/</w:t>
      </w:r>
    </w:p>
  </w:footnote>
  <w:footnote w:id="5">
    <w:p w14:paraId="388C48C2" w14:textId="159C3520" w:rsidR="003A66D9" w:rsidRPr="00783810" w:rsidRDefault="003A66D9">
      <w:pPr>
        <w:pStyle w:val="Voetnoottekst"/>
        <w:rPr>
          <w:lang w:val="en-US"/>
        </w:rPr>
      </w:pPr>
      <w:r>
        <w:rPr>
          <w:rStyle w:val="Voetnootmarkering"/>
        </w:rPr>
        <w:footnoteRef/>
      </w:r>
      <w:r>
        <w:t xml:space="preserve"> </w:t>
      </w:r>
      <w:r w:rsidRPr="008B20B8">
        <w:rPr>
          <w:rFonts w:ascii="Verdana" w:hAnsi="Verdana" w:cs="Verdana"/>
          <w:color w:val="1155CD"/>
          <w:sz w:val="16"/>
          <w:szCs w:val="16"/>
          <w:lang w:val="en-GB"/>
        </w:rPr>
        <w:t>http://manovich.net/index.php/projects/cultural-analytics-social-computing</w:t>
      </w:r>
    </w:p>
  </w:footnote>
  <w:footnote w:id="6">
    <w:p w14:paraId="1A2A3248" w14:textId="6D5CA895" w:rsidR="003A66D9" w:rsidRPr="00877C12" w:rsidRDefault="003A66D9" w:rsidP="00877C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155CD"/>
          <w:sz w:val="16"/>
          <w:szCs w:val="16"/>
          <w:lang w:val="en-GB"/>
        </w:rPr>
      </w:pPr>
      <w:r>
        <w:rPr>
          <w:rStyle w:val="Voetnootmarkering"/>
        </w:rPr>
        <w:footnoteRef/>
      </w:r>
      <w:r>
        <w:t xml:space="preserve"> </w:t>
      </w:r>
      <w:r w:rsidRPr="008B20B8">
        <w:rPr>
          <w:rFonts w:ascii="Verdana" w:hAnsi="Verdana" w:cs="Verdana"/>
          <w:color w:val="1155CD"/>
          <w:sz w:val="16"/>
          <w:szCs w:val="16"/>
          <w:lang w:val="en-GB"/>
        </w:rPr>
        <w:t>https://www.google.com/intl/bn/insidesearch/features/search/knowledge.html</w:t>
      </w:r>
    </w:p>
  </w:footnote>
  <w:footnote w:id="7">
    <w:p w14:paraId="24BBA8BF" w14:textId="7A9BA94D" w:rsidR="003A66D9" w:rsidRPr="00877C12" w:rsidRDefault="003A66D9">
      <w:pPr>
        <w:pStyle w:val="Voetnoottekst"/>
        <w:rPr>
          <w:lang w:val="en-US"/>
        </w:rPr>
      </w:pPr>
      <w:r>
        <w:rPr>
          <w:rStyle w:val="Voetnootmarkering"/>
        </w:rPr>
        <w:footnoteRef/>
      </w:r>
      <w:r>
        <w:t xml:space="preserve"> </w:t>
      </w:r>
      <w:r w:rsidRPr="008B20B8">
        <w:rPr>
          <w:rFonts w:ascii="Verdana" w:hAnsi="Verdana" w:cs="Verdana"/>
          <w:color w:val="1155CD"/>
          <w:sz w:val="16"/>
          <w:szCs w:val="16"/>
          <w:lang w:val="en-GB"/>
        </w:rPr>
        <w:t>https://developers.google.com/knowledge-graph/</w:t>
      </w:r>
      <w:proofErr w:type="gramStart"/>
      <w:r w:rsidRPr="008B20B8">
        <w:rPr>
          <w:rFonts w:ascii="Verdana" w:hAnsi="Verdana" w:cs="Verdana"/>
          <w:color w:val="1155CD"/>
          <w:sz w:val="16"/>
          <w:szCs w:val="16"/>
          <w:lang w:val="en-GB"/>
        </w:rPr>
        <w:t>?hl</w:t>
      </w:r>
      <w:proofErr w:type="gramEnd"/>
      <w:r w:rsidRPr="008B20B8">
        <w:rPr>
          <w:rFonts w:ascii="Verdana" w:hAnsi="Verdana" w:cs="Verdana"/>
          <w:color w:val="1155CD"/>
          <w:sz w:val="16"/>
          <w:szCs w:val="16"/>
          <w:lang w:val="en-GB"/>
        </w:rPr>
        <w:t>=en</w:t>
      </w:r>
    </w:p>
  </w:footnote>
  <w:footnote w:id="8">
    <w:p w14:paraId="287681DF" w14:textId="2D82C406" w:rsidR="003A66D9" w:rsidRPr="00877C12" w:rsidRDefault="003A66D9">
      <w:pPr>
        <w:pStyle w:val="Voetnoottekst"/>
        <w:rPr>
          <w:lang w:val="en-US"/>
        </w:rPr>
      </w:pPr>
      <w:r>
        <w:rPr>
          <w:rStyle w:val="Voetnootmarkering"/>
        </w:rPr>
        <w:footnoteRef/>
      </w:r>
      <w:r>
        <w:t xml:space="preserve"> </w:t>
      </w:r>
      <w:r w:rsidRPr="008B20B8">
        <w:rPr>
          <w:rFonts w:ascii="Verdana" w:hAnsi="Verdana" w:cs="Verdana"/>
          <w:color w:val="1155CD"/>
          <w:sz w:val="16"/>
          <w:szCs w:val="16"/>
          <w:lang w:val="en-GB"/>
        </w:rPr>
        <w:t>http://schema.org/docs/full.html</w:t>
      </w:r>
    </w:p>
  </w:footnote>
  <w:footnote w:id="9">
    <w:p w14:paraId="0C61BCF0" w14:textId="74793DE3" w:rsidR="003A66D9" w:rsidRPr="00325936" w:rsidRDefault="003A66D9">
      <w:pPr>
        <w:pStyle w:val="Voetnoottekst"/>
        <w:rPr>
          <w:lang w:val="en-US"/>
        </w:rPr>
      </w:pPr>
      <w:r>
        <w:rPr>
          <w:rStyle w:val="Voetnootmarkering"/>
        </w:rPr>
        <w:footnoteRef/>
      </w:r>
      <w:r>
        <w:t xml:space="preserve"> </w:t>
      </w:r>
      <w:r w:rsidRPr="008B20B8">
        <w:rPr>
          <w:rFonts w:ascii="Verdana" w:hAnsi="Verdana" w:cs="Verdana"/>
          <w:color w:val="1155CD"/>
          <w:sz w:val="16"/>
          <w:szCs w:val="16"/>
          <w:lang w:val="en-GB"/>
        </w:rPr>
        <w:t>http://www.oorlogsbronnen.nl/</w:t>
      </w:r>
    </w:p>
  </w:footnote>
  <w:footnote w:id="10">
    <w:p w14:paraId="016C1AB8" w14:textId="1A75DAD1" w:rsidR="003A66D9" w:rsidRPr="004B19C2" w:rsidRDefault="003A66D9">
      <w:pPr>
        <w:pStyle w:val="Voetnoottekst"/>
        <w:rPr>
          <w:lang w:val="en-US"/>
        </w:rPr>
      </w:pPr>
      <w:r>
        <w:rPr>
          <w:rStyle w:val="Voetnootmarkering"/>
        </w:rPr>
        <w:footnoteRef/>
      </w:r>
      <w:r>
        <w:t xml:space="preserve"> </w:t>
      </w:r>
      <w:r w:rsidRPr="008B20B8">
        <w:rPr>
          <w:rFonts w:ascii="Verdana" w:hAnsi="Verdana" w:cs="Verdana"/>
          <w:color w:val="1155CD"/>
          <w:sz w:val="16"/>
          <w:szCs w:val="16"/>
          <w:lang w:val="en-GB"/>
        </w:rPr>
        <w:t>http://oai.cwi.nl/oai/asset/13989/13989D.pdf</w:t>
      </w:r>
    </w:p>
  </w:footnote>
  <w:footnote w:id="11">
    <w:p w14:paraId="4006E53C" w14:textId="6BFFB355" w:rsidR="003A66D9" w:rsidRPr="004B19C2" w:rsidRDefault="003A66D9" w:rsidP="004B19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155CD"/>
          <w:sz w:val="16"/>
          <w:szCs w:val="16"/>
          <w:lang w:val="en-GB"/>
        </w:rPr>
      </w:pPr>
      <w:r>
        <w:rPr>
          <w:rStyle w:val="Voetnootmarkering"/>
        </w:rPr>
        <w:footnoteRef/>
      </w:r>
      <w:r>
        <w:t xml:space="preserve"> </w:t>
      </w:r>
      <w:r w:rsidRPr="008B20B8">
        <w:rPr>
          <w:rFonts w:ascii="Verdana" w:hAnsi="Verdana" w:cs="Verdana"/>
          <w:color w:val="1155CD"/>
          <w:sz w:val="16"/>
          <w:szCs w:val="16"/>
          <w:lang w:val="en-GB"/>
        </w:rPr>
        <w:t>https://www.w3.org/2001/sw/wiki/Main_Page</w:t>
      </w:r>
    </w:p>
  </w:footnote>
  <w:footnote w:id="12">
    <w:p w14:paraId="4B3BD0A9" w14:textId="3AFE2025" w:rsidR="003A66D9" w:rsidRPr="004B19C2" w:rsidRDefault="003A66D9">
      <w:pPr>
        <w:pStyle w:val="Voetnoottekst"/>
        <w:rPr>
          <w:lang w:val="en-US"/>
        </w:rPr>
      </w:pPr>
      <w:r>
        <w:rPr>
          <w:rStyle w:val="Voetnootmarkering"/>
        </w:rPr>
        <w:footnoteRef/>
      </w:r>
      <w:r>
        <w:t xml:space="preserve"> </w:t>
      </w:r>
      <w:r w:rsidRPr="008B20B8">
        <w:rPr>
          <w:rFonts w:ascii="Verdana" w:hAnsi="Verdana" w:cs="Verdana"/>
          <w:color w:val="1155CD"/>
          <w:sz w:val="16"/>
          <w:szCs w:val="16"/>
          <w:lang w:val="en-GB"/>
        </w:rPr>
        <w:t>http://linkeddata.org/guides-and-tutorials</w:t>
      </w:r>
    </w:p>
  </w:footnote>
  <w:footnote w:id="13">
    <w:p w14:paraId="09635C31" w14:textId="025EEDCE" w:rsidR="003A66D9" w:rsidRPr="004B19C2" w:rsidRDefault="003A66D9">
      <w:pPr>
        <w:pStyle w:val="Voetnoottekst"/>
        <w:rPr>
          <w:lang w:val="en-US"/>
        </w:rPr>
      </w:pPr>
      <w:r>
        <w:rPr>
          <w:rStyle w:val="Voetnootmarkering"/>
        </w:rPr>
        <w:footnoteRef/>
      </w:r>
      <w:r>
        <w:t xml:space="preserve"> </w:t>
      </w:r>
      <w:r w:rsidRPr="008B20B8">
        <w:rPr>
          <w:rFonts w:ascii="Verdana" w:hAnsi="Verdana" w:cs="Verdana"/>
          <w:color w:val="1155CD"/>
          <w:sz w:val="16"/>
          <w:szCs w:val="16"/>
          <w:lang w:val="en-GB"/>
        </w:rPr>
        <w:t>https://en.wikipedia.org/wiki/SPARQL</w:t>
      </w:r>
    </w:p>
  </w:footnote>
  <w:footnote w:id="14">
    <w:p w14:paraId="4B4522EF" w14:textId="5A455044" w:rsidR="003A66D9" w:rsidRPr="004B19C2" w:rsidRDefault="003A66D9" w:rsidP="004B19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155CD"/>
          <w:sz w:val="16"/>
          <w:szCs w:val="16"/>
          <w:lang w:val="en-GB"/>
        </w:rPr>
      </w:pPr>
      <w:r>
        <w:rPr>
          <w:rStyle w:val="Voetnootmarkering"/>
        </w:rPr>
        <w:footnoteRef/>
      </w:r>
      <w:r>
        <w:t xml:space="preserve"> </w:t>
      </w:r>
      <w:r w:rsidRPr="008B20B8">
        <w:rPr>
          <w:rFonts w:ascii="Verdana" w:hAnsi="Verdana" w:cs="Verdana"/>
          <w:color w:val="1155CD"/>
          <w:sz w:val="16"/>
          <w:szCs w:val="16"/>
          <w:lang w:val="en-GB"/>
        </w:rPr>
        <w:t>http://linkeddatafragments.org/</w:t>
      </w:r>
    </w:p>
  </w:footnote>
  <w:footnote w:id="15">
    <w:p w14:paraId="54A80FF2" w14:textId="619CA5C1" w:rsidR="003A66D9" w:rsidRPr="004B19C2" w:rsidRDefault="003A66D9">
      <w:pPr>
        <w:pStyle w:val="Voetnoottekst"/>
        <w:rPr>
          <w:lang w:val="en-US"/>
        </w:rPr>
      </w:pPr>
      <w:r>
        <w:rPr>
          <w:rStyle w:val="Voetnootmarkering"/>
        </w:rPr>
        <w:footnoteRef/>
      </w:r>
      <w:r>
        <w:t xml:space="preserve"> </w:t>
      </w:r>
      <w:r w:rsidRPr="008B20B8">
        <w:rPr>
          <w:rFonts w:ascii="Verdana" w:hAnsi="Verdana" w:cs="Verdana"/>
          <w:color w:val="1155CD"/>
          <w:sz w:val="16"/>
          <w:szCs w:val="16"/>
          <w:lang w:val="en-GB"/>
        </w:rPr>
        <w:t>https://www.openarchives.org/OAI/openarchivesprotocol.html</w:t>
      </w:r>
    </w:p>
  </w:footnote>
  <w:footnote w:id="16">
    <w:p w14:paraId="56F5F5B8" w14:textId="476ABED4" w:rsidR="003A66D9" w:rsidRPr="004B19C2" w:rsidRDefault="003A66D9">
      <w:pPr>
        <w:pStyle w:val="Voetnoottekst"/>
        <w:rPr>
          <w:lang w:val="en-US"/>
        </w:rPr>
      </w:pPr>
      <w:r>
        <w:rPr>
          <w:rStyle w:val="Voetnootmarkering"/>
        </w:rPr>
        <w:footnoteRef/>
      </w:r>
      <w:r>
        <w:t xml:space="preserve"> </w:t>
      </w:r>
      <w:r w:rsidRPr="008B20B8">
        <w:rPr>
          <w:rFonts w:ascii="Verdana" w:hAnsi="Verdana" w:cs="Verdana"/>
          <w:color w:val="1155CD"/>
          <w:sz w:val="16"/>
          <w:szCs w:val="16"/>
          <w:lang w:val="en-GB"/>
        </w:rPr>
        <w:t>http://ckan.org/</w:t>
      </w:r>
    </w:p>
  </w:footnote>
  <w:footnote w:id="17">
    <w:p w14:paraId="5D73375F" w14:textId="00294982" w:rsidR="003A66D9" w:rsidRPr="001E701B" w:rsidRDefault="003A66D9">
      <w:pPr>
        <w:pStyle w:val="Voetnoottekst"/>
        <w:rPr>
          <w:lang w:val="en-US"/>
        </w:rPr>
      </w:pPr>
      <w:r>
        <w:rPr>
          <w:rStyle w:val="Voetnootmarkering"/>
        </w:rPr>
        <w:footnoteRef/>
      </w:r>
      <w:r>
        <w:t xml:space="preserve"> </w:t>
      </w:r>
      <w:r w:rsidRPr="008B20B8">
        <w:rPr>
          <w:rFonts w:ascii="Verdana" w:hAnsi="Verdana" w:cs="Verdana"/>
          <w:color w:val="1155CD"/>
          <w:sz w:val="16"/>
          <w:szCs w:val="16"/>
          <w:lang w:val="en-GB"/>
        </w:rPr>
        <w:t>https://developers.google.com/knowledge-graph/</w:t>
      </w:r>
    </w:p>
  </w:footnote>
  <w:footnote w:id="18">
    <w:p w14:paraId="44629135" w14:textId="07745590" w:rsidR="003A66D9" w:rsidRPr="001E701B" w:rsidRDefault="003A66D9">
      <w:pPr>
        <w:pStyle w:val="Voetnoottekst"/>
        <w:rPr>
          <w:lang w:val="en-US"/>
        </w:rPr>
      </w:pPr>
      <w:r>
        <w:rPr>
          <w:rStyle w:val="Voetnootmarkering"/>
        </w:rPr>
        <w:footnoteRef/>
      </w:r>
      <w:r>
        <w:t xml:space="preserve"> </w:t>
      </w:r>
      <w:r w:rsidRPr="008B20B8">
        <w:rPr>
          <w:rFonts w:ascii="Verdana" w:hAnsi="Verdana" w:cs="Verdana"/>
          <w:color w:val="1155CD"/>
          <w:sz w:val="16"/>
          <w:szCs w:val="16"/>
          <w:lang w:val="en-GB"/>
        </w:rPr>
        <w:t>https://medium.com/tedx-experience/dark-matter-a6c7430d84d1</w:t>
      </w:r>
    </w:p>
  </w:footnote>
  <w:footnote w:id="19">
    <w:p w14:paraId="3157ADF7" w14:textId="07225601" w:rsidR="003A66D9" w:rsidRPr="001E701B" w:rsidRDefault="003A66D9" w:rsidP="001E701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155CD"/>
          <w:sz w:val="16"/>
          <w:szCs w:val="16"/>
          <w:lang w:val="en-GB"/>
        </w:rPr>
      </w:pPr>
      <w:r>
        <w:rPr>
          <w:rStyle w:val="Voetnootmarkering"/>
        </w:rPr>
        <w:footnoteRef/>
      </w:r>
      <w:r>
        <w:t xml:space="preserve"> </w:t>
      </w:r>
      <w:r w:rsidRPr="008B20B8">
        <w:rPr>
          <w:rFonts w:ascii="Verdana" w:hAnsi="Verdana" w:cs="Verdana"/>
          <w:color w:val="1155CD"/>
          <w:sz w:val="16"/>
          <w:szCs w:val="16"/>
          <w:lang w:val="en-GB"/>
        </w:rPr>
        <w:t>http://shorensteincenter.org/open-news-platforms-david-weinberger/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364A3"/>
    <w:multiLevelType w:val="hybridMultilevel"/>
    <w:tmpl w:val="4140B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CCD"/>
    <w:rsid w:val="00002804"/>
    <w:rsid w:val="000065BF"/>
    <w:rsid w:val="0000677F"/>
    <w:rsid w:val="000068F9"/>
    <w:rsid w:val="00015384"/>
    <w:rsid w:val="0001538B"/>
    <w:rsid w:val="000156C2"/>
    <w:rsid w:val="00016CD8"/>
    <w:rsid w:val="00021872"/>
    <w:rsid w:val="000253C7"/>
    <w:rsid w:val="0002759D"/>
    <w:rsid w:val="000279D4"/>
    <w:rsid w:val="00030AD0"/>
    <w:rsid w:val="0003417B"/>
    <w:rsid w:val="0003491F"/>
    <w:rsid w:val="00040932"/>
    <w:rsid w:val="00045A7D"/>
    <w:rsid w:val="00053148"/>
    <w:rsid w:val="00055CB8"/>
    <w:rsid w:val="00056A06"/>
    <w:rsid w:val="000602AE"/>
    <w:rsid w:val="000606D4"/>
    <w:rsid w:val="000641C3"/>
    <w:rsid w:val="000700A4"/>
    <w:rsid w:val="00073C1F"/>
    <w:rsid w:val="00073D83"/>
    <w:rsid w:val="00075ECF"/>
    <w:rsid w:val="00077A47"/>
    <w:rsid w:val="00085AE3"/>
    <w:rsid w:val="000912D2"/>
    <w:rsid w:val="000913ED"/>
    <w:rsid w:val="00092870"/>
    <w:rsid w:val="00093883"/>
    <w:rsid w:val="000971DD"/>
    <w:rsid w:val="000A0215"/>
    <w:rsid w:val="000A0F72"/>
    <w:rsid w:val="000A1992"/>
    <w:rsid w:val="000A2245"/>
    <w:rsid w:val="000A78EC"/>
    <w:rsid w:val="000B0122"/>
    <w:rsid w:val="000B0F3D"/>
    <w:rsid w:val="000B2403"/>
    <w:rsid w:val="000B2834"/>
    <w:rsid w:val="000B2AB8"/>
    <w:rsid w:val="000B343E"/>
    <w:rsid w:val="000B4B8A"/>
    <w:rsid w:val="000B5C16"/>
    <w:rsid w:val="000C1FDE"/>
    <w:rsid w:val="000C4A12"/>
    <w:rsid w:val="000C5117"/>
    <w:rsid w:val="000C69A9"/>
    <w:rsid w:val="000D2EFC"/>
    <w:rsid w:val="000D3463"/>
    <w:rsid w:val="000D3587"/>
    <w:rsid w:val="000D39D2"/>
    <w:rsid w:val="000D5A9D"/>
    <w:rsid w:val="000D7EE1"/>
    <w:rsid w:val="000E05A7"/>
    <w:rsid w:val="000E3C97"/>
    <w:rsid w:val="000E4176"/>
    <w:rsid w:val="000E763C"/>
    <w:rsid w:val="000E7FCD"/>
    <w:rsid w:val="000F1D19"/>
    <w:rsid w:val="000F293D"/>
    <w:rsid w:val="000F6613"/>
    <w:rsid w:val="000F7420"/>
    <w:rsid w:val="00102632"/>
    <w:rsid w:val="001040C8"/>
    <w:rsid w:val="001048AE"/>
    <w:rsid w:val="00111067"/>
    <w:rsid w:val="00111AB4"/>
    <w:rsid w:val="00112B53"/>
    <w:rsid w:val="001137AC"/>
    <w:rsid w:val="00114DB0"/>
    <w:rsid w:val="00115856"/>
    <w:rsid w:val="00120E40"/>
    <w:rsid w:val="00121998"/>
    <w:rsid w:val="001236CE"/>
    <w:rsid w:val="00130675"/>
    <w:rsid w:val="00134560"/>
    <w:rsid w:val="00140FE0"/>
    <w:rsid w:val="0014115D"/>
    <w:rsid w:val="00143462"/>
    <w:rsid w:val="0014381E"/>
    <w:rsid w:val="00143EA8"/>
    <w:rsid w:val="001441DF"/>
    <w:rsid w:val="00151592"/>
    <w:rsid w:val="00151C4F"/>
    <w:rsid w:val="001547E1"/>
    <w:rsid w:val="00154E6E"/>
    <w:rsid w:val="00154FA2"/>
    <w:rsid w:val="00157AC2"/>
    <w:rsid w:val="0016349C"/>
    <w:rsid w:val="00164568"/>
    <w:rsid w:val="00164E34"/>
    <w:rsid w:val="00167551"/>
    <w:rsid w:val="00167E58"/>
    <w:rsid w:val="00170792"/>
    <w:rsid w:val="001761C5"/>
    <w:rsid w:val="00176287"/>
    <w:rsid w:val="00176362"/>
    <w:rsid w:val="00176C50"/>
    <w:rsid w:val="00180AC3"/>
    <w:rsid w:val="00181735"/>
    <w:rsid w:val="00183252"/>
    <w:rsid w:val="00183335"/>
    <w:rsid w:val="00184CF8"/>
    <w:rsid w:val="00186CE0"/>
    <w:rsid w:val="00190561"/>
    <w:rsid w:val="0019270D"/>
    <w:rsid w:val="00195CB9"/>
    <w:rsid w:val="00196A11"/>
    <w:rsid w:val="001A747A"/>
    <w:rsid w:val="001B2926"/>
    <w:rsid w:val="001B3593"/>
    <w:rsid w:val="001B55BF"/>
    <w:rsid w:val="001B7AE1"/>
    <w:rsid w:val="001C0C48"/>
    <w:rsid w:val="001C30A7"/>
    <w:rsid w:val="001C44DC"/>
    <w:rsid w:val="001C526C"/>
    <w:rsid w:val="001D17EE"/>
    <w:rsid w:val="001D222E"/>
    <w:rsid w:val="001D3532"/>
    <w:rsid w:val="001D4567"/>
    <w:rsid w:val="001D7C0F"/>
    <w:rsid w:val="001E1FB0"/>
    <w:rsid w:val="001E2DFB"/>
    <w:rsid w:val="001E42D2"/>
    <w:rsid w:val="001E701B"/>
    <w:rsid w:val="001F01A7"/>
    <w:rsid w:val="001F477F"/>
    <w:rsid w:val="001F644C"/>
    <w:rsid w:val="00200AFC"/>
    <w:rsid w:val="00204598"/>
    <w:rsid w:val="00205B23"/>
    <w:rsid w:val="00212069"/>
    <w:rsid w:val="002123D1"/>
    <w:rsid w:val="00212A56"/>
    <w:rsid w:val="00214964"/>
    <w:rsid w:val="00216BF3"/>
    <w:rsid w:val="00217D4B"/>
    <w:rsid w:val="0022027C"/>
    <w:rsid w:val="0022201E"/>
    <w:rsid w:val="0023007B"/>
    <w:rsid w:val="00230149"/>
    <w:rsid w:val="00230162"/>
    <w:rsid w:val="0023026A"/>
    <w:rsid w:val="002310BE"/>
    <w:rsid w:val="00234139"/>
    <w:rsid w:val="002402E1"/>
    <w:rsid w:val="00241D2B"/>
    <w:rsid w:val="0025015D"/>
    <w:rsid w:val="00253814"/>
    <w:rsid w:val="00254964"/>
    <w:rsid w:val="002559B0"/>
    <w:rsid w:val="002579E7"/>
    <w:rsid w:val="002620F2"/>
    <w:rsid w:val="0026235B"/>
    <w:rsid w:val="00267189"/>
    <w:rsid w:val="002722F6"/>
    <w:rsid w:val="00273189"/>
    <w:rsid w:val="00273B7B"/>
    <w:rsid w:val="00273FE6"/>
    <w:rsid w:val="00274B7E"/>
    <w:rsid w:val="002766AA"/>
    <w:rsid w:val="00280777"/>
    <w:rsid w:val="00282098"/>
    <w:rsid w:val="00282ADF"/>
    <w:rsid w:val="0028326C"/>
    <w:rsid w:val="00284B96"/>
    <w:rsid w:val="002870B3"/>
    <w:rsid w:val="0028719F"/>
    <w:rsid w:val="002911D9"/>
    <w:rsid w:val="00292B7D"/>
    <w:rsid w:val="00296A80"/>
    <w:rsid w:val="00297F3C"/>
    <w:rsid w:val="002A0892"/>
    <w:rsid w:val="002A0BDE"/>
    <w:rsid w:val="002A0D8B"/>
    <w:rsid w:val="002A3E4E"/>
    <w:rsid w:val="002A487F"/>
    <w:rsid w:val="002A698E"/>
    <w:rsid w:val="002B0761"/>
    <w:rsid w:val="002B1BE0"/>
    <w:rsid w:val="002B1C0B"/>
    <w:rsid w:val="002B1E31"/>
    <w:rsid w:val="002B30BA"/>
    <w:rsid w:val="002C0303"/>
    <w:rsid w:val="002D137E"/>
    <w:rsid w:val="002D3E74"/>
    <w:rsid w:val="002D410A"/>
    <w:rsid w:val="002D46CE"/>
    <w:rsid w:val="002D4739"/>
    <w:rsid w:val="002D5457"/>
    <w:rsid w:val="002D5513"/>
    <w:rsid w:val="002D557B"/>
    <w:rsid w:val="002D5593"/>
    <w:rsid w:val="002E0288"/>
    <w:rsid w:val="002F0410"/>
    <w:rsid w:val="002F15BC"/>
    <w:rsid w:val="002F4102"/>
    <w:rsid w:val="002F6B83"/>
    <w:rsid w:val="003012D7"/>
    <w:rsid w:val="00304F4A"/>
    <w:rsid w:val="0030517C"/>
    <w:rsid w:val="003052FF"/>
    <w:rsid w:val="00307E9B"/>
    <w:rsid w:val="00310273"/>
    <w:rsid w:val="003113C0"/>
    <w:rsid w:val="0031185C"/>
    <w:rsid w:val="003119E4"/>
    <w:rsid w:val="003122BD"/>
    <w:rsid w:val="00312E9C"/>
    <w:rsid w:val="00315766"/>
    <w:rsid w:val="00315AA9"/>
    <w:rsid w:val="00325936"/>
    <w:rsid w:val="00327863"/>
    <w:rsid w:val="00334EB9"/>
    <w:rsid w:val="00340FC1"/>
    <w:rsid w:val="0034618C"/>
    <w:rsid w:val="0034674C"/>
    <w:rsid w:val="003528C4"/>
    <w:rsid w:val="003529B8"/>
    <w:rsid w:val="0035407A"/>
    <w:rsid w:val="00356C60"/>
    <w:rsid w:val="00357F35"/>
    <w:rsid w:val="00360204"/>
    <w:rsid w:val="003673D8"/>
    <w:rsid w:val="00367BCA"/>
    <w:rsid w:val="003718FE"/>
    <w:rsid w:val="003721FC"/>
    <w:rsid w:val="00374D2A"/>
    <w:rsid w:val="0037743A"/>
    <w:rsid w:val="003826AC"/>
    <w:rsid w:val="00382743"/>
    <w:rsid w:val="00383370"/>
    <w:rsid w:val="00383893"/>
    <w:rsid w:val="00384212"/>
    <w:rsid w:val="00391CCD"/>
    <w:rsid w:val="00392E7A"/>
    <w:rsid w:val="00395096"/>
    <w:rsid w:val="0039748E"/>
    <w:rsid w:val="003A66D9"/>
    <w:rsid w:val="003A78F9"/>
    <w:rsid w:val="003B0B93"/>
    <w:rsid w:val="003B2D8F"/>
    <w:rsid w:val="003B35CE"/>
    <w:rsid w:val="003B789D"/>
    <w:rsid w:val="003B7C2D"/>
    <w:rsid w:val="003C066D"/>
    <w:rsid w:val="003C1849"/>
    <w:rsid w:val="003C2A69"/>
    <w:rsid w:val="003C355B"/>
    <w:rsid w:val="003C4966"/>
    <w:rsid w:val="003C5319"/>
    <w:rsid w:val="003C5842"/>
    <w:rsid w:val="003D1386"/>
    <w:rsid w:val="003D2209"/>
    <w:rsid w:val="003D4162"/>
    <w:rsid w:val="003D42EC"/>
    <w:rsid w:val="003D7C24"/>
    <w:rsid w:val="003E44E4"/>
    <w:rsid w:val="003E473F"/>
    <w:rsid w:val="003E5BF3"/>
    <w:rsid w:val="003F05AF"/>
    <w:rsid w:val="003F0865"/>
    <w:rsid w:val="003F1843"/>
    <w:rsid w:val="003F1ECE"/>
    <w:rsid w:val="003F2533"/>
    <w:rsid w:val="003F432A"/>
    <w:rsid w:val="003F7F1B"/>
    <w:rsid w:val="004000AE"/>
    <w:rsid w:val="004043D4"/>
    <w:rsid w:val="00404404"/>
    <w:rsid w:val="004076F6"/>
    <w:rsid w:val="00407C56"/>
    <w:rsid w:val="00410E42"/>
    <w:rsid w:val="0041621A"/>
    <w:rsid w:val="00416529"/>
    <w:rsid w:val="00416ADB"/>
    <w:rsid w:val="00420056"/>
    <w:rsid w:val="0042261D"/>
    <w:rsid w:val="004236D3"/>
    <w:rsid w:val="00425C62"/>
    <w:rsid w:val="00430126"/>
    <w:rsid w:val="0043160E"/>
    <w:rsid w:val="004358C4"/>
    <w:rsid w:val="004359BE"/>
    <w:rsid w:val="00446176"/>
    <w:rsid w:val="004470DC"/>
    <w:rsid w:val="004472D2"/>
    <w:rsid w:val="00447DEA"/>
    <w:rsid w:val="004509AF"/>
    <w:rsid w:val="00453AE4"/>
    <w:rsid w:val="00457BC2"/>
    <w:rsid w:val="004609B7"/>
    <w:rsid w:val="00460E1B"/>
    <w:rsid w:val="00462C30"/>
    <w:rsid w:val="00466215"/>
    <w:rsid w:val="00467BCF"/>
    <w:rsid w:val="004702C8"/>
    <w:rsid w:val="00471B8D"/>
    <w:rsid w:val="004734C5"/>
    <w:rsid w:val="004748E2"/>
    <w:rsid w:val="00474F18"/>
    <w:rsid w:val="004752EF"/>
    <w:rsid w:val="004759FE"/>
    <w:rsid w:val="00475CA8"/>
    <w:rsid w:val="00476CBE"/>
    <w:rsid w:val="00477F3F"/>
    <w:rsid w:val="004868FB"/>
    <w:rsid w:val="00486D5C"/>
    <w:rsid w:val="00490367"/>
    <w:rsid w:val="004934BF"/>
    <w:rsid w:val="004938CD"/>
    <w:rsid w:val="0049445B"/>
    <w:rsid w:val="00494FF2"/>
    <w:rsid w:val="004A0FC4"/>
    <w:rsid w:val="004A3589"/>
    <w:rsid w:val="004A4446"/>
    <w:rsid w:val="004A5B1C"/>
    <w:rsid w:val="004A5F4B"/>
    <w:rsid w:val="004B171D"/>
    <w:rsid w:val="004B19C2"/>
    <w:rsid w:val="004B28D5"/>
    <w:rsid w:val="004B6AAC"/>
    <w:rsid w:val="004C0A9F"/>
    <w:rsid w:val="004C3AF9"/>
    <w:rsid w:val="004C415E"/>
    <w:rsid w:val="004C507E"/>
    <w:rsid w:val="004C5612"/>
    <w:rsid w:val="004C5953"/>
    <w:rsid w:val="004C5F0E"/>
    <w:rsid w:val="004D0D50"/>
    <w:rsid w:val="004D12D4"/>
    <w:rsid w:val="004D132F"/>
    <w:rsid w:val="004D1E0B"/>
    <w:rsid w:val="004D6FC7"/>
    <w:rsid w:val="004E44FE"/>
    <w:rsid w:val="004E57EC"/>
    <w:rsid w:val="004E6840"/>
    <w:rsid w:val="004E6D41"/>
    <w:rsid w:val="004F2C0D"/>
    <w:rsid w:val="004F7050"/>
    <w:rsid w:val="004F7FDC"/>
    <w:rsid w:val="0050012A"/>
    <w:rsid w:val="005018AB"/>
    <w:rsid w:val="00503CC4"/>
    <w:rsid w:val="00507B5D"/>
    <w:rsid w:val="00520C32"/>
    <w:rsid w:val="00520F5F"/>
    <w:rsid w:val="005224B3"/>
    <w:rsid w:val="005236FA"/>
    <w:rsid w:val="0052654B"/>
    <w:rsid w:val="0053048E"/>
    <w:rsid w:val="00530A6B"/>
    <w:rsid w:val="00531545"/>
    <w:rsid w:val="00533C64"/>
    <w:rsid w:val="005349A7"/>
    <w:rsid w:val="00535C7F"/>
    <w:rsid w:val="005377D4"/>
    <w:rsid w:val="005441DC"/>
    <w:rsid w:val="00546796"/>
    <w:rsid w:val="00552092"/>
    <w:rsid w:val="00553DA9"/>
    <w:rsid w:val="00553E2E"/>
    <w:rsid w:val="005564CE"/>
    <w:rsid w:val="005612BC"/>
    <w:rsid w:val="00561397"/>
    <w:rsid w:val="0056154E"/>
    <w:rsid w:val="00562A1E"/>
    <w:rsid w:val="00567720"/>
    <w:rsid w:val="0057170B"/>
    <w:rsid w:val="005722BB"/>
    <w:rsid w:val="0058124F"/>
    <w:rsid w:val="0058334C"/>
    <w:rsid w:val="00583A6A"/>
    <w:rsid w:val="00584A38"/>
    <w:rsid w:val="0058505B"/>
    <w:rsid w:val="00591B6D"/>
    <w:rsid w:val="005930E1"/>
    <w:rsid w:val="005A07A4"/>
    <w:rsid w:val="005A0F40"/>
    <w:rsid w:val="005A3BB5"/>
    <w:rsid w:val="005A6AEC"/>
    <w:rsid w:val="005A70DB"/>
    <w:rsid w:val="005B093A"/>
    <w:rsid w:val="005B2E24"/>
    <w:rsid w:val="005B310B"/>
    <w:rsid w:val="005B7544"/>
    <w:rsid w:val="005C06F4"/>
    <w:rsid w:val="005C2378"/>
    <w:rsid w:val="005C39FE"/>
    <w:rsid w:val="005D056A"/>
    <w:rsid w:val="005D29A9"/>
    <w:rsid w:val="005D2F51"/>
    <w:rsid w:val="005D3D0C"/>
    <w:rsid w:val="005D594C"/>
    <w:rsid w:val="005D67F0"/>
    <w:rsid w:val="005D705D"/>
    <w:rsid w:val="005D72A8"/>
    <w:rsid w:val="005E478C"/>
    <w:rsid w:val="005E4FEA"/>
    <w:rsid w:val="005E646E"/>
    <w:rsid w:val="005F1201"/>
    <w:rsid w:val="005F5168"/>
    <w:rsid w:val="005F5F87"/>
    <w:rsid w:val="005F7530"/>
    <w:rsid w:val="006001F8"/>
    <w:rsid w:val="00600368"/>
    <w:rsid w:val="0060139B"/>
    <w:rsid w:val="006029F7"/>
    <w:rsid w:val="00603FDA"/>
    <w:rsid w:val="00604A09"/>
    <w:rsid w:val="00604B45"/>
    <w:rsid w:val="00605371"/>
    <w:rsid w:val="00616CE8"/>
    <w:rsid w:val="00617E09"/>
    <w:rsid w:val="00620CB2"/>
    <w:rsid w:val="0062597F"/>
    <w:rsid w:val="006274CF"/>
    <w:rsid w:val="00632DD8"/>
    <w:rsid w:val="00633FED"/>
    <w:rsid w:val="0063570D"/>
    <w:rsid w:val="0064116A"/>
    <w:rsid w:val="00641564"/>
    <w:rsid w:val="00644B8A"/>
    <w:rsid w:val="00647003"/>
    <w:rsid w:val="0064771E"/>
    <w:rsid w:val="006506EE"/>
    <w:rsid w:val="00651C96"/>
    <w:rsid w:val="00652D6E"/>
    <w:rsid w:val="0065372D"/>
    <w:rsid w:val="0065392F"/>
    <w:rsid w:val="006562FB"/>
    <w:rsid w:val="006573F1"/>
    <w:rsid w:val="00661D60"/>
    <w:rsid w:val="006636A6"/>
    <w:rsid w:val="00665FAE"/>
    <w:rsid w:val="00670092"/>
    <w:rsid w:val="00673AD7"/>
    <w:rsid w:val="00674254"/>
    <w:rsid w:val="00675082"/>
    <w:rsid w:val="00676822"/>
    <w:rsid w:val="006801E0"/>
    <w:rsid w:val="00681349"/>
    <w:rsid w:val="006813CF"/>
    <w:rsid w:val="00682784"/>
    <w:rsid w:val="00682AAA"/>
    <w:rsid w:val="00682C07"/>
    <w:rsid w:val="006905CE"/>
    <w:rsid w:val="00690684"/>
    <w:rsid w:val="00691342"/>
    <w:rsid w:val="006922F3"/>
    <w:rsid w:val="0069387B"/>
    <w:rsid w:val="006A07DA"/>
    <w:rsid w:val="006A209F"/>
    <w:rsid w:val="006A3E31"/>
    <w:rsid w:val="006A5F01"/>
    <w:rsid w:val="006A7CD6"/>
    <w:rsid w:val="006B0C18"/>
    <w:rsid w:val="006B0E2D"/>
    <w:rsid w:val="006B257D"/>
    <w:rsid w:val="006B63CF"/>
    <w:rsid w:val="006C4134"/>
    <w:rsid w:val="006C4393"/>
    <w:rsid w:val="006C6E9E"/>
    <w:rsid w:val="006D4A56"/>
    <w:rsid w:val="006D7A75"/>
    <w:rsid w:val="006E20F2"/>
    <w:rsid w:val="006E59B8"/>
    <w:rsid w:val="006E5E11"/>
    <w:rsid w:val="006E7992"/>
    <w:rsid w:val="006F2348"/>
    <w:rsid w:val="006F37C7"/>
    <w:rsid w:val="006F4875"/>
    <w:rsid w:val="006F579E"/>
    <w:rsid w:val="006F6341"/>
    <w:rsid w:val="006F7F83"/>
    <w:rsid w:val="00701C05"/>
    <w:rsid w:val="00702556"/>
    <w:rsid w:val="00703CD4"/>
    <w:rsid w:val="0070405A"/>
    <w:rsid w:val="0070585E"/>
    <w:rsid w:val="00705D85"/>
    <w:rsid w:val="00710E2A"/>
    <w:rsid w:val="00711F94"/>
    <w:rsid w:val="00714D9D"/>
    <w:rsid w:val="007209A2"/>
    <w:rsid w:val="00723DF4"/>
    <w:rsid w:val="00724A37"/>
    <w:rsid w:val="007263F3"/>
    <w:rsid w:val="007320E6"/>
    <w:rsid w:val="007328F6"/>
    <w:rsid w:val="00734134"/>
    <w:rsid w:val="00734C32"/>
    <w:rsid w:val="0073529A"/>
    <w:rsid w:val="0073773F"/>
    <w:rsid w:val="00737B91"/>
    <w:rsid w:val="007401CC"/>
    <w:rsid w:val="007433A5"/>
    <w:rsid w:val="0074482F"/>
    <w:rsid w:val="00744B13"/>
    <w:rsid w:val="00745646"/>
    <w:rsid w:val="00750010"/>
    <w:rsid w:val="0075025C"/>
    <w:rsid w:val="00754631"/>
    <w:rsid w:val="0075501E"/>
    <w:rsid w:val="007562BD"/>
    <w:rsid w:val="00762A30"/>
    <w:rsid w:val="007642E6"/>
    <w:rsid w:val="00770335"/>
    <w:rsid w:val="007703B6"/>
    <w:rsid w:val="00777DB4"/>
    <w:rsid w:val="00781A44"/>
    <w:rsid w:val="00783810"/>
    <w:rsid w:val="00784C27"/>
    <w:rsid w:val="00785568"/>
    <w:rsid w:val="00796A01"/>
    <w:rsid w:val="00797B66"/>
    <w:rsid w:val="007A02AA"/>
    <w:rsid w:val="007A061B"/>
    <w:rsid w:val="007A0E92"/>
    <w:rsid w:val="007A6913"/>
    <w:rsid w:val="007A7616"/>
    <w:rsid w:val="007B5E8D"/>
    <w:rsid w:val="007B70FA"/>
    <w:rsid w:val="007C00AC"/>
    <w:rsid w:val="007C10EF"/>
    <w:rsid w:val="007C36EC"/>
    <w:rsid w:val="007C3DA9"/>
    <w:rsid w:val="007C3FB2"/>
    <w:rsid w:val="007C4D20"/>
    <w:rsid w:val="007C5C20"/>
    <w:rsid w:val="007D06DA"/>
    <w:rsid w:val="007D2DE0"/>
    <w:rsid w:val="007D4932"/>
    <w:rsid w:val="007D4D62"/>
    <w:rsid w:val="007D6402"/>
    <w:rsid w:val="007D785A"/>
    <w:rsid w:val="007E0D63"/>
    <w:rsid w:val="007E13B4"/>
    <w:rsid w:val="007E25FC"/>
    <w:rsid w:val="007E3CC8"/>
    <w:rsid w:val="007E4181"/>
    <w:rsid w:val="007E42F8"/>
    <w:rsid w:val="007F1EF6"/>
    <w:rsid w:val="007F3FC9"/>
    <w:rsid w:val="00800B36"/>
    <w:rsid w:val="00804AF6"/>
    <w:rsid w:val="00822B02"/>
    <w:rsid w:val="00824BB2"/>
    <w:rsid w:val="00827EB0"/>
    <w:rsid w:val="00830939"/>
    <w:rsid w:val="00831F17"/>
    <w:rsid w:val="00832069"/>
    <w:rsid w:val="00833034"/>
    <w:rsid w:val="00837310"/>
    <w:rsid w:val="008400D2"/>
    <w:rsid w:val="00842335"/>
    <w:rsid w:val="008456B1"/>
    <w:rsid w:val="00845F2F"/>
    <w:rsid w:val="00850688"/>
    <w:rsid w:val="00852262"/>
    <w:rsid w:val="00852E62"/>
    <w:rsid w:val="00857C14"/>
    <w:rsid w:val="00857C69"/>
    <w:rsid w:val="008617D6"/>
    <w:rsid w:val="00864458"/>
    <w:rsid w:val="00870655"/>
    <w:rsid w:val="008726AE"/>
    <w:rsid w:val="008726ED"/>
    <w:rsid w:val="008758C6"/>
    <w:rsid w:val="00877C12"/>
    <w:rsid w:val="00880046"/>
    <w:rsid w:val="00880159"/>
    <w:rsid w:val="00880BD8"/>
    <w:rsid w:val="008828CF"/>
    <w:rsid w:val="0088398E"/>
    <w:rsid w:val="008839AC"/>
    <w:rsid w:val="008858B0"/>
    <w:rsid w:val="00886187"/>
    <w:rsid w:val="00886ACF"/>
    <w:rsid w:val="00887797"/>
    <w:rsid w:val="00894133"/>
    <w:rsid w:val="0089488C"/>
    <w:rsid w:val="00895456"/>
    <w:rsid w:val="0089671B"/>
    <w:rsid w:val="0089686C"/>
    <w:rsid w:val="008A1FBB"/>
    <w:rsid w:val="008A343C"/>
    <w:rsid w:val="008A5A71"/>
    <w:rsid w:val="008A6435"/>
    <w:rsid w:val="008A7C78"/>
    <w:rsid w:val="008B20B8"/>
    <w:rsid w:val="008B3327"/>
    <w:rsid w:val="008B5B1C"/>
    <w:rsid w:val="008C3089"/>
    <w:rsid w:val="008C5BE6"/>
    <w:rsid w:val="008C609F"/>
    <w:rsid w:val="008D024C"/>
    <w:rsid w:val="008D408D"/>
    <w:rsid w:val="008D5B9C"/>
    <w:rsid w:val="008E29A1"/>
    <w:rsid w:val="008E4C1E"/>
    <w:rsid w:val="008E6ACF"/>
    <w:rsid w:val="008E7CCF"/>
    <w:rsid w:val="008F0BB9"/>
    <w:rsid w:val="008F2C3A"/>
    <w:rsid w:val="008F53EE"/>
    <w:rsid w:val="008F6F77"/>
    <w:rsid w:val="009009BC"/>
    <w:rsid w:val="00900BF0"/>
    <w:rsid w:val="0090195C"/>
    <w:rsid w:val="00902028"/>
    <w:rsid w:val="0090341F"/>
    <w:rsid w:val="009043C4"/>
    <w:rsid w:val="00904EDF"/>
    <w:rsid w:val="00905DA9"/>
    <w:rsid w:val="0091232A"/>
    <w:rsid w:val="00913242"/>
    <w:rsid w:val="00913E43"/>
    <w:rsid w:val="00915C06"/>
    <w:rsid w:val="009179AA"/>
    <w:rsid w:val="00921061"/>
    <w:rsid w:val="00922DB9"/>
    <w:rsid w:val="009277FC"/>
    <w:rsid w:val="00927D94"/>
    <w:rsid w:val="00931089"/>
    <w:rsid w:val="0093473C"/>
    <w:rsid w:val="009358E6"/>
    <w:rsid w:val="0093719D"/>
    <w:rsid w:val="009371DF"/>
    <w:rsid w:val="00940DF5"/>
    <w:rsid w:val="00942252"/>
    <w:rsid w:val="00942B59"/>
    <w:rsid w:val="00942CE9"/>
    <w:rsid w:val="00944A45"/>
    <w:rsid w:val="00947241"/>
    <w:rsid w:val="00951410"/>
    <w:rsid w:val="00952196"/>
    <w:rsid w:val="00956A28"/>
    <w:rsid w:val="009571AE"/>
    <w:rsid w:val="00957D74"/>
    <w:rsid w:val="00966FD1"/>
    <w:rsid w:val="00970DC1"/>
    <w:rsid w:val="00971F6F"/>
    <w:rsid w:val="00973750"/>
    <w:rsid w:val="00982AEC"/>
    <w:rsid w:val="00983BD5"/>
    <w:rsid w:val="0098653C"/>
    <w:rsid w:val="009866AA"/>
    <w:rsid w:val="0098712F"/>
    <w:rsid w:val="00992453"/>
    <w:rsid w:val="00993459"/>
    <w:rsid w:val="00995E92"/>
    <w:rsid w:val="00996C26"/>
    <w:rsid w:val="009A25CB"/>
    <w:rsid w:val="009A4F04"/>
    <w:rsid w:val="009B08E8"/>
    <w:rsid w:val="009B27BB"/>
    <w:rsid w:val="009B35D4"/>
    <w:rsid w:val="009C015E"/>
    <w:rsid w:val="009C0FDD"/>
    <w:rsid w:val="009C1C8D"/>
    <w:rsid w:val="009C38D7"/>
    <w:rsid w:val="009C4EAE"/>
    <w:rsid w:val="009D14AB"/>
    <w:rsid w:val="009D1937"/>
    <w:rsid w:val="009D3378"/>
    <w:rsid w:val="009D6ACB"/>
    <w:rsid w:val="009D74EB"/>
    <w:rsid w:val="009E0ACA"/>
    <w:rsid w:val="009E0D17"/>
    <w:rsid w:val="009E0E96"/>
    <w:rsid w:val="009E101A"/>
    <w:rsid w:val="009E1F2A"/>
    <w:rsid w:val="009E272D"/>
    <w:rsid w:val="009F3982"/>
    <w:rsid w:val="009F4E9B"/>
    <w:rsid w:val="009F5B57"/>
    <w:rsid w:val="009F6B30"/>
    <w:rsid w:val="009F7D29"/>
    <w:rsid w:val="00A020FC"/>
    <w:rsid w:val="00A02EFB"/>
    <w:rsid w:val="00A074A7"/>
    <w:rsid w:val="00A129DC"/>
    <w:rsid w:val="00A21916"/>
    <w:rsid w:val="00A258B6"/>
    <w:rsid w:val="00A25A52"/>
    <w:rsid w:val="00A2613F"/>
    <w:rsid w:val="00A26151"/>
    <w:rsid w:val="00A2624B"/>
    <w:rsid w:val="00A3031B"/>
    <w:rsid w:val="00A30F3A"/>
    <w:rsid w:val="00A30F55"/>
    <w:rsid w:val="00A31040"/>
    <w:rsid w:val="00A3173B"/>
    <w:rsid w:val="00A343AF"/>
    <w:rsid w:val="00A3726E"/>
    <w:rsid w:val="00A37467"/>
    <w:rsid w:val="00A41894"/>
    <w:rsid w:val="00A41FFF"/>
    <w:rsid w:val="00A46329"/>
    <w:rsid w:val="00A4724B"/>
    <w:rsid w:val="00A50D77"/>
    <w:rsid w:val="00A5187F"/>
    <w:rsid w:val="00A52101"/>
    <w:rsid w:val="00A5424E"/>
    <w:rsid w:val="00A621E1"/>
    <w:rsid w:val="00A6417C"/>
    <w:rsid w:val="00A67B49"/>
    <w:rsid w:val="00A705C9"/>
    <w:rsid w:val="00A72AF5"/>
    <w:rsid w:val="00A82A0B"/>
    <w:rsid w:val="00A84556"/>
    <w:rsid w:val="00A856AE"/>
    <w:rsid w:val="00A87228"/>
    <w:rsid w:val="00A87C2F"/>
    <w:rsid w:val="00A93C77"/>
    <w:rsid w:val="00A93E15"/>
    <w:rsid w:val="00AA0C67"/>
    <w:rsid w:val="00AA1054"/>
    <w:rsid w:val="00AA3207"/>
    <w:rsid w:val="00AA4F55"/>
    <w:rsid w:val="00AB24C3"/>
    <w:rsid w:val="00AB3380"/>
    <w:rsid w:val="00AC2834"/>
    <w:rsid w:val="00AC288D"/>
    <w:rsid w:val="00AC5C4E"/>
    <w:rsid w:val="00AC6B15"/>
    <w:rsid w:val="00AD09E9"/>
    <w:rsid w:val="00AD2760"/>
    <w:rsid w:val="00AD3803"/>
    <w:rsid w:val="00AD39EF"/>
    <w:rsid w:val="00AD580F"/>
    <w:rsid w:val="00AD7524"/>
    <w:rsid w:val="00AD7CEA"/>
    <w:rsid w:val="00AE05B5"/>
    <w:rsid w:val="00AE40D7"/>
    <w:rsid w:val="00AE5ECE"/>
    <w:rsid w:val="00AE681B"/>
    <w:rsid w:val="00AE7D21"/>
    <w:rsid w:val="00AF27B6"/>
    <w:rsid w:val="00AF2CE2"/>
    <w:rsid w:val="00AF342C"/>
    <w:rsid w:val="00AF3856"/>
    <w:rsid w:val="00AF3D93"/>
    <w:rsid w:val="00AF49A0"/>
    <w:rsid w:val="00AF533F"/>
    <w:rsid w:val="00AF550D"/>
    <w:rsid w:val="00AF7121"/>
    <w:rsid w:val="00B0038C"/>
    <w:rsid w:val="00B0225C"/>
    <w:rsid w:val="00B07618"/>
    <w:rsid w:val="00B10DF2"/>
    <w:rsid w:val="00B1330D"/>
    <w:rsid w:val="00B166A1"/>
    <w:rsid w:val="00B20B3F"/>
    <w:rsid w:val="00B22611"/>
    <w:rsid w:val="00B240AF"/>
    <w:rsid w:val="00B24A6D"/>
    <w:rsid w:val="00B26A13"/>
    <w:rsid w:val="00B3685C"/>
    <w:rsid w:val="00B378EC"/>
    <w:rsid w:val="00B4076D"/>
    <w:rsid w:val="00B44698"/>
    <w:rsid w:val="00B45AE7"/>
    <w:rsid w:val="00B522D4"/>
    <w:rsid w:val="00B53F1D"/>
    <w:rsid w:val="00B5556E"/>
    <w:rsid w:val="00B555A4"/>
    <w:rsid w:val="00B562B4"/>
    <w:rsid w:val="00B57B51"/>
    <w:rsid w:val="00B600BA"/>
    <w:rsid w:val="00B62135"/>
    <w:rsid w:val="00B639F2"/>
    <w:rsid w:val="00B64F88"/>
    <w:rsid w:val="00B65ED2"/>
    <w:rsid w:val="00B669E0"/>
    <w:rsid w:val="00B67244"/>
    <w:rsid w:val="00B67FE9"/>
    <w:rsid w:val="00B7185E"/>
    <w:rsid w:val="00B71D54"/>
    <w:rsid w:val="00B72591"/>
    <w:rsid w:val="00B74D6C"/>
    <w:rsid w:val="00B7639A"/>
    <w:rsid w:val="00B775DA"/>
    <w:rsid w:val="00B80446"/>
    <w:rsid w:val="00B82432"/>
    <w:rsid w:val="00B833C6"/>
    <w:rsid w:val="00B83EAD"/>
    <w:rsid w:val="00B92271"/>
    <w:rsid w:val="00BA02FA"/>
    <w:rsid w:val="00BB1728"/>
    <w:rsid w:val="00BB55F0"/>
    <w:rsid w:val="00BB7BB2"/>
    <w:rsid w:val="00BC329F"/>
    <w:rsid w:val="00BC4975"/>
    <w:rsid w:val="00BC54DD"/>
    <w:rsid w:val="00BD1157"/>
    <w:rsid w:val="00BD4382"/>
    <w:rsid w:val="00BD5C43"/>
    <w:rsid w:val="00BE021E"/>
    <w:rsid w:val="00BE0CE6"/>
    <w:rsid w:val="00BE20B1"/>
    <w:rsid w:val="00BE2E6C"/>
    <w:rsid w:val="00BE4FB0"/>
    <w:rsid w:val="00BE5969"/>
    <w:rsid w:val="00BF254B"/>
    <w:rsid w:val="00BF3F5A"/>
    <w:rsid w:val="00BF4BEB"/>
    <w:rsid w:val="00BF5E08"/>
    <w:rsid w:val="00BF6E01"/>
    <w:rsid w:val="00BF7764"/>
    <w:rsid w:val="00C01366"/>
    <w:rsid w:val="00C015F0"/>
    <w:rsid w:val="00C02C63"/>
    <w:rsid w:val="00C02F4E"/>
    <w:rsid w:val="00C03ECF"/>
    <w:rsid w:val="00C06AA5"/>
    <w:rsid w:val="00C1182B"/>
    <w:rsid w:val="00C11F51"/>
    <w:rsid w:val="00C13BB2"/>
    <w:rsid w:val="00C16A8E"/>
    <w:rsid w:val="00C20E8E"/>
    <w:rsid w:val="00C24D0C"/>
    <w:rsid w:val="00C27114"/>
    <w:rsid w:val="00C31F65"/>
    <w:rsid w:val="00C40B0C"/>
    <w:rsid w:val="00C42510"/>
    <w:rsid w:val="00C43453"/>
    <w:rsid w:val="00C445EB"/>
    <w:rsid w:val="00C51080"/>
    <w:rsid w:val="00C55B3C"/>
    <w:rsid w:val="00C55E19"/>
    <w:rsid w:val="00C56CF6"/>
    <w:rsid w:val="00C60A06"/>
    <w:rsid w:val="00C61AA2"/>
    <w:rsid w:val="00C63499"/>
    <w:rsid w:val="00C6397F"/>
    <w:rsid w:val="00C64CFE"/>
    <w:rsid w:val="00C66C07"/>
    <w:rsid w:val="00C74513"/>
    <w:rsid w:val="00C762AE"/>
    <w:rsid w:val="00C763F4"/>
    <w:rsid w:val="00C76600"/>
    <w:rsid w:val="00C76F47"/>
    <w:rsid w:val="00C80083"/>
    <w:rsid w:val="00C800EA"/>
    <w:rsid w:val="00C80AC8"/>
    <w:rsid w:val="00C80C5B"/>
    <w:rsid w:val="00C8395B"/>
    <w:rsid w:val="00C86064"/>
    <w:rsid w:val="00C872A7"/>
    <w:rsid w:val="00C90E99"/>
    <w:rsid w:val="00C97BAB"/>
    <w:rsid w:val="00CA0E06"/>
    <w:rsid w:val="00CA2F5E"/>
    <w:rsid w:val="00CA44E9"/>
    <w:rsid w:val="00CA51F0"/>
    <w:rsid w:val="00CA79BF"/>
    <w:rsid w:val="00CB315F"/>
    <w:rsid w:val="00CB53B3"/>
    <w:rsid w:val="00CB5B23"/>
    <w:rsid w:val="00CC1D89"/>
    <w:rsid w:val="00CC2E8F"/>
    <w:rsid w:val="00CC40CE"/>
    <w:rsid w:val="00CC6F24"/>
    <w:rsid w:val="00CC7B03"/>
    <w:rsid w:val="00CD13A5"/>
    <w:rsid w:val="00CD4229"/>
    <w:rsid w:val="00CD4AA5"/>
    <w:rsid w:val="00CD4B9B"/>
    <w:rsid w:val="00CD5E4B"/>
    <w:rsid w:val="00CE168C"/>
    <w:rsid w:val="00CE1C20"/>
    <w:rsid w:val="00CE3A1B"/>
    <w:rsid w:val="00CE6751"/>
    <w:rsid w:val="00CE7A8E"/>
    <w:rsid w:val="00CF199D"/>
    <w:rsid w:val="00CF5A88"/>
    <w:rsid w:val="00D005C6"/>
    <w:rsid w:val="00D015C9"/>
    <w:rsid w:val="00D028DB"/>
    <w:rsid w:val="00D067A0"/>
    <w:rsid w:val="00D11370"/>
    <w:rsid w:val="00D114EC"/>
    <w:rsid w:val="00D12470"/>
    <w:rsid w:val="00D127C5"/>
    <w:rsid w:val="00D13677"/>
    <w:rsid w:val="00D15A56"/>
    <w:rsid w:val="00D16690"/>
    <w:rsid w:val="00D2015A"/>
    <w:rsid w:val="00D2481D"/>
    <w:rsid w:val="00D250E1"/>
    <w:rsid w:val="00D254DA"/>
    <w:rsid w:val="00D25A3F"/>
    <w:rsid w:val="00D26C80"/>
    <w:rsid w:val="00D26E6E"/>
    <w:rsid w:val="00D27C13"/>
    <w:rsid w:val="00D31E3B"/>
    <w:rsid w:val="00D32B32"/>
    <w:rsid w:val="00D420C8"/>
    <w:rsid w:val="00D42433"/>
    <w:rsid w:val="00D47A60"/>
    <w:rsid w:val="00D52CDF"/>
    <w:rsid w:val="00D53543"/>
    <w:rsid w:val="00D537F5"/>
    <w:rsid w:val="00D53EE2"/>
    <w:rsid w:val="00D60FDF"/>
    <w:rsid w:val="00D61BB4"/>
    <w:rsid w:val="00D62D28"/>
    <w:rsid w:val="00D64304"/>
    <w:rsid w:val="00D65793"/>
    <w:rsid w:val="00D66771"/>
    <w:rsid w:val="00D70389"/>
    <w:rsid w:val="00D73896"/>
    <w:rsid w:val="00D73B6D"/>
    <w:rsid w:val="00D73CBB"/>
    <w:rsid w:val="00D74FC1"/>
    <w:rsid w:val="00D80103"/>
    <w:rsid w:val="00D81521"/>
    <w:rsid w:val="00D816C2"/>
    <w:rsid w:val="00D81765"/>
    <w:rsid w:val="00D81D60"/>
    <w:rsid w:val="00D82B10"/>
    <w:rsid w:val="00D83BA1"/>
    <w:rsid w:val="00D83E89"/>
    <w:rsid w:val="00D84075"/>
    <w:rsid w:val="00D90602"/>
    <w:rsid w:val="00D9315C"/>
    <w:rsid w:val="00D94BDC"/>
    <w:rsid w:val="00D977F6"/>
    <w:rsid w:val="00DA0B93"/>
    <w:rsid w:val="00DA1D06"/>
    <w:rsid w:val="00DA4857"/>
    <w:rsid w:val="00DA5829"/>
    <w:rsid w:val="00DA7B30"/>
    <w:rsid w:val="00DB21F6"/>
    <w:rsid w:val="00DB296E"/>
    <w:rsid w:val="00DB49DC"/>
    <w:rsid w:val="00DB5B92"/>
    <w:rsid w:val="00DC0E6D"/>
    <w:rsid w:val="00DC26D1"/>
    <w:rsid w:val="00DC3342"/>
    <w:rsid w:val="00DC3DDF"/>
    <w:rsid w:val="00DC40B7"/>
    <w:rsid w:val="00DC4ADE"/>
    <w:rsid w:val="00DD035E"/>
    <w:rsid w:val="00DD0506"/>
    <w:rsid w:val="00DD0884"/>
    <w:rsid w:val="00DD1482"/>
    <w:rsid w:val="00DD5A56"/>
    <w:rsid w:val="00DD6280"/>
    <w:rsid w:val="00DD6D9A"/>
    <w:rsid w:val="00DE13B4"/>
    <w:rsid w:val="00DE779A"/>
    <w:rsid w:val="00DF14DE"/>
    <w:rsid w:val="00DF2E40"/>
    <w:rsid w:val="00DF2EDA"/>
    <w:rsid w:val="00DF50B1"/>
    <w:rsid w:val="00E00C8F"/>
    <w:rsid w:val="00E03D2F"/>
    <w:rsid w:val="00E04DD0"/>
    <w:rsid w:val="00E07B83"/>
    <w:rsid w:val="00E12A8B"/>
    <w:rsid w:val="00E15E59"/>
    <w:rsid w:val="00E1622C"/>
    <w:rsid w:val="00E16850"/>
    <w:rsid w:val="00E238D4"/>
    <w:rsid w:val="00E23C3C"/>
    <w:rsid w:val="00E241F1"/>
    <w:rsid w:val="00E24A1D"/>
    <w:rsid w:val="00E26565"/>
    <w:rsid w:val="00E27154"/>
    <w:rsid w:val="00E30800"/>
    <w:rsid w:val="00E32A83"/>
    <w:rsid w:val="00E33BF2"/>
    <w:rsid w:val="00E44478"/>
    <w:rsid w:val="00E44BD2"/>
    <w:rsid w:val="00E45044"/>
    <w:rsid w:val="00E4564A"/>
    <w:rsid w:val="00E5128A"/>
    <w:rsid w:val="00E51DC4"/>
    <w:rsid w:val="00E524A7"/>
    <w:rsid w:val="00E55451"/>
    <w:rsid w:val="00E60D09"/>
    <w:rsid w:val="00E6189E"/>
    <w:rsid w:val="00E61FC8"/>
    <w:rsid w:val="00E63577"/>
    <w:rsid w:val="00E656F5"/>
    <w:rsid w:val="00E70ABA"/>
    <w:rsid w:val="00E71059"/>
    <w:rsid w:val="00E75201"/>
    <w:rsid w:val="00E75905"/>
    <w:rsid w:val="00E76728"/>
    <w:rsid w:val="00E76D62"/>
    <w:rsid w:val="00E814D3"/>
    <w:rsid w:val="00E84693"/>
    <w:rsid w:val="00E90429"/>
    <w:rsid w:val="00E9062D"/>
    <w:rsid w:val="00E940B7"/>
    <w:rsid w:val="00E95563"/>
    <w:rsid w:val="00EA777E"/>
    <w:rsid w:val="00EA7FAA"/>
    <w:rsid w:val="00EB17FF"/>
    <w:rsid w:val="00EB3EA9"/>
    <w:rsid w:val="00EB50FB"/>
    <w:rsid w:val="00EC0222"/>
    <w:rsid w:val="00EC30EE"/>
    <w:rsid w:val="00EC7C9C"/>
    <w:rsid w:val="00ED4714"/>
    <w:rsid w:val="00ED76B2"/>
    <w:rsid w:val="00EE4719"/>
    <w:rsid w:val="00EE4FE8"/>
    <w:rsid w:val="00EE6CFA"/>
    <w:rsid w:val="00EE78EA"/>
    <w:rsid w:val="00EF265A"/>
    <w:rsid w:val="00EF3DA1"/>
    <w:rsid w:val="00EF474F"/>
    <w:rsid w:val="00EF4ABF"/>
    <w:rsid w:val="00EF6EF7"/>
    <w:rsid w:val="00EF7782"/>
    <w:rsid w:val="00F00027"/>
    <w:rsid w:val="00F00963"/>
    <w:rsid w:val="00F01197"/>
    <w:rsid w:val="00F01AC0"/>
    <w:rsid w:val="00F02E03"/>
    <w:rsid w:val="00F05978"/>
    <w:rsid w:val="00F07650"/>
    <w:rsid w:val="00F16D5D"/>
    <w:rsid w:val="00F21775"/>
    <w:rsid w:val="00F21785"/>
    <w:rsid w:val="00F22B56"/>
    <w:rsid w:val="00F24165"/>
    <w:rsid w:val="00F26064"/>
    <w:rsid w:val="00F27C6E"/>
    <w:rsid w:val="00F32E56"/>
    <w:rsid w:val="00F336A9"/>
    <w:rsid w:val="00F35E87"/>
    <w:rsid w:val="00F36834"/>
    <w:rsid w:val="00F37CA9"/>
    <w:rsid w:val="00F42DA1"/>
    <w:rsid w:val="00F437CC"/>
    <w:rsid w:val="00F4501A"/>
    <w:rsid w:val="00F452DB"/>
    <w:rsid w:val="00F45470"/>
    <w:rsid w:val="00F45F63"/>
    <w:rsid w:val="00F50282"/>
    <w:rsid w:val="00F51160"/>
    <w:rsid w:val="00F568BD"/>
    <w:rsid w:val="00F64F03"/>
    <w:rsid w:val="00F77CF7"/>
    <w:rsid w:val="00F826B2"/>
    <w:rsid w:val="00F83833"/>
    <w:rsid w:val="00F845ED"/>
    <w:rsid w:val="00F8478E"/>
    <w:rsid w:val="00F85FDA"/>
    <w:rsid w:val="00F917DF"/>
    <w:rsid w:val="00F91B48"/>
    <w:rsid w:val="00F923E6"/>
    <w:rsid w:val="00F93488"/>
    <w:rsid w:val="00FA1693"/>
    <w:rsid w:val="00FA345F"/>
    <w:rsid w:val="00FA4C79"/>
    <w:rsid w:val="00FA70C4"/>
    <w:rsid w:val="00FA776F"/>
    <w:rsid w:val="00FB018B"/>
    <w:rsid w:val="00FB3C40"/>
    <w:rsid w:val="00FB5045"/>
    <w:rsid w:val="00FB5A6D"/>
    <w:rsid w:val="00FB726B"/>
    <w:rsid w:val="00FB7CAF"/>
    <w:rsid w:val="00FC31F2"/>
    <w:rsid w:val="00FC447E"/>
    <w:rsid w:val="00FC4FCC"/>
    <w:rsid w:val="00FC5B35"/>
    <w:rsid w:val="00FD477F"/>
    <w:rsid w:val="00FD582B"/>
    <w:rsid w:val="00FD60A5"/>
    <w:rsid w:val="00FE1362"/>
    <w:rsid w:val="00FE218E"/>
    <w:rsid w:val="00FE4D81"/>
    <w:rsid w:val="00FE6C53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12E3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E70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link w:val="Kop2Teken"/>
    <w:uiPriority w:val="9"/>
    <w:qFormat/>
    <w:rsid w:val="004165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E70A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Normaal"/>
    <w:next w:val="Normaal"/>
    <w:link w:val="Kop4Teken"/>
    <w:uiPriority w:val="9"/>
    <w:unhideWhenUsed/>
    <w:qFormat/>
    <w:rsid w:val="00E70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16529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E90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E9062D"/>
    <w:rPr>
      <w:rFonts w:ascii="Tahoma" w:hAnsi="Tahoma" w:cs="Tahoma"/>
      <w:sz w:val="16"/>
      <w:szCs w:val="16"/>
    </w:rPr>
  </w:style>
  <w:style w:type="paragraph" w:styleId="Voetnoottekst">
    <w:name w:val="footnote text"/>
    <w:basedOn w:val="Normaal"/>
    <w:link w:val="VoetnoottekstTeken"/>
    <w:uiPriority w:val="99"/>
    <w:unhideWhenUsed/>
    <w:rsid w:val="00D73CBB"/>
    <w:pPr>
      <w:spacing w:after="0" w:line="240" w:lineRule="auto"/>
    </w:pPr>
    <w:rPr>
      <w:sz w:val="24"/>
      <w:szCs w:val="24"/>
    </w:rPr>
  </w:style>
  <w:style w:type="character" w:customStyle="1" w:styleId="VoetnoottekstTeken">
    <w:name w:val="Voetnoottekst Teken"/>
    <w:basedOn w:val="Standaardalinea-lettertype"/>
    <w:link w:val="Voetnoottekst"/>
    <w:uiPriority w:val="99"/>
    <w:rsid w:val="00D73CBB"/>
    <w:rPr>
      <w:sz w:val="24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D73CBB"/>
    <w:rPr>
      <w:vertAlign w:val="superscript"/>
    </w:rPr>
  </w:style>
  <w:style w:type="paragraph" w:styleId="Revisie">
    <w:name w:val="Revision"/>
    <w:hidden/>
    <w:uiPriority w:val="99"/>
    <w:semiHidden/>
    <w:rsid w:val="00A41FFF"/>
    <w:pPr>
      <w:spacing w:after="0" w:line="240" w:lineRule="auto"/>
    </w:pPr>
  </w:style>
  <w:style w:type="paragraph" w:styleId="Lijstalinea">
    <w:name w:val="List Paragraph"/>
    <w:basedOn w:val="Normaal"/>
    <w:uiPriority w:val="34"/>
    <w:qFormat/>
    <w:rsid w:val="00E238D4"/>
    <w:pPr>
      <w:ind w:left="720"/>
      <w:contextualSpacing/>
    </w:pPr>
  </w:style>
  <w:style w:type="paragraph" w:styleId="Inhopg1">
    <w:name w:val="toc 1"/>
    <w:basedOn w:val="Normaal"/>
    <w:next w:val="Normaal"/>
    <w:autoRedefine/>
    <w:uiPriority w:val="39"/>
    <w:unhideWhenUsed/>
    <w:rsid w:val="00E70ABA"/>
  </w:style>
  <w:style w:type="paragraph" w:styleId="Inhopg2">
    <w:name w:val="toc 2"/>
    <w:basedOn w:val="Normaal"/>
    <w:next w:val="Normaal"/>
    <w:autoRedefine/>
    <w:uiPriority w:val="39"/>
    <w:unhideWhenUsed/>
    <w:rsid w:val="00E70ABA"/>
    <w:pPr>
      <w:ind w:left="220"/>
    </w:pPr>
  </w:style>
  <w:style w:type="paragraph" w:styleId="Inhopg3">
    <w:name w:val="toc 3"/>
    <w:basedOn w:val="Normaal"/>
    <w:next w:val="Normaal"/>
    <w:autoRedefine/>
    <w:uiPriority w:val="39"/>
    <w:unhideWhenUsed/>
    <w:rsid w:val="00E70ABA"/>
    <w:pPr>
      <w:ind w:left="440"/>
    </w:pPr>
  </w:style>
  <w:style w:type="paragraph" w:styleId="Inhopg4">
    <w:name w:val="toc 4"/>
    <w:basedOn w:val="Normaal"/>
    <w:next w:val="Normaal"/>
    <w:autoRedefine/>
    <w:uiPriority w:val="39"/>
    <w:unhideWhenUsed/>
    <w:rsid w:val="00E70ABA"/>
    <w:pPr>
      <w:ind w:left="660"/>
    </w:pPr>
  </w:style>
  <w:style w:type="paragraph" w:styleId="Inhopg5">
    <w:name w:val="toc 5"/>
    <w:basedOn w:val="Normaal"/>
    <w:next w:val="Normaal"/>
    <w:autoRedefine/>
    <w:uiPriority w:val="39"/>
    <w:unhideWhenUsed/>
    <w:rsid w:val="00E70ABA"/>
    <w:pPr>
      <w:ind w:left="880"/>
    </w:pPr>
  </w:style>
  <w:style w:type="paragraph" w:styleId="Inhopg6">
    <w:name w:val="toc 6"/>
    <w:basedOn w:val="Normaal"/>
    <w:next w:val="Normaal"/>
    <w:autoRedefine/>
    <w:uiPriority w:val="39"/>
    <w:unhideWhenUsed/>
    <w:rsid w:val="00E70ABA"/>
    <w:pPr>
      <w:ind w:left="1100"/>
    </w:pPr>
  </w:style>
  <w:style w:type="paragraph" w:styleId="Inhopg7">
    <w:name w:val="toc 7"/>
    <w:basedOn w:val="Normaal"/>
    <w:next w:val="Normaal"/>
    <w:autoRedefine/>
    <w:uiPriority w:val="39"/>
    <w:unhideWhenUsed/>
    <w:rsid w:val="00E70ABA"/>
    <w:pPr>
      <w:ind w:left="1320"/>
    </w:pPr>
  </w:style>
  <w:style w:type="paragraph" w:styleId="Inhopg8">
    <w:name w:val="toc 8"/>
    <w:basedOn w:val="Normaal"/>
    <w:next w:val="Normaal"/>
    <w:autoRedefine/>
    <w:uiPriority w:val="39"/>
    <w:unhideWhenUsed/>
    <w:rsid w:val="00E70ABA"/>
    <w:pPr>
      <w:ind w:left="1540"/>
    </w:pPr>
  </w:style>
  <w:style w:type="paragraph" w:styleId="Inhopg9">
    <w:name w:val="toc 9"/>
    <w:basedOn w:val="Normaal"/>
    <w:next w:val="Normaal"/>
    <w:autoRedefine/>
    <w:uiPriority w:val="39"/>
    <w:unhideWhenUsed/>
    <w:rsid w:val="00E70ABA"/>
    <w:pPr>
      <w:ind w:left="1760"/>
    </w:pPr>
  </w:style>
  <w:style w:type="character" w:customStyle="1" w:styleId="Kop1Teken">
    <w:name w:val="Kop 1 Teken"/>
    <w:basedOn w:val="Standaardalinea-lettertype"/>
    <w:link w:val="Kop1"/>
    <w:uiPriority w:val="9"/>
    <w:rsid w:val="00E70A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3Teken">
    <w:name w:val="Kop 3 Teken"/>
    <w:basedOn w:val="Standaardalinea-lettertype"/>
    <w:link w:val="Kop3"/>
    <w:uiPriority w:val="9"/>
    <w:rsid w:val="00E70A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Teken">
    <w:name w:val="Kop 4 Teken"/>
    <w:basedOn w:val="Standaardalinea-lettertype"/>
    <w:link w:val="Kop4"/>
    <w:uiPriority w:val="9"/>
    <w:rsid w:val="00E70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E70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link w:val="Kop2Teken"/>
    <w:uiPriority w:val="9"/>
    <w:qFormat/>
    <w:rsid w:val="004165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E70A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Normaal"/>
    <w:next w:val="Normaal"/>
    <w:link w:val="Kop4Teken"/>
    <w:uiPriority w:val="9"/>
    <w:unhideWhenUsed/>
    <w:qFormat/>
    <w:rsid w:val="00E70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16529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E90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E9062D"/>
    <w:rPr>
      <w:rFonts w:ascii="Tahoma" w:hAnsi="Tahoma" w:cs="Tahoma"/>
      <w:sz w:val="16"/>
      <w:szCs w:val="16"/>
    </w:rPr>
  </w:style>
  <w:style w:type="paragraph" w:styleId="Voetnoottekst">
    <w:name w:val="footnote text"/>
    <w:basedOn w:val="Normaal"/>
    <w:link w:val="VoetnoottekstTeken"/>
    <w:uiPriority w:val="99"/>
    <w:unhideWhenUsed/>
    <w:rsid w:val="00D73CBB"/>
    <w:pPr>
      <w:spacing w:after="0" w:line="240" w:lineRule="auto"/>
    </w:pPr>
    <w:rPr>
      <w:sz w:val="24"/>
      <w:szCs w:val="24"/>
    </w:rPr>
  </w:style>
  <w:style w:type="character" w:customStyle="1" w:styleId="VoetnoottekstTeken">
    <w:name w:val="Voetnoottekst Teken"/>
    <w:basedOn w:val="Standaardalinea-lettertype"/>
    <w:link w:val="Voetnoottekst"/>
    <w:uiPriority w:val="99"/>
    <w:rsid w:val="00D73CBB"/>
    <w:rPr>
      <w:sz w:val="24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D73CBB"/>
    <w:rPr>
      <w:vertAlign w:val="superscript"/>
    </w:rPr>
  </w:style>
  <w:style w:type="paragraph" w:styleId="Revisie">
    <w:name w:val="Revision"/>
    <w:hidden/>
    <w:uiPriority w:val="99"/>
    <w:semiHidden/>
    <w:rsid w:val="00A41FFF"/>
    <w:pPr>
      <w:spacing w:after="0" w:line="240" w:lineRule="auto"/>
    </w:pPr>
  </w:style>
  <w:style w:type="paragraph" w:styleId="Lijstalinea">
    <w:name w:val="List Paragraph"/>
    <w:basedOn w:val="Normaal"/>
    <w:uiPriority w:val="34"/>
    <w:qFormat/>
    <w:rsid w:val="00E238D4"/>
    <w:pPr>
      <w:ind w:left="720"/>
      <w:contextualSpacing/>
    </w:pPr>
  </w:style>
  <w:style w:type="paragraph" w:styleId="Inhopg1">
    <w:name w:val="toc 1"/>
    <w:basedOn w:val="Normaal"/>
    <w:next w:val="Normaal"/>
    <w:autoRedefine/>
    <w:uiPriority w:val="39"/>
    <w:unhideWhenUsed/>
    <w:rsid w:val="00E70ABA"/>
  </w:style>
  <w:style w:type="paragraph" w:styleId="Inhopg2">
    <w:name w:val="toc 2"/>
    <w:basedOn w:val="Normaal"/>
    <w:next w:val="Normaal"/>
    <w:autoRedefine/>
    <w:uiPriority w:val="39"/>
    <w:unhideWhenUsed/>
    <w:rsid w:val="00E70ABA"/>
    <w:pPr>
      <w:ind w:left="220"/>
    </w:pPr>
  </w:style>
  <w:style w:type="paragraph" w:styleId="Inhopg3">
    <w:name w:val="toc 3"/>
    <w:basedOn w:val="Normaal"/>
    <w:next w:val="Normaal"/>
    <w:autoRedefine/>
    <w:uiPriority w:val="39"/>
    <w:unhideWhenUsed/>
    <w:rsid w:val="00E70ABA"/>
    <w:pPr>
      <w:ind w:left="440"/>
    </w:pPr>
  </w:style>
  <w:style w:type="paragraph" w:styleId="Inhopg4">
    <w:name w:val="toc 4"/>
    <w:basedOn w:val="Normaal"/>
    <w:next w:val="Normaal"/>
    <w:autoRedefine/>
    <w:uiPriority w:val="39"/>
    <w:unhideWhenUsed/>
    <w:rsid w:val="00E70ABA"/>
    <w:pPr>
      <w:ind w:left="660"/>
    </w:pPr>
  </w:style>
  <w:style w:type="paragraph" w:styleId="Inhopg5">
    <w:name w:val="toc 5"/>
    <w:basedOn w:val="Normaal"/>
    <w:next w:val="Normaal"/>
    <w:autoRedefine/>
    <w:uiPriority w:val="39"/>
    <w:unhideWhenUsed/>
    <w:rsid w:val="00E70ABA"/>
    <w:pPr>
      <w:ind w:left="880"/>
    </w:pPr>
  </w:style>
  <w:style w:type="paragraph" w:styleId="Inhopg6">
    <w:name w:val="toc 6"/>
    <w:basedOn w:val="Normaal"/>
    <w:next w:val="Normaal"/>
    <w:autoRedefine/>
    <w:uiPriority w:val="39"/>
    <w:unhideWhenUsed/>
    <w:rsid w:val="00E70ABA"/>
    <w:pPr>
      <w:ind w:left="1100"/>
    </w:pPr>
  </w:style>
  <w:style w:type="paragraph" w:styleId="Inhopg7">
    <w:name w:val="toc 7"/>
    <w:basedOn w:val="Normaal"/>
    <w:next w:val="Normaal"/>
    <w:autoRedefine/>
    <w:uiPriority w:val="39"/>
    <w:unhideWhenUsed/>
    <w:rsid w:val="00E70ABA"/>
    <w:pPr>
      <w:ind w:left="1320"/>
    </w:pPr>
  </w:style>
  <w:style w:type="paragraph" w:styleId="Inhopg8">
    <w:name w:val="toc 8"/>
    <w:basedOn w:val="Normaal"/>
    <w:next w:val="Normaal"/>
    <w:autoRedefine/>
    <w:uiPriority w:val="39"/>
    <w:unhideWhenUsed/>
    <w:rsid w:val="00E70ABA"/>
    <w:pPr>
      <w:ind w:left="1540"/>
    </w:pPr>
  </w:style>
  <w:style w:type="paragraph" w:styleId="Inhopg9">
    <w:name w:val="toc 9"/>
    <w:basedOn w:val="Normaal"/>
    <w:next w:val="Normaal"/>
    <w:autoRedefine/>
    <w:uiPriority w:val="39"/>
    <w:unhideWhenUsed/>
    <w:rsid w:val="00E70ABA"/>
    <w:pPr>
      <w:ind w:left="1760"/>
    </w:pPr>
  </w:style>
  <w:style w:type="character" w:customStyle="1" w:styleId="Kop1Teken">
    <w:name w:val="Kop 1 Teken"/>
    <w:basedOn w:val="Standaardalinea-lettertype"/>
    <w:link w:val="Kop1"/>
    <w:uiPriority w:val="9"/>
    <w:rsid w:val="00E70A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3Teken">
    <w:name w:val="Kop 3 Teken"/>
    <w:basedOn w:val="Standaardalinea-lettertype"/>
    <w:link w:val="Kop3"/>
    <w:uiPriority w:val="9"/>
    <w:rsid w:val="00E70A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Teken">
    <w:name w:val="Kop 4 Teken"/>
    <w:basedOn w:val="Standaardalinea-lettertype"/>
    <w:link w:val="Kop4"/>
    <w:uiPriority w:val="9"/>
    <w:rsid w:val="00E70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1BAE9D-5466-6D4C-89CB-6BC23B63B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6975</Words>
  <Characters>38365</Characters>
  <Application>Microsoft Macintosh Word</Application>
  <DocSecurity>0</DocSecurity>
  <Lines>319</Lines>
  <Paragraphs>90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Nederlands Instituut voor Beeld en Geluid</Company>
  <LinksUpToDate>false</LinksUpToDate>
  <CharactersWithSpaces>45250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Hezel Alexander</dc:creator>
  <cp:lastModifiedBy>Jesse</cp:lastModifiedBy>
  <cp:revision>2</cp:revision>
  <dcterms:created xsi:type="dcterms:W3CDTF">2016-12-01T10:29:00Z</dcterms:created>
  <dcterms:modified xsi:type="dcterms:W3CDTF">2016-12-01T10:29:00Z</dcterms:modified>
</cp:coreProperties>
</file>