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C99CE" w14:textId="77777777" w:rsidR="005D2064" w:rsidRPr="00391043" w:rsidRDefault="005D2064" w:rsidP="005D2064">
      <w:pPr>
        <w:autoSpaceDE w:val="0"/>
        <w:autoSpaceDN w:val="0"/>
        <w:adjustRightInd w:val="0"/>
        <w:spacing w:after="0" w:line="240" w:lineRule="auto"/>
        <w:rPr>
          <w:rFonts w:ascii="Verdana" w:hAnsi="Verdana" w:cs="Verdana"/>
          <w:color w:val="000000"/>
          <w:lang w:val="en-GB"/>
        </w:rPr>
      </w:pPr>
      <w:r w:rsidRPr="00391043">
        <w:rPr>
          <w:rFonts w:ascii="Verdana" w:hAnsi="Verdana" w:cs="Verdana"/>
          <w:color w:val="000000"/>
          <w:lang w:val="en-GB"/>
        </w:rPr>
        <w:t>NETW</w:t>
      </w:r>
      <w:r w:rsidR="00413C26" w:rsidRPr="00391043">
        <w:rPr>
          <w:rFonts w:ascii="Verdana" w:hAnsi="Verdana" w:cs="Verdana"/>
          <w:color w:val="000000"/>
          <w:lang w:val="en-GB"/>
        </w:rPr>
        <w:t>ORK DIGITAL HERITAGE</w:t>
      </w:r>
    </w:p>
    <w:p w14:paraId="10A5547F" w14:textId="77777777" w:rsidR="00EF29FE" w:rsidRPr="00391043" w:rsidRDefault="00CA7161" w:rsidP="00EF29FE">
      <w:pPr>
        <w:autoSpaceDE w:val="0"/>
        <w:autoSpaceDN w:val="0"/>
        <w:adjustRightInd w:val="0"/>
        <w:spacing w:after="0" w:line="240" w:lineRule="auto"/>
        <w:rPr>
          <w:rFonts w:ascii="Verdana" w:hAnsi="Verdana" w:cs="Verdana"/>
          <w:color w:val="000000"/>
          <w:sz w:val="60"/>
          <w:szCs w:val="60"/>
          <w:lang w:val="en-GB"/>
        </w:rPr>
      </w:pPr>
      <w:r w:rsidRPr="00391043">
        <w:rPr>
          <w:rFonts w:ascii="Verdana" w:hAnsi="Verdana" w:cs="Verdana"/>
          <w:color w:val="000000"/>
          <w:sz w:val="60"/>
          <w:szCs w:val="60"/>
          <w:lang w:val="en-GB"/>
        </w:rPr>
        <w:t xml:space="preserve">Towards a distributed network </w:t>
      </w:r>
      <w:r w:rsidR="006B6E50" w:rsidRPr="00391043">
        <w:rPr>
          <w:rFonts w:ascii="Verdana" w:hAnsi="Verdana" w:cs="Verdana"/>
          <w:color w:val="000000"/>
          <w:sz w:val="60"/>
          <w:szCs w:val="60"/>
          <w:lang w:val="en-GB"/>
        </w:rPr>
        <w:t>o</w:t>
      </w:r>
      <w:r w:rsidR="00EF29FE" w:rsidRPr="00391043">
        <w:rPr>
          <w:rFonts w:ascii="Verdana" w:hAnsi="Verdana" w:cs="Verdana"/>
          <w:color w:val="000000"/>
          <w:sz w:val="60"/>
          <w:szCs w:val="60"/>
          <w:lang w:val="en-GB"/>
        </w:rPr>
        <w:t>f</w:t>
      </w:r>
      <w:r w:rsidR="00041CEA" w:rsidRPr="00391043">
        <w:rPr>
          <w:rFonts w:ascii="Verdana" w:hAnsi="Verdana" w:cs="Verdana"/>
          <w:color w:val="000000"/>
          <w:sz w:val="60"/>
          <w:szCs w:val="60"/>
          <w:lang w:val="en-GB"/>
        </w:rPr>
        <w:t xml:space="preserve"> </w:t>
      </w:r>
      <w:r w:rsidR="00EF29FE" w:rsidRPr="00391043">
        <w:rPr>
          <w:rFonts w:ascii="Verdana" w:hAnsi="Verdana" w:cs="Verdana"/>
          <w:color w:val="000000"/>
          <w:sz w:val="60"/>
          <w:szCs w:val="60"/>
          <w:lang w:val="en-GB"/>
        </w:rPr>
        <w:t>heritage information</w:t>
      </w:r>
    </w:p>
    <w:p w14:paraId="31A74BC1" w14:textId="77777777" w:rsidR="005D2064" w:rsidRPr="00391043" w:rsidRDefault="005D2064" w:rsidP="005D2064">
      <w:pPr>
        <w:autoSpaceDE w:val="0"/>
        <w:autoSpaceDN w:val="0"/>
        <w:adjustRightInd w:val="0"/>
        <w:spacing w:after="0" w:line="240" w:lineRule="auto"/>
        <w:rPr>
          <w:rFonts w:ascii="Verdana" w:hAnsi="Verdana" w:cs="Verdana"/>
          <w:color w:val="000000"/>
          <w:sz w:val="60"/>
          <w:szCs w:val="60"/>
          <w:lang w:val="en-GB"/>
        </w:rPr>
      </w:pPr>
    </w:p>
    <w:p w14:paraId="7A11E6C1" w14:textId="77777777" w:rsidR="005D2064" w:rsidRPr="00391043" w:rsidRDefault="005D2064" w:rsidP="005D2064">
      <w:pPr>
        <w:autoSpaceDE w:val="0"/>
        <w:autoSpaceDN w:val="0"/>
        <w:adjustRightInd w:val="0"/>
        <w:spacing w:after="0" w:line="240" w:lineRule="auto"/>
        <w:rPr>
          <w:rFonts w:ascii="Verdana" w:hAnsi="Verdana" w:cs="Verdana"/>
          <w:color w:val="000000"/>
          <w:sz w:val="36"/>
          <w:szCs w:val="36"/>
          <w:lang w:val="en-GB"/>
        </w:rPr>
      </w:pPr>
      <w:r w:rsidRPr="00391043">
        <w:rPr>
          <w:rFonts w:ascii="Verdana" w:hAnsi="Verdana" w:cs="Verdana"/>
          <w:color w:val="000000"/>
          <w:sz w:val="36"/>
          <w:szCs w:val="36"/>
          <w:lang w:val="en-GB"/>
        </w:rPr>
        <w:t>Position paper</w:t>
      </w:r>
    </w:p>
    <w:p w14:paraId="1BCE6A6F" w14:textId="77777777" w:rsidR="005D2064" w:rsidRPr="00391043" w:rsidRDefault="005D2064" w:rsidP="005D2064">
      <w:pPr>
        <w:autoSpaceDE w:val="0"/>
        <w:autoSpaceDN w:val="0"/>
        <w:adjustRightInd w:val="0"/>
        <w:spacing w:after="0" w:line="240" w:lineRule="auto"/>
        <w:rPr>
          <w:rFonts w:ascii="Verdana" w:hAnsi="Verdana" w:cs="Verdana"/>
          <w:color w:val="000000"/>
          <w:lang w:val="en-GB"/>
        </w:rPr>
      </w:pPr>
      <w:r w:rsidRPr="00391043">
        <w:rPr>
          <w:rFonts w:ascii="Verdana" w:hAnsi="Verdana" w:cs="Verdana"/>
          <w:color w:val="000000"/>
          <w:lang w:val="en-GB"/>
        </w:rPr>
        <w:t>Mar</w:t>
      </w:r>
      <w:r w:rsidR="00EF29FE" w:rsidRPr="00391043">
        <w:rPr>
          <w:rFonts w:ascii="Verdana" w:hAnsi="Verdana" w:cs="Verdana"/>
          <w:color w:val="000000"/>
          <w:lang w:val="en-GB"/>
        </w:rPr>
        <w:t>ch</w:t>
      </w:r>
      <w:r w:rsidRPr="00391043">
        <w:rPr>
          <w:rFonts w:ascii="Verdana" w:hAnsi="Verdana" w:cs="Verdana"/>
          <w:color w:val="000000"/>
          <w:lang w:val="en-GB"/>
        </w:rPr>
        <w:t xml:space="preserve"> 2016</w:t>
      </w:r>
    </w:p>
    <w:p w14:paraId="58D5E297"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Aut</w:t>
      </w:r>
      <w:r w:rsidR="00EF29FE" w:rsidRPr="00391043">
        <w:rPr>
          <w:rFonts w:ascii="Verdana" w:hAnsi="Verdana" w:cs="Verdana"/>
          <w:color w:val="000000"/>
          <w:sz w:val="16"/>
          <w:szCs w:val="16"/>
          <w:lang w:val="en-GB"/>
        </w:rPr>
        <w:t>hor</w:t>
      </w:r>
      <w:r w:rsidRPr="00391043">
        <w:rPr>
          <w:rFonts w:ascii="Verdana" w:hAnsi="Verdana" w:cs="Verdana"/>
          <w:color w:val="000000"/>
          <w:sz w:val="16"/>
          <w:szCs w:val="16"/>
          <w:lang w:val="en-GB"/>
        </w:rPr>
        <w:t>s:</w:t>
      </w:r>
    </w:p>
    <w:p w14:paraId="20629286"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Johan Oomen (Nederlands Instituut voor Beeld en </w:t>
      </w:r>
      <w:proofErr w:type="spellStart"/>
      <w:r w:rsidRPr="00391043">
        <w:rPr>
          <w:rFonts w:ascii="Verdana" w:hAnsi="Verdana" w:cs="Verdana"/>
          <w:color w:val="000000"/>
          <w:sz w:val="16"/>
          <w:szCs w:val="16"/>
          <w:lang w:val="en-GB"/>
        </w:rPr>
        <w:t>Geluid</w:t>
      </w:r>
      <w:proofErr w:type="spellEnd"/>
      <w:r w:rsidRPr="00391043">
        <w:rPr>
          <w:rFonts w:ascii="Verdana" w:hAnsi="Verdana" w:cs="Verdana"/>
          <w:color w:val="000000"/>
          <w:sz w:val="16"/>
          <w:szCs w:val="16"/>
          <w:lang w:val="en-GB"/>
        </w:rPr>
        <w:t>)</w:t>
      </w:r>
    </w:p>
    <w:p w14:paraId="009BE617"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Enno </w:t>
      </w:r>
      <w:proofErr w:type="spellStart"/>
      <w:r w:rsidRPr="00391043">
        <w:rPr>
          <w:rFonts w:ascii="Verdana" w:hAnsi="Verdana" w:cs="Verdana"/>
          <w:color w:val="000000"/>
          <w:sz w:val="16"/>
          <w:szCs w:val="16"/>
          <w:lang w:val="en-GB"/>
        </w:rPr>
        <w:t>Meijers</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Koninklijke</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Bibliotheek</w:t>
      </w:r>
      <w:proofErr w:type="spellEnd"/>
      <w:r w:rsidRPr="00391043">
        <w:rPr>
          <w:rFonts w:ascii="Verdana" w:hAnsi="Verdana" w:cs="Verdana"/>
          <w:color w:val="000000"/>
          <w:sz w:val="16"/>
          <w:szCs w:val="16"/>
          <w:lang w:val="en-GB"/>
        </w:rPr>
        <w:t>)</w:t>
      </w:r>
    </w:p>
    <w:p w14:paraId="77D6B7CD"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Wilbert </w:t>
      </w:r>
      <w:proofErr w:type="spellStart"/>
      <w:r w:rsidRPr="00391043">
        <w:rPr>
          <w:rFonts w:ascii="Verdana" w:hAnsi="Verdana" w:cs="Verdana"/>
          <w:color w:val="000000"/>
          <w:sz w:val="16"/>
          <w:szCs w:val="16"/>
          <w:lang w:val="en-GB"/>
        </w:rPr>
        <w:t>Helmus</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Netwerk</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Digitaal</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Erfgoed</w:t>
      </w:r>
      <w:proofErr w:type="spellEnd"/>
      <w:r w:rsidRPr="00391043">
        <w:rPr>
          <w:rFonts w:ascii="Verdana" w:hAnsi="Verdana" w:cs="Verdana"/>
          <w:color w:val="000000"/>
          <w:sz w:val="16"/>
          <w:szCs w:val="16"/>
          <w:lang w:val="en-GB"/>
        </w:rPr>
        <w:t>)</w:t>
      </w:r>
    </w:p>
    <w:p w14:paraId="03561D34" w14:textId="4A5D66B5" w:rsidR="00AC236E" w:rsidRDefault="00AC236E">
      <w:pPr>
        <w:rPr>
          <w:rFonts w:ascii="Calibri-Bold" w:hAnsi="Calibri-Bold" w:cs="Calibri-Bold"/>
          <w:b/>
          <w:bCs/>
          <w:color w:val="345A8B"/>
          <w:sz w:val="32"/>
          <w:szCs w:val="32"/>
          <w:lang w:val="en-GB"/>
        </w:rPr>
      </w:pPr>
      <w:r>
        <w:rPr>
          <w:rFonts w:ascii="Calibri-Bold" w:hAnsi="Calibri-Bold" w:cs="Calibri-Bold"/>
          <w:b/>
          <w:bCs/>
          <w:color w:val="345A8B"/>
          <w:sz w:val="32"/>
          <w:szCs w:val="32"/>
          <w:lang w:val="en-GB"/>
        </w:rPr>
        <w:br w:type="page"/>
      </w:r>
    </w:p>
    <w:p w14:paraId="7C3A09D6" w14:textId="77777777" w:rsidR="00721D6B" w:rsidRPr="00391043" w:rsidRDefault="00721D6B" w:rsidP="005D2064">
      <w:pPr>
        <w:autoSpaceDE w:val="0"/>
        <w:autoSpaceDN w:val="0"/>
        <w:adjustRightInd w:val="0"/>
        <w:spacing w:after="0" w:line="240" w:lineRule="auto"/>
        <w:rPr>
          <w:rFonts w:ascii="Calibri-Bold" w:hAnsi="Calibri-Bold" w:cs="Calibri-Bold"/>
          <w:b/>
          <w:bCs/>
          <w:color w:val="345A8B"/>
          <w:sz w:val="32"/>
          <w:szCs w:val="32"/>
          <w:lang w:val="en-GB"/>
        </w:rPr>
      </w:pPr>
    </w:p>
    <w:p w14:paraId="19AAF7EF" w14:textId="77777777" w:rsidR="005D2064" w:rsidRPr="00391043" w:rsidRDefault="00721D6B" w:rsidP="00AC236E">
      <w:pPr>
        <w:pStyle w:val="Kop1"/>
        <w:rPr>
          <w:lang w:val="en-GB"/>
        </w:rPr>
      </w:pPr>
      <w:bookmarkStart w:id="0" w:name="_Toc342211574"/>
      <w:r w:rsidRPr="00391043">
        <w:rPr>
          <w:lang w:val="en-GB"/>
        </w:rPr>
        <w:t>Table of contents</w:t>
      </w:r>
      <w:bookmarkEnd w:id="0"/>
    </w:p>
    <w:p w14:paraId="050B2B35" w14:textId="77777777" w:rsidR="00B94B03" w:rsidRDefault="00B94B03">
      <w:pPr>
        <w:pStyle w:val="Inhopg1"/>
        <w:tabs>
          <w:tab w:val="right" w:leader="dot" w:pos="9062"/>
        </w:tabs>
        <w:rPr>
          <w:rFonts w:eastAsiaTheme="minorEastAsia"/>
          <w:noProof/>
          <w:sz w:val="24"/>
          <w:szCs w:val="24"/>
          <w:lang w:val="nl-NL" w:eastAsia="ja-JP"/>
        </w:rPr>
      </w:pPr>
      <w:r>
        <w:rPr>
          <w:rFonts w:ascii="Verdana" w:hAnsi="Verdana" w:cs="Verdana"/>
          <w:color w:val="000000"/>
          <w:sz w:val="16"/>
          <w:szCs w:val="16"/>
          <w:lang w:val="en-GB"/>
        </w:rPr>
        <w:fldChar w:fldCharType="begin"/>
      </w:r>
      <w:r>
        <w:rPr>
          <w:rFonts w:ascii="Verdana" w:hAnsi="Verdana" w:cs="Verdana"/>
          <w:color w:val="000000"/>
          <w:sz w:val="16"/>
          <w:szCs w:val="16"/>
          <w:lang w:val="en-GB"/>
        </w:rPr>
        <w:instrText xml:space="preserve"> TOC \o "1-3" </w:instrText>
      </w:r>
      <w:r>
        <w:rPr>
          <w:rFonts w:ascii="Verdana" w:hAnsi="Verdana" w:cs="Verdana"/>
          <w:color w:val="000000"/>
          <w:sz w:val="16"/>
          <w:szCs w:val="16"/>
          <w:lang w:val="en-GB"/>
        </w:rPr>
        <w:fldChar w:fldCharType="separate"/>
      </w:r>
      <w:r w:rsidRPr="00976CA0">
        <w:rPr>
          <w:noProof/>
          <w:lang w:val="en-GB"/>
        </w:rPr>
        <w:t>Table of contents</w:t>
      </w:r>
      <w:r>
        <w:rPr>
          <w:noProof/>
        </w:rPr>
        <w:tab/>
      </w:r>
      <w:r>
        <w:rPr>
          <w:noProof/>
        </w:rPr>
        <w:fldChar w:fldCharType="begin"/>
      </w:r>
      <w:r>
        <w:rPr>
          <w:noProof/>
        </w:rPr>
        <w:instrText xml:space="preserve"> PAGEREF _Toc342211574 \h </w:instrText>
      </w:r>
      <w:r>
        <w:rPr>
          <w:noProof/>
        </w:rPr>
      </w:r>
      <w:r>
        <w:rPr>
          <w:noProof/>
        </w:rPr>
        <w:fldChar w:fldCharType="separate"/>
      </w:r>
      <w:r>
        <w:rPr>
          <w:noProof/>
        </w:rPr>
        <w:t>2</w:t>
      </w:r>
      <w:r>
        <w:rPr>
          <w:noProof/>
        </w:rPr>
        <w:fldChar w:fldCharType="end"/>
      </w:r>
    </w:p>
    <w:p w14:paraId="18854455" w14:textId="77777777" w:rsidR="00B94B03" w:rsidRDefault="00B94B03">
      <w:pPr>
        <w:pStyle w:val="Inhopg1"/>
        <w:tabs>
          <w:tab w:val="right" w:leader="dot" w:pos="9062"/>
        </w:tabs>
        <w:rPr>
          <w:rFonts w:eastAsiaTheme="minorEastAsia"/>
          <w:noProof/>
          <w:sz w:val="24"/>
          <w:szCs w:val="24"/>
          <w:lang w:val="nl-NL" w:eastAsia="ja-JP"/>
        </w:rPr>
      </w:pPr>
      <w:r w:rsidRPr="00976CA0">
        <w:rPr>
          <w:noProof/>
          <w:lang w:val="en-GB"/>
        </w:rPr>
        <w:t>Introduction</w:t>
      </w:r>
      <w:r>
        <w:rPr>
          <w:noProof/>
        </w:rPr>
        <w:tab/>
      </w:r>
      <w:r>
        <w:rPr>
          <w:noProof/>
        </w:rPr>
        <w:fldChar w:fldCharType="begin"/>
      </w:r>
      <w:r>
        <w:rPr>
          <w:noProof/>
        </w:rPr>
        <w:instrText xml:space="preserve"> PAGEREF _Toc342211575 \h </w:instrText>
      </w:r>
      <w:r>
        <w:rPr>
          <w:noProof/>
        </w:rPr>
      </w:r>
      <w:r>
        <w:rPr>
          <w:noProof/>
        </w:rPr>
        <w:fldChar w:fldCharType="separate"/>
      </w:r>
      <w:r>
        <w:rPr>
          <w:noProof/>
        </w:rPr>
        <w:t>2</w:t>
      </w:r>
      <w:r>
        <w:rPr>
          <w:noProof/>
        </w:rPr>
        <w:fldChar w:fldCharType="end"/>
      </w:r>
    </w:p>
    <w:p w14:paraId="4B9B2D92" w14:textId="77777777" w:rsidR="00B94B03" w:rsidRDefault="00B94B03">
      <w:pPr>
        <w:pStyle w:val="Inhopg1"/>
        <w:tabs>
          <w:tab w:val="right" w:leader="dot" w:pos="9062"/>
        </w:tabs>
        <w:rPr>
          <w:rFonts w:eastAsiaTheme="minorEastAsia"/>
          <w:noProof/>
          <w:sz w:val="24"/>
          <w:szCs w:val="24"/>
          <w:lang w:val="nl-NL" w:eastAsia="ja-JP"/>
        </w:rPr>
      </w:pPr>
      <w:r w:rsidRPr="00976CA0">
        <w:rPr>
          <w:noProof/>
          <w:lang w:val="en-GB"/>
        </w:rPr>
        <w:t>1. Aggregate and link</w:t>
      </w:r>
      <w:r>
        <w:rPr>
          <w:noProof/>
        </w:rPr>
        <w:tab/>
      </w:r>
      <w:r>
        <w:rPr>
          <w:noProof/>
        </w:rPr>
        <w:fldChar w:fldCharType="begin"/>
      </w:r>
      <w:r>
        <w:rPr>
          <w:noProof/>
        </w:rPr>
        <w:instrText xml:space="preserve"> PAGEREF _Toc342211576 \h </w:instrText>
      </w:r>
      <w:r>
        <w:rPr>
          <w:noProof/>
        </w:rPr>
      </w:r>
      <w:r>
        <w:rPr>
          <w:noProof/>
        </w:rPr>
        <w:fldChar w:fldCharType="separate"/>
      </w:r>
      <w:r>
        <w:rPr>
          <w:noProof/>
        </w:rPr>
        <w:t>2</w:t>
      </w:r>
      <w:r>
        <w:rPr>
          <w:noProof/>
        </w:rPr>
        <w:fldChar w:fldCharType="end"/>
      </w:r>
    </w:p>
    <w:p w14:paraId="1B3018D3"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1.1 Issue outline</w:t>
      </w:r>
      <w:r>
        <w:rPr>
          <w:noProof/>
        </w:rPr>
        <w:tab/>
      </w:r>
      <w:r>
        <w:rPr>
          <w:noProof/>
        </w:rPr>
        <w:fldChar w:fldCharType="begin"/>
      </w:r>
      <w:r>
        <w:rPr>
          <w:noProof/>
        </w:rPr>
        <w:instrText xml:space="preserve"> PAGEREF _Toc342211577 \h </w:instrText>
      </w:r>
      <w:r>
        <w:rPr>
          <w:noProof/>
        </w:rPr>
      </w:r>
      <w:r>
        <w:rPr>
          <w:noProof/>
        </w:rPr>
        <w:fldChar w:fldCharType="separate"/>
      </w:r>
      <w:r>
        <w:rPr>
          <w:noProof/>
        </w:rPr>
        <w:t>2</w:t>
      </w:r>
      <w:r>
        <w:rPr>
          <w:noProof/>
        </w:rPr>
        <w:fldChar w:fldCharType="end"/>
      </w:r>
    </w:p>
    <w:p w14:paraId="1F3527E0"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1.2 Starting points</w:t>
      </w:r>
      <w:r>
        <w:rPr>
          <w:noProof/>
        </w:rPr>
        <w:tab/>
      </w:r>
      <w:r>
        <w:rPr>
          <w:noProof/>
        </w:rPr>
        <w:fldChar w:fldCharType="begin"/>
      </w:r>
      <w:r>
        <w:rPr>
          <w:noProof/>
        </w:rPr>
        <w:instrText xml:space="preserve"> PAGEREF _Toc342211578 \h </w:instrText>
      </w:r>
      <w:r>
        <w:rPr>
          <w:noProof/>
        </w:rPr>
      </w:r>
      <w:r>
        <w:rPr>
          <w:noProof/>
        </w:rPr>
        <w:fldChar w:fldCharType="separate"/>
      </w:r>
      <w:r>
        <w:rPr>
          <w:noProof/>
        </w:rPr>
        <w:t>3</w:t>
      </w:r>
      <w:r>
        <w:rPr>
          <w:noProof/>
        </w:rPr>
        <w:fldChar w:fldCharType="end"/>
      </w:r>
    </w:p>
    <w:p w14:paraId="55479251" w14:textId="77777777" w:rsidR="00B94B03" w:rsidRDefault="00B94B03">
      <w:pPr>
        <w:pStyle w:val="Inhopg1"/>
        <w:tabs>
          <w:tab w:val="right" w:leader="dot" w:pos="9062"/>
        </w:tabs>
        <w:rPr>
          <w:rFonts w:eastAsiaTheme="minorEastAsia"/>
          <w:noProof/>
          <w:sz w:val="24"/>
          <w:szCs w:val="24"/>
          <w:lang w:val="nl-NL" w:eastAsia="ja-JP"/>
        </w:rPr>
      </w:pPr>
      <w:r w:rsidRPr="00976CA0">
        <w:rPr>
          <w:noProof/>
          <w:lang w:val="en-GB"/>
        </w:rPr>
        <w:t>2. Distributed network of heritage information</w:t>
      </w:r>
      <w:r>
        <w:rPr>
          <w:noProof/>
        </w:rPr>
        <w:tab/>
      </w:r>
      <w:r>
        <w:rPr>
          <w:noProof/>
        </w:rPr>
        <w:fldChar w:fldCharType="begin"/>
      </w:r>
      <w:r>
        <w:rPr>
          <w:noProof/>
        </w:rPr>
        <w:instrText xml:space="preserve"> PAGEREF _Toc342211579 \h </w:instrText>
      </w:r>
      <w:r>
        <w:rPr>
          <w:noProof/>
        </w:rPr>
      </w:r>
      <w:r>
        <w:rPr>
          <w:noProof/>
        </w:rPr>
        <w:fldChar w:fldCharType="separate"/>
      </w:r>
      <w:r>
        <w:rPr>
          <w:noProof/>
        </w:rPr>
        <w:t>4</w:t>
      </w:r>
      <w:r>
        <w:rPr>
          <w:noProof/>
        </w:rPr>
        <w:fldChar w:fldCharType="end"/>
      </w:r>
    </w:p>
    <w:p w14:paraId="35C51461"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2.1. The concept</w:t>
      </w:r>
      <w:r>
        <w:rPr>
          <w:noProof/>
        </w:rPr>
        <w:tab/>
      </w:r>
      <w:r>
        <w:rPr>
          <w:noProof/>
        </w:rPr>
        <w:fldChar w:fldCharType="begin"/>
      </w:r>
      <w:r>
        <w:rPr>
          <w:noProof/>
        </w:rPr>
        <w:instrText xml:space="preserve"> PAGEREF _Toc342211580 \h </w:instrText>
      </w:r>
      <w:r>
        <w:rPr>
          <w:noProof/>
        </w:rPr>
      </w:r>
      <w:r>
        <w:rPr>
          <w:noProof/>
        </w:rPr>
        <w:fldChar w:fldCharType="separate"/>
      </w:r>
      <w:r>
        <w:rPr>
          <w:noProof/>
        </w:rPr>
        <w:t>4</w:t>
      </w:r>
      <w:r>
        <w:rPr>
          <w:noProof/>
        </w:rPr>
        <w:fldChar w:fldCharType="end"/>
      </w:r>
    </w:p>
    <w:p w14:paraId="64AB96BE"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2.2 Linked Data, national registry and references</w:t>
      </w:r>
      <w:r>
        <w:rPr>
          <w:noProof/>
        </w:rPr>
        <w:tab/>
      </w:r>
      <w:r>
        <w:rPr>
          <w:noProof/>
        </w:rPr>
        <w:fldChar w:fldCharType="begin"/>
      </w:r>
      <w:r>
        <w:rPr>
          <w:noProof/>
        </w:rPr>
        <w:instrText xml:space="preserve"> PAGEREF _Toc342211581 \h </w:instrText>
      </w:r>
      <w:r>
        <w:rPr>
          <w:noProof/>
        </w:rPr>
      </w:r>
      <w:r>
        <w:rPr>
          <w:noProof/>
        </w:rPr>
        <w:fldChar w:fldCharType="separate"/>
      </w:r>
      <w:r>
        <w:rPr>
          <w:noProof/>
        </w:rPr>
        <w:t>5</w:t>
      </w:r>
      <w:r>
        <w:rPr>
          <w:noProof/>
        </w:rPr>
        <w:fldChar w:fldCharType="end"/>
      </w:r>
    </w:p>
    <w:p w14:paraId="25C2D822" w14:textId="77777777" w:rsidR="00B94B03" w:rsidRDefault="00B94B03">
      <w:pPr>
        <w:pStyle w:val="Inhopg1"/>
        <w:tabs>
          <w:tab w:val="right" w:leader="dot" w:pos="9062"/>
        </w:tabs>
        <w:rPr>
          <w:rFonts w:eastAsiaTheme="minorEastAsia"/>
          <w:noProof/>
          <w:sz w:val="24"/>
          <w:szCs w:val="24"/>
          <w:lang w:val="nl-NL" w:eastAsia="ja-JP"/>
        </w:rPr>
      </w:pPr>
      <w:r w:rsidRPr="00976CA0">
        <w:rPr>
          <w:noProof/>
          <w:lang w:val="en-GB"/>
        </w:rPr>
        <w:t>3. Next steps</w:t>
      </w:r>
      <w:r>
        <w:rPr>
          <w:noProof/>
        </w:rPr>
        <w:tab/>
      </w:r>
      <w:r>
        <w:rPr>
          <w:noProof/>
        </w:rPr>
        <w:fldChar w:fldCharType="begin"/>
      </w:r>
      <w:r>
        <w:rPr>
          <w:noProof/>
        </w:rPr>
        <w:instrText xml:space="preserve"> PAGEREF _Toc342211582 \h </w:instrText>
      </w:r>
      <w:r>
        <w:rPr>
          <w:noProof/>
        </w:rPr>
      </w:r>
      <w:r>
        <w:rPr>
          <w:noProof/>
        </w:rPr>
        <w:fldChar w:fldCharType="separate"/>
      </w:r>
      <w:r>
        <w:rPr>
          <w:noProof/>
        </w:rPr>
        <w:t>6</w:t>
      </w:r>
      <w:r>
        <w:rPr>
          <w:noProof/>
        </w:rPr>
        <w:fldChar w:fldCharType="end"/>
      </w:r>
    </w:p>
    <w:p w14:paraId="3EEA536A" w14:textId="77777777" w:rsidR="00B94B03" w:rsidRDefault="00B94B03">
      <w:pPr>
        <w:pStyle w:val="Inhopg1"/>
        <w:tabs>
          <w:tab w:val="right" w:leader="dot" w:pos="9062"/>
        </w:tabs>
        <w:rPr>
          <w:rFonts w:eastAsiaTheme="minorEastAsia"/>
          <w:noProof/>
          <w:sz w:val="24"/>
          <w:szCs w:val="24"/>
          <w:lang w:val="nl-NL" w:eastAsia="ja-JP"/>
        </w:rPr>
      </w:pPr>
      <w:r w:rsidRPr="00976CA0">
        <w:rPr>
          <w:noProof/>
          <w:lang w:val="en-GB"/>
        </w:rPr>
        <w:t>Annex 1. Overview of networks</w:t>
      </w:r>
      <w:r>
        <w:rPr>
          <w:noProof/>
        </w:rPr>
        <w:tab/>
      </w:r>
      <w:r>
        <w:rPr>
          <w:noProof/>
        </w:rPr>
        <w:fldChar w:fldCharType="begin"/>
      </w:r>
      <w:r>
        <w:rPr>
          <w:noProof/>
        </w:rPr>
        <w:instrText xml:space="preserve"> PAGEREF _Toc342211583 \h </w:instrText>
      </w:r>
      <w:r>
        <w:rPr>
          <w:noProof/>
        </w:rPr>
      </w:r>
      <w:r>
        <w:rPr>
          <w:noProof/>
        </w:rPr>
        <w:fldChar w:fldCharType="separate"/>
      </w:r>
      <w:r>
        <w:rPr>
          <w:noProof/>
        </w:rPr>
        <w:t>8</w:t>
      </w:r>
      <w:r>
        <w:rPr>
          <w:noProof/>
        </w:rPr>
        <w:fldChar w:fldCharType="end"/>
      </w:r>
    </w:p>
    <w:p w14:paraId="3E8ED2CA"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At international level</w:t>
      </w:r>
      <w:r>
        <w:rPr>
          <w:noProof/>
        </w:rPr>
        <w:tab/>
      </w:r>
      <w:r>
        <w:rPr>
          <w:noProof/>
        </w:rPr>
        <w:fldChar w:fldCharType="begin"/>
      </w:r>
      <w:r>
        <w:rPr>
          <w:noProof/>
        </w:rPr>
        <w:instrText xml:space="preserve"> PAGEREF _Toc342211584 \h </w:instrText>
      </w:r>
      <w:r>
        <w:rPr>
          <w:noProof/>
        </w:rPr>
      </w:r>
      <w:r>
        <w:rPr>
          <w:noProof/>
        </w:rPr>
        <w:fldChar w:fldCharType="separate"/>
      </w:r>
      <w:r>
        <w:rPr>
          <w:noProof/>
        </w:rPr>
        <w:t>8</w:t>
      </w:r>
      <w:r>
        <w:rPr>
          <w:noProof/>
        </w:rPr>
        <w:fldChar w:fldCharType="end"/>
      </w:r>
    </w:p>
    <w:p w14:paraId="08395B97"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National - central</w:t>
      </w:r>
      <w:r>
        <w:rPr>
          <w:noProof/>
        </w:rPr>
        <w:tab/>
      </w:r>
      <w:r>
        <w:rPr>
          <w:noProof/>
        </w:rPr>
        <w:fldChar w:fldCharType="begin"/>
      </w:r>
      <w:r>
        <w:rPr>
          <w:noProof/>
        </w:rPr>
        <w:instrText xml:space="preserve"> PAGEREF _Toc342211585 \h </w:instrText>
      </w:r>
      <w:r>
        <w:rPr>
          <w:noProof/>
        </w:rPr>
      </w:r>
      <w:r>
        <w:rPr>
          <w:noProof/>
        </w:rPr>
        <w:fldChar w:fldCharType="separate"/>
      </w:r>
      <w:r>
        <w:rPr>
          <w:noProof/>
        </w:rPr>
        <w:t>8</w:t>
      </w:r>
      <w:r>
        <w:rPr>
          <w:noProof/>
        </w:rPr>
        <w:fldChar w:fldCharType="end"/>
      </w:r>
    </w:p>
    <w:p w14:paraId="1B7B58EB"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National level – aggregation per field</w:t>
      </w:r>
      <w:r>
        <w:rPr>
          <w:noProof/>
        </w:rPr>
        <w:tab/>
      </w:r>
      <w:r>
        <w:rPr>
          <w:noProof/>
        </w:rPr>
        <w:fldChar w:fldCharType="begin"/>
      </w:r>
      <w:r>
        <w:rPr>
          <w:noProof/>
        </w:rPr>
        <w:instrText xml:space="preserve"> PAGEREF _Toc342211586 \h </w:instrText>
      </w:r>
      <w:r>
        <w:rPr>
          <w:noProof/>
        </w:rPr>
      </w:r>
      <w:r>
        <w:rPr>
          <w:noProof/>
        </w:rPr>
        <w:fldChar w:fldCharType="separate"/>
      </w:r>
      <w:r>
        <w:rPr>
          <w:noProof/>
        </w:rPr>
        <w:t>8</w:t>
      </w:r>
      <w:r>
        <w:rPr>
          <w:noProof/>
        </w:rPr>
        <w:fldChar w:fldCharType="end"/>
      </w:r>
    </w:p>
    <w:p w14:paraId="660EF786"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Regional level</w:t>
      </w:r>
      <w:r>
        <w:rPr>
          <w:noProof/>
        </w:rPr>
        <w:tab/>
      </w:r>
      <w:r>
        <w:rPr>
          <w:noProof/>
        </w:rPr>
        <w:fldChar w:fldCharType="begin"/>
      </w:r>
      <w:r>
        <w:rPr>
          <w:noProof/>
        </w:rPr>
        <w:instrText xml:space="preserve"> PAGEREF _Toc342211587 \h </w:instrText>
      </w:r>
      <w:r>
        <w:rPr>
          <w:noProof/>
        </w:rPr>
      </w:r>
      <w:r>
        <w:rPr>
          <w:noProof/>
        </w:rPr>
        <w:fldChar w:fldCharType="separate"/>
      </w:r>
      <w:r>
        <w:rPr>
          <w:noProof/>
        </w:rPr>
        <w:t>9</w:t>
      </w:r>
      <w:r>
        <w:rPr>
          <w:noProof/>
        </w:rPr>
        <w:fldChar w:fldCharType="end"/>
      </w:r>
    </w:p>
    <w:p w14:paraId="673ACCCF" w14:textId="77777777" w:rsidR="00B94B03" w:rsidRDefault="00B94B03">
      <w:pPr>
        <w:pStyle w:val="Inhopg3"/>
        <w:tabs>
          <w:tab w:val="right" w:leader="dot" w:pos="9062"/>
        </w:tabs>
        <w:rPr>
          <w:rFonts w:eastAsiaTheme="minorEastAsia"/>
          <w:noProof/>
          <w:sz w:val="24"/>
          <w:szCs w:val="24"/>
          <w:lang w:val="nl-NL" w:eastAsia="ja-JP"/>
        </w:rPr>
      </w:pPr>
      <w:r w:rsidRPr="00976CA0">
        <w:rPr>
          <w:noProof/>
          <w:lang w:val="en-GB"/>
        </w:rPr>
        <w:t>Thematic level</w:t>
      </w:r>
      <w:r>
        <w:rPr>
          <w:noProof/>
        </w:rPr>
        <w:tab/>
      </w:r>
      <w:r>
        <w:rPr>
          <w:noProof/>
        </w:rPr>
        <w:fldChar w:fldCharType="begin"/>
      </w:r>
      <w:r>
        <w:rPr>
          <w:noProof/>
        </w:rPr>
        <w:instrText xml:space="preserve"> PAGEREF _Toc342211588 \h </w:instrText>
      </w:r>
      <w:r>
        <w:rPr>
          <w:noProof/>
        </w:rPr>
      </w:r>
      <w:r>
        <w:rPr>
          <w:noProof/>
        </w:rPr>
        <w:fldChar w:fldCharType="separate"/>
      </w:r>
      <w:r>
        <w:rPr>
          <w:noProof/>
        </w:rPr>
        <w:t>9</w:t>
      </w:r>
      <w:r>
        <w:rPr>
          <w:noProof/>
        </w:rPr>
        <w:fldChar w:fldCharType="end"/>
      </w:r>
    </w:p>
    <w:p w14:paraId="4EF64D76" w14:textId="77777777" w:rsidR="006D214F" w:rsidRPr="00391043" w:rsidRDefault="00B94B03" w:rsidP="005D2064">
      <w:pPr>
        <w:autoSpaceDE w:val="0"/>
        <w:autoSpaceDN w:val="0"/>
        <w:adjustRightInd w:val="0"/>
        <w:spacing w:after="0" w:line="240" w:lineRule="auto"/>
        <w:rPr>
          <w:rFonts w:ascii="Verdana" w:hAnsi="Verdana" w:cs="Verdana"/>
          <w:color w:val="000000"/>
          <w:sz w:val="16"/>
          <w:szCs w:val="16"/>
          <w:lang w:val="en-GB"/>
        </w:rPr>
      </w:pPr>
      <w:r>
        <w:rPr>
          <w:rFonts w:ascii="Verdana" w:hAnsi="Verdana" w:cs="Verdana"/>
          <w:color w:val="000000"/>
          <w:sz w:val="16"/>
          <w:szCs w:val="16"/>
          <w:lang w:val="en-GB"/>
        </w:rPr>
        <w:fldChar w:fldCharType="end"/>
      </w:r>
    </w:p>
    <w:p w14:paraId="28D2A9CE" w14:textId="77777777" w:rsidR="00B94B03" w:rsidRDefault="00B94B03">
      <w:pPr>
        <w:rPr>
          <w:rFonts w:asciiTheme="majorHAnsi" w:eastAsiaTheme="majorEastAsia" w:hAnsiTheme="majorHAnsi" w:cstheme="majorBidi"/>
          <w:b/>
          <w:bCs/>
          <w:color w:val="345A8A" w:themeColor="accent1" w:themeShade="B5"/>
          <w:sz w:val="32"/>
          <w:szCs w:val="32"/>
          <w:lang w:val="en-GB"/>
        </w:rPr>
      </w:pPr>
      <w:bookmarkStart w:id="1" w:name="_Toc342211575"/>
      <w:r>
        <w:rPr>
          <w:lang w:val="en-GB"/>
        </w:rPr>
        <w:br w:type="page"/>
      </w:r>
    </w:p>
    <w:p w14:paraId="5A068633" w14:textId="55D00813" w:rsidR="005D2064" w:rsidRPr="00391043" w:rsidRDefault="005D2064" w:rsidP="00B94B03">
      <w:pPr>
        <w:pStyle w:val="Kop1"/>
        <w:rPr>
          <w:lang w:val="en-GB"/>
        </w:rPr>
      </w:pPr>
      <w:bookmarkStart w:id="2" w:name="_GoBack"/>
      <w:bookmarkEnd w:id="2"/>
      <w:r w:rsidRPr="00391043">
        <w:rPr>
          <w:lang w:val="en-GB"/>
        </w:rPr>
        <w:lastRenderedPageBreak/>
        <w:t>In</w:t>
      </w:r>
      <w:r w:rsidR="006D214F" w:rsidRPr="00391043">
        <w:rPr>
          <w:lang w:val="en-GB"/>
        </w:rPr>
        <w:t>troductio</w:t>
      </w:r>
      <w:r w:rsidRPr="00391043">
        <w:rPr>
          <w:lang w:val="en-GB"/>
        </w:rPr>
        <w:t>n</w:t>
      </w:r>
      <w:bookmarkEnd w:id="1"/>
    </w:p>
    <w:p w14:paraId="475746AB" w14:textId="79D02E25" w:rsidR="005D2064"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In </w:t>
      </w:r>
      <w:r w:rsidR="006D214F" w:rsidRPr="00391043">
        <w:rPr>
          <w:rFonts w:ascii="Verdana" w:hAnsi="Verdana" w:cs="Verdana"/>
          <w:color w:val="000000"/>
          <w:sz w:val="18"/>
          <w:szCs w:val="18"/>
          <w:lang w:val="en-GB"/>
        </w:rPr>
        <w:t xml:space="preserve">the </w:t>
      </w:r>
      <w:r w:rsidRPr="00391043">
        <w:rPr>
          <w:rFonts w:ascii="Verdana" w:hAnsi="Verdana" w:cs="Verdana"/>
          <w:color w:val="000000"/>
          <w:sz w:val="18"/>
          <w:szCs w:val="18"/>
          <w:lang w:val="en-GB"/>
        </w:rPr>
        <w:t>position paper</w:t>
      </w:r>
      <w:r w:rsidR="005E4019">
        <w:rPr>
          <w:rFonts w:ascii="Verdana" w:hAnsi="Verdana" w:cs="Verdana"/>
          <w:color w:val="000000"/>
          <w:sz w:val="18"/>
          <w:szCs w:val="18"/>
          <w:lang w:val="en-GB"/>
        </w:rPr>
        <w:t xml:space="preserve"> here presented</w:t>
      </w:r>
      <w:r w:rsidR="006D214F" w:rsidRPr="00391043">
        <w:rPr>
          <w:rFonts w:ascii="Verdana" w:hAnsi="Verdana" w:cs="Verdana"/>
          <w:color w:val="000000"/>
          <w:sz w:val="18"/>
          <w:szCs w:val="18"/>
          <w:lang w:val="en-GB"/>
        </w:rPr>
        <w:t>, the</w:t>
      </w:r>
      <w:r w:rsidRPr="00391043">
        <w:rPr>
          <w:rFonts w:ascii="Verdana" w:hAnsi="Verdana" w:cs="Verdana"/>
          <w:color w:val="000000"/>
          <w:sz w:val="18"/>
          <w:szCs w:val="18"/>
          <w:lang w:val="en-GB"/>
        </w:rPr>
        <w:t xml:space="preserve"> </w:t>
      </w:r>
      <w:r w:rsidR="001234B3" w:rsidRPr="00391043">
        <w:rPr>
          <w:rFonts w:ascii="Verdana" w:hAnsi="Verdana" w:cs="Verdana"/>
          <w:color w:val="000000"/>
          <w:sz w:val="18"/>
          <w:szCs w:val="18"/>
          <w:lang w:val="en-GB"/>
        </w:rPr>
        <w:t>Network for Digital Heritage (</w:t>
      </w:r>
      <w:r w:rsidRPr="00391043">
        <w:rPr>
          <w:rFonts w:ascii="Verdana" w:hAnsi="Verdana" w:cs="Verdana"/>
          <w:color w:val="000000"/>
          <w:sz w:val="18"/>
          <w:szCs w:val="18"/>
          <w:lang w:val="en-GB"/>
        </w:rPr>
        <w:t>NDE</w:t>
      </w:r>
      <w:r w:rsidR="001234B3" w:rsidRPr="00391043">
        <w:rPr>
          <w:rFonts w:ascii="Verdana" w:hAnsi="Verdana" w:cs="Verdana"/>
          <w:color w:val="000000"/>
          <w:sz w:val="18"/>
          <w:szCs w:val="18"/>
          <w:lang w:val="en-GB"/>
        </w:rPr>
        <w:t>)</w:t>
      </w:r>
      <w:r w:rsidRPr="00391043">
        <w:rPr>
          <w:rFonts w:ascii="Verdana" w:hAnsi="Verdana" w:cs="Verdana"/>
          <w:color w:val="000000"/>
          <w:sz w:val="18"/>
          <w:szCs w:val="18"/>
          <w:lang w:val="en-GB"/>
        </w:rPr>
        <w:t xml:space="preserve"> </w:t>
      </w:r>
      <w:r w:rsidR="005E4019">
        <w:rPr>
          <w:rFonts w:ascii="Verdana" w:hAnsi="Verdana" w:cs="Verdana"/>
          <w:color w:val="000000"/>
          <w:sz w:val="18"/>
          <w:szCs w:val="18"/>
          <w:lang w:val="en-GB"/>
        </w:rPr>
        <w:t>describes</w:t>
      </w:r>
      <w:r w:rsidR="006D214F" w:rsidRPr="00391043">
        <w:rPr>
          <w:rFonts w:ascii="Verdana" w:hAnsi="Verdana" w:cs="Verdana"/>
          <w:color w:val="000000"/>
          <w:sz w:val="18"/>
          <w:szCs w:val="18"/>
          <w:lang w:val="en-GB"/>
        </w:rPr>
        <w:t xml:space="preserve"> its vision for the future of digital heritage collections in the Netherlands</w:t>
      </w:r>
      <w:r w:rsidRPr="00391043">
        <w:rPr>
          <w:rFonts w:ascii="Verdana" w:hAnsi="Verdana" w:cs="Verdana"/>
          <w:color w:val="000000"/>
          <w:sz w:val="18"/>
          <w:szCs w:val="18"/>
          <w:lang w:val="en-GB"/>
        </w:rPr>
        <w:t xml:space="preserve">. </w:t>
      </w:r>
      <w:r w:rsidR="0021553D">
        <w:rPr>
          <w:rFonts w:ascii="Verdana" w:hAnsi="Verdana" w:cs="Verdana"/>
          <w:color w:val="000000"/>
          <w:sz w:val="18"/>
          <w:szCs w:val="18"/>
          <w:lang w:val="en-GB"/>
        </w:rPr>
        <w:t>Naturally</w:t>
      </w:r>
      <w:r w:rsidR="00F87182" w:rsidRPr="00391043">
        <w:rPr>
          <w:rFonts w:ascii="Verdana" w:hAnsi="Verdana" w:cs="Verdana"/>
          <w:color w:val="000000"/>
          <w:sz w:val="18"/>
          <w:szCs w:val="18"/>
          <w:lang w:val="en-GB"/>
        </w:rPr>
        <w:t xml:space="preserve"> the NDE takes into account the </w:t>
      </w:r>
      <w:r w:rsidRPr="00391043">
        <w:rPr>
          <w:rFonts w:ascii="Verdana" w:hAnsi="Verdana" w:cs="Verdana"/>
          <w:color w:val="000000"/>
          <w:sz w:val="18"/>
          <w:szCs w:val="18"/>
          <w:lang w:val="en-GB"/>
        </w:rPr>
        <w:t xml:space="preserve">national </w:t>
      </w:r>
      <w:r w:rsidR="00F87182" w:rsidRPr="00391043">
        <w:rPr>
          <w:rFonts w:ascii="Verdana" w:hAnsi="Verdana" w:cs="Verdana"/>
          <w:color w:val="000000"/>
          <w:sz w:val="18"/>
          <w:szCs w:val="18"/>
          <w:lang w:val="en-GB"/>
        </w:rPr>
        <w:t xml:space="preserve">and </w:t>
      </w:r>
      <w:r w:rsidRPr="00391043">
        <w:rPr>
          <w:rFonts w:ascii="Verdana" w:hAnsi="Verdana" w:cs="Verdana"/>
          <w:color w:val="000000"/>
          <w:sz w:val="18"/>
          <w:szCs w:val="18"/>
          <w:lang w:val="en-GB"/>
        </w:rPr>
        <w:t>international</w:t>
      </w:r>
      <w:r w:rsidR="00F87182" w:rsidRPr="00391043">
        <w:rPr>
          <w:rFonts w:ascii="Verdana" w:hAnsi="Verdana" w:cs="Verdana"/>
          <w:color w:val="000000"/>
          <w:sz w:val="18"/>
          <w:szCs w:val="18"/>
          <w:lang w:val="en-GB"/>
        </w:rPr>
        <w:t xml:space="preserve"> developments in the field of aggregation and </w:t>
      </w:r>
      <w:r w:rsidRPr="00391043">
        <w:rPr>
          <w:rFonts w:ascii="Verdana" w:hAnsi="Verdana" w:cs="Verdana"/>
          <w:color w:val="000000"/>
          <w:sz w:val="18"/>
          <w:szCs w:val="18"/>
          <w:lang w:val="en-GB"/>
        </w:rPr>
        <w:t xml:space="preserve">linked data. </w:t>
      </w:r>
      <w:r w:rsidR="002B2F01" w:rsidRPr="00391043">
        <w:rPr>
          <w:rFonts w:ascii="Verdana" w:hAnsi="Verdana" w:cs="Verdana"/>
          <w:color w:val="000000"/>
          <w:sz w:val="18"/>
          <w:szCs w:val="18"/>
          <w:lang w:val="en-GB"/>
        </w:rPr>
        <w:t>T</w:t>
      </w:r>
      <w:r w:rsidR="00E83743" w:rsidRPr="00391043">
        <w:rPr>
          <w:rFonts w:ascii="Verdana" w:hAnsi="Verdana" w:cs="Verdana"/>
          <w:color w:val="000000"/>
          <w:sz w:val="18"/>
          <w:szCs w:val="18"/>
          <w:lang w:val="en-GB"/>
        </w:rPr>
        <w:t>he NDE</w:t>
      </w:r>
      <w:r w:rsidR="002B2F01" w:rsidRPr="00391043">
        <w:rPr>
          <w:rFonts w:ascii="Verdana" w:hAnsi="Verdana" w:cs="Verdana"/>
          <w:color w:val="000000"/>
          <w:sz w:val="18"/>
          <w:szCs w:val="18"/>
          <w:lang w:val="en-GB"/>
        </w:rPr>
        <w:t xml:space="preserve"> is of the opinion that </w:t>
      </w:r>
      <w:r w:rsidR="00E83743" w:rsidRPr="00391043">
        <w:rPr>
          <w:rFonts w:ascii="Verdana" w:hAnsi="Verdana" w:cs="Verdana"/>
          <w:color w:val="000000"/>
          <w:sz w:val="18"/>
          <w:szCs w:val="18"/>
          <w:lang w:val="en-GB"/>
        </w:rPr>
        <w:t xml:space="preserve">the future of a </w:t>
      </w:r>
      <w:r w:rsidRPr="00391043">
        <w:rPr>
          <w:rFonts w:ascii="Verdana" w:hAnsi="Verdana" w:cs="Verdana"/>
          <w:color w:val="000000"/>
          <w:sz w:val="18"/>
          <w:szCs w:val="18"/>
          <w:lang w:val="en-GB"/>
        </w:rPr>
        <w:t>digital collecti</w:t>
      </w:r>
      <w:r w:rsidR="00E83743" w:rsidRPr="00391043">
        <w:rPr>
          <w:rFonts w:ascii="Verdana" w:hAnsi="Verdana" w:cs="Verdana"/>
          <w:color w:val="000000"/>
          <w:sz w:val="18"/>
          <w:szCs w:val="18"/>
          <w:lang w:val="en-GB"/>
        </w:rPr>
        <w:t xml:space="preserve">on for the Netherlands lies in a </w:t>
      </w:r>
      <w:r w:rsidRPr="00391043">
        <w:rPr>
          <w:rFonts w:ascii="Verdana-Italic" w:hAnsi="Verdana-Italic" w:cs="Verdana-Italic"/>
          <w:i/>
          <w:iCs/>
          <w:color w:val="000000"/>
          <w:sz w:val="18"/>
          <w:szCs w:val="18"/>
          <w:lang w:val="en-GB"/>
        </w:rPr>
        <w:t>distribu</w:t>
      </w:r>
      <w:r w:rsidR="00E83743" w:rsidRPr="00391043">
        <w:rPr>
          <w:rFonts w:ascii="Verdana-Italic" w:hAnsi="Verdana-Italic" w:cs="Verdana-Italic"/>
          <w:i/>
          <w:iCs/>
          <w:color w:val="000000"/>
          <w:sz w:val="18"/>
          <w:szCs w:val="18"/>
          <w:lang w:val="en-GB"/>
        </w:rPr>
        <w:t>ted network of heritage information</w:t>
      </w:r>
      <w:r w:rsidRPr="00391043">
        <w:rPr>
          <w:rFonts w:ascii="Verdana" w:hAnsi="Verdana" w:cs="Verdana"/>
          <w:color w:val="000000"/>
          <w:sz w:val="18"/>
          <w:szCs w:val="18"/>
          <w:lang w:val="en-GB"/>
        </w:rPr>
        <w:t xml:space="preserve">. </w:t>
      </w:r>
      <w:r w:rsidR="0021553D">
        <w:rPr>
          <w:rFonts w:ascii="Verdana" w:hAnsi="Verdana" w:cs="Verdana"/>
          <w:color w:val="000000"/>
          <w:sz w:val="18"/>
          <w:szCs w:val="18"/>
          <w:lang w:val="en-GB"/>
        </w:rPr>
        <w:t>However, t</w:t>
      </w:r>
      <w:r w:rsidR="00184BA4" w:rsidRPr="00391043">
        <w:rPr>
          <w:rFonts w:ascii="Verdana" w:hAnsi="Verdana" w:cs="Verdana"/>
          <w:color w:val="000000"/>
          <w:sz w:val="18"/>
          <w:szCs w:val="18"/>
          <w:lang w:val="en-GB"/>
        </w:rPr>
        <w:t>here is still</w:t>
      </w:r>
      <w:r w:rsidR="005A236F" w:rsidRPr="00391043">
        <w:rPr>
          <w:rFonts w:ascii="Verdana" w:hAnsi="Verdana" w:cs="Verdana"/>
          <w:color w:val="000000"/>
          <w:sz w:val="18"/>
          <w:szCs w:val="18"/>
          <w:lang w:val="en-GB"/>
        </w:rPr>
        <w:t xml:space="preserve"> </w:t>
      </w:r>
      <w:r w:rsidR="00184BA4" w:rsidRPr="00391043">
        <w:rPr>
          <w:rFonts w:ascii="Verdana" w:hAnsi="Verdana" w:cs="Verdana"/>
          <w:color w:val="000000"/>
          <w:sz w:val="18"/>
          <w:szCs w:val="18"/>
          <w:lang w:val="en-GB"/>
        </w:rPr>
        <w:t xml:space="preserve">a long way to go before this network </w:t>
      </w:r>
      <w:r w:rsidR="00A9307B" w:rsidRPr="00391043">
        <w:rPr>
          <w:rFonts w:ascii="Verdana" w:hAnsi="Verdana" w:cs="Verdana"/>
          <w:color w:val="000000"/>
          <w:sz w:val="18"/>
          <w:szCs w:val="18"/>
          <w:lang w:val="en-GB"/>
        </w:rPr>
        <w:t>becomes</w:t>
      </w:r>
      <w:r w:rsidR="00184BA4" w:rsidRPr="00391043">
        <w:rPr>
          <w:rFonts w:ascii="Verdana" w:hAnsi="Verdana" w:cs="Verdana"/>
          <w:color w:val="000000"/>
          <w:sz w:val="18"/>
          <w:szCs w:val="18"/>
          <w:lang w:val="en-GB"/>
        </w:rPr>
        <w:t xml:space="preserve"> a reality</w:t>
      </w:r>
      <w:r w:rsidRPr="00391043">
        <w:rPr>
          <w:rFonts w:ascii="Verdana" w:hAnsi="Verdana" w:cs="Verdana"/>
          <w:color w:val="000000"/>
          <w:sz w:val="18"/>
          <w:szCs w:val="18"/>
          <w:lang w:val="en-GB"/>
        </w:rPr>
        <w:t xml:space="preserve">. </w:t>
      </w:r>
      <w:r w:rsidR="0021553D">
        <w:rPr>
          <w:rFonts w:ascii="Verdana" w:hAnsi="Verdana" w:cs="Verdana"/>
          <w:color w:val="000000"/>
          <w:sz w:val="18"/>
          <w:szCs w:val="18"/>
          <w:lang w:val="en-GB"/>
        </w:rPr>
        <w:t>Yet</w:t>
      </w:r>
      <w:r w:rsidR="005A236F" w:rsidRPr="00391043">
        <w:rPr>
          <w:rFonts w:ascii="Verdana" w:hAnsi="Verdana" w:cs="Verdana"/>
          <w:color w:val="000000"/>
          <w:sz w:val="18"/>
          <w:szCs w:val="18"/>
          <w:lang w:val="en-GB"/>
        </w:rPr>
        <w:t xml:space="preserve"> </w:t>
      </w:r>
      <w:r w:rsidR="00FF4D24" w:rsidRPr="00391043">
        <w:rPr>
          <w:rFonts w:ascii="Verdana" w:hAnsi="Verdana" w:cs="Verdana"/>
          <w:color w:val="000000"/>
          <w:sz w:val="18"/>
          <w:szCs w:val="18"/>
          <w:lang w:val="en-GB"/>
        </w:rPr>
        <w:t xml:space="preserve">this vision of the future already provides </w:t>
      </w:r>
      <w:r w:rsidR="0021553D">
        <w:rPr>
          <w:rFonts w:ascii="Verdana" w:hAnsi="Verdana" w:cs="Verdana"/>
          <w:color w:val="000000"/>
          <w:sz w:val="18"/>
          <w:szCs w:val="18"/>
          <w:lang w:val="en-GB"/>
        </w:rPr>
        <w:t>a perspective on the</w:t>
      </w:r>
      <w:r w:rsidR="0021553D" w:rsidRPr="00391043">
        <w:rPr>
          <w:rFonts w:ascii="Verdana" w:hAnsi="Verdana" w:cs="Verdana"/>
          <w:color w:val="000000"/>
          <w:sz w:val="18"/>
          <w:szCs w:val="18"/>
          <w:lang w:val="en-GB"/>
        </w:rPr>
        <w:t xml:space="preserve"> </w:t>
      </w:r>
      <w:r w:rsidR="00FF4D24" w:rsidRPr="00391043">
        <w:rPr>
          <w:rFonts w:ascii="Verdana" w:hAnsi="Verdana" w:cs="Verdana"/>
          <w:color w:val="000000"/>
          <w:sz w:val="18"/>
          <w:szCs w:val="18"/>
          <w:lang w:val="en-GB"/>
        </w:rPr>
        <w:t xml:space="preserve">scope of action for carrying out the </w:t>
      </w:r>
      <w:r w:rsidRPr="00391043">
        <w:rPr>
          <w:rFonts w:ascii="Verdana" w:hAnsi="Verdana" w:cs="Verdana"/>
          <w:color w:val="000000"/>
          <w:sz w:val="18"/>
          <w:szCs w:val="18"/>
          <w:lang w:val="en-GB"/>
        </w:rPr>
        <w:t>National Strateg</w:t>
      </w:r>
      <w:r w:rsidR="00FF4D24" w:rsidRPr="00391043">
        <w:rPr>
          <w:rFonts w:ascii="Verdana" w:hAnsi="Verdana" w:cs="Verdana"/>
          <w:color w:val="000000"/>
          <w:sz w:val="18"/>
          <w:szCs w:val="18"/>
          <w:lang w:val="en-GB"/>
        </w:rPr>
        <w:t xml:space="preserve">y for </w:t>
      </w:r>
      <w:r w:rsidRPr="00391043">
        <w:rPr>
          <w:rFonts w:ascii="Verdana" w:hAnsi="Verdana" w:cs="Verdana"/>
          <w:color w:val="000000"/>
          <w:sz w:val="18"/>
          <w:szCs w:val="18"/>
          <w:lang w:val="en-GB"/>
        </w:rPr>
        <w:t xml:space="preserve">Digital </w:t>
      </w:r>
      <w:r w:rsidR="00FF4D24" w:rsidRPr="00391043">
        <w:rPr>
          <w:rFonts w:ascii="Verdana" w:hAnsi="Verdana" w:cs="Verdana"/>
          <w:color w:val="000000"/>
          <w:sz w:val="18"/>
          <w:szCs w:val="18"/>
          <w:lang w:val="en-GB"/>
        </w:rPr>
        <w:t xml:space="preserve">Heritage, in particular for the </w:t>
      </w:r>
      <w:r w:rsidR="0021553D">
        <w:rPr>
          <w:rFonts w:ascii="Verdana" w:hAnsi="Verdana" w:cs="Verdana"/>
          <w:color w:val="000000"/>
          <w:sz w:val="18"/>
          <w:szCs w:val="18"/>
          <w:lang w:val="en-GB"/>
        </w:rPr>
        <w:t>work package</w:t>
      </w:r>
      <w:r w:rsidR="0021553D" w:rsidRPr="00391043">
        <w:rPr>
          <w:rFonts w:ascii="Verdana" w:hAnsi="Verdana" w:cs="Verdana"/>
          <w:color w:val="000000"/>
          <w:sz w:val="18"/>
          <w:szCs w:val="18"/>
          <w:lang w:val="en-GB"/>
        </w:rPr>
        <w:t xml:space="preserve"> </w:t>
      </w:r>
      <w:r w:rsidR="0021553D">
        <w:rPr>
          <w:rFonts w:ascii="Verdana" w:hAnsi="Verdana" w:cs="Verdana"/>
          <w:color w:val="000000"/>
          <w:sz w:val="18"/>
          <w:szCs w:val="18"/>
          <w:lang w:val="en-GB"/>
        </w:rPr>
        <w:t>“</w:t>
      </w:r>
      <w:r w:rsidRPr="00391043">
        <w:rPr>
          <w:rFonts w:ascii="Verdana" w:hAnsi="Verdana" w:cs="Verdana"/>
          <w:color w:val="000000"/>
          <w:sz w:val="18"/>
          <w:szCs w:val="18"/>
          <w:lang w:val="en-GB"/>
        </w:rPr>
        <w:t xml:space="preserve">Digital </w:t>
      </w:r>
      <w:r w:rsidR="00A87E18" w:rsidRPr="00391043">
        <w:rPr>
          <w:rFonts w:ascii="Verdana" w:hAnsi="Verdana" w:cs="Verdana"/>
          <w:color w:val="000000"/>
          <w:sz w:val="18"/>
          <w:szCs w:val="18"/>
          <w:lang w:val="en-GB"/>
        </w:rPr>
        <w:t>Heritage Usability</w:t>
      </w:r>
      <w:r w:rsidR="0021553D">
        <w:rPr>
          <w:rFonts w:ascii="Verdana" w:hAnsi="Verdana" w:cs="Verdana"/>
          <w:color w:val="000000"/>
          <w:sz w:val="18"/>
          <w:szCs w:val="18"/>
          <w:lang w:val="en-GB"/>
        </w:rPr>
        <w:t>”</w:t>
      </w:r>
      <w:r w:rsidRPr="00391043">
        <w:rPr>
          <w:rFonts w:ascii="Verdana" w:hAnsi="Verdana" w:cs="Verdana"/>
          <w:color w:val="000000"/>
          <w:sz w:val="18"/>
          <w:szCs w:val="18"/>
          <w:lang w:val="en-GB"/>
        </w:rPr>
        <w:t>.</w:t>
      </w:r>
    </w:p>
    <w:p w14:paraId="59986002" w14:textId="77777777" w:rsidR="00AC236E" w:rsidRPr="00391043" w:rsidRDefault="00AC236E" w:rsidP="005D2064">
      <w:pPr>
        <w:autoSpaceDE w:val="0"/>
        <w:autoSpaceDN w:val="0"/>
        <w:adjustRightInd w:val="0"/>
        <w:spacing w:after="0" w:line="240" w:lineRule="auto"/>
        <w:rPr>
          <w:rFonts w:ascii="Verdana" w:hAnsi="Verdana" w:cs="Verdana"/>
          <w:color w:val="000000"/>
          <w:sz w:val="18"/>
          <w:szCs w:val="18"/>
          <w:lang w:val="en-GB"/>
        </w:rPr>
      </w:pPr>
    </w:p>
    <w:p w14:paraId="7A3ED66C" w14:textId="77777777" w:rsidR="005D2064" w:rsidRPr="00391043" w:rsidRDefault="005D2064" w:rsidP="00B94B03">
      <w:pPr>
        <w:pStyle w:val="Kop1"/>
        <w:rPr>
          <w:lang w:val="en-GB"/>
        </w:rPr>
      </w:pPr>
      <w:bookmarkStart w:id="3" w:name="_Toc342211576"/>
      <w:r w:rsidRPr="00391043">
        <w:rPr>
          <w:lang w:val="en-GB"/>
        </w:rPr>
        <w:t>1. Aggreg</w:t>
      </w:r>
      <w:r w:rsidR="007D39E9" w:rsidRPr="00391043">
        <w:rPr>
          <w:lang w:val="en-GB"/>
        </w:rPr>
        <w:t xml:space="preserve">ate and </w:t>
      </w:r>
      <w:r w:rsidRPr="00391043">
        <w:rPr>
          <w:lang w:val="en-GB"/>
        </w:rPr>
        <w:t>link</w:t>
      </w:r>
      <w:bookmarkEnd w:id="3"/>
    </w:p>
    <w:p w14:paraId="57B4F84D" w14:textId="77777777" w:rsidR="005D2064" w:rsidRPr="00391043" w:rsidRDefault="005D2064" w:rsidP="00B94B03">
      <w:pPr>
        <w:pStyle w:val="Kop3"/>
        <w:rPr>
          <w:lang w:val="en-GB"/>
        </w:rPr>
      </w:pPr>
      <w:bookmarkStart w:id="4" w:name="_Toc342211577"/>
      <w:r w:rsidRPr="00391043">
        <w:rPr>
          <w:lang w:val="en-GB"/>
        </w:rPr>
        <w:t xml:space="preserve">1.1 </w:t>
      </w:r>
      <w:r w:rsidR="003F6D75" w:rsidRPr="00391043">
        <w:rPr>
          <w:lang w:val="en-GB"/>
        </w:rPr>
        <w:t>Issue outline</w:t>
      </w:r>
      <w:bookmarkEnd w:id="4"/>
    </w:p>
    <w:p w14:paraId="54A6809B" w14:textId="0743C210" w:rsidR="005D2064" w:rsidRPr="00391043" w:rsidRDefault="007E2161" w:rsidP="00431603">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National Strateg</w:t>
      </w:r>
      <w:r w:rsidRPr="00391043">
        <w:rPr>
          <w:rFonts w:ascii="Verdana" w:hAnsi="Verdana" w:cs="Verdana"/>
          <w:color w:val="000000"/>
          <w:sz w:val="18"/>
          <w:szCs w:val="18"/>
          <w:lang w:val="en-GB"/>
        </w:rPr>
        <w:t xml:space="preserve">y for </w:t>
      </w:r>
      <w:r w:rsidR="005D2064" w:rsidRPr="00391043">
        <w:rPr>
          <w:rFonts w:ascii="Verdana" w:hAnsi="Verdana" w:cs="Verdana"/>
          <w:color w:val="000000"/>
          <w:sz w:val="18"/>
          <w:szCs w:val="18"/>
          <w:lang w:val="en-GB"/>
        </w:rPr>
        <w:t xml:space="preserve">Digital </w:t>
      </w:r>
      <w:r w:rsidRPr="00391043">
        <w:rPr>
          <w:rFonts w:ascii="Verdana" w:hAnsi="Verdana" w:cs="Verdana"/>
          <w:color w:val="000000"/>
          <w:sz w:val="18"/>
          <w:szCs w:val="18"/>
          <w:lang w:val="en-GB"/>
        </w:rPr>
        <w:t xml:space="preserve">Heritage </w:t>
      </w:r>
      <w:r w:rsidR="00445462" w:rsidRPr="00391043">
        <w:rPr>
          <w:rFonts w:ascii="Verdana" w:hAnsi="Verdana" w:cs="Verdana"/>
          <w:color w:val="000000"/>
          <w:sz w:val="18"/>
          <w:szCs w:val="18"/>
          <w:lang w:val="en-GB"/>
        </w:rPr>
        <w:t>aim</w:t>
      </w:r>
      <w:r w:rsidR="002205B1" w:rsidRPr="00391043">
        <w:rPr>
          <w:rFonts w:ascii="Verdana" w:hAnsi="Verdana" w:cs="Verdana"/>
          <w:color w:val="000000"/>
          <w:sz w:val="18"/>
          <w:szCs w:val="18"/>
          <w:lang w:val="en-GB"/>
        </w:rPr>
        <w:t>s</w:t>
      </w:r>
      <w:r w:rsidR="00445462" w:rsidRPr="00391043">
        <w:rPr>
          <w:rFonts w:ascii="Verdana" w:hAnsi="Verdana" w:cs="Verdana"/>
          <w:color w:val="000000"/>
          <w:sz w:val="18"/>
          <w:szCs w:val="18"/>
          <w:lang w:val="en-GB"/>
        </w:rPr>
        <w:t xml:space="preserve">, </w:t>
      </w:r>
      <w:r w:rsidR="006071C2" w:rsidRPr="00391043">
        <w:rPr>
          <w:rFonts w:ascii="Verdana" w:hAnsi="Verdana" w:cs="Verdana"/>
          <w:color w:val="000000"/>
          <w:sz w:val="18"/>
          <w:szCs w:val="18"/>
          <w:lang w:val="en-GB"/>
        </w:rPr>
        <w:t>among</w:t>
      </w:r>
      <w:r w:rsidR="00445462" w:rsidRPr="00391043">
        <w:rPr>
          <w:rFonts w:ascii="Verdana" w:hAnsi="Verdana" w:cs="Verdana"/>
          <w:color w:val="000000"/>
          <w:sz w:val="18"/>
          <w:szCs w:val="18"/>
          <w:lang w:val="en-GB"/>
        </w:rPr>
        <w:t xml:space="preserve"> other things, </w:t>
      </w:r>
      <w:r w:rsidR="0021553D">
        <w:rPr>
          <w:rFonts w:ascii="Verdana" w:hAnsi="Verdana" w:cs="Verdana"/>
          <w:color w:val="000000"/>
          <w:sz w:val="18"/>
          <w:szCs w:val="18"/>
          <w:lang w:val="en-GB"/>
        </w:rPr>
        <w:t>to improve</w:t>
      </w:r>
      <w:r w:rsidR="00445462" w:rsidRPr="00391043">
        <w:rPr>
          <w:rFonts w:ascii="Verdana" w:hAnsi="Verdana" w:cs="Verdana"/>
          <w:color w:val="000000"/>
          <w:sz w:val="18"/>
          <w:szCs w:val="18"/>
          <w:lang w:val="en-GB"/>
        </w:rPr>
        <w:t xml:space="preserve"> access to </w:t>
      </w:r>
      <w:r w:rsidR="005D2064" w:rsidRPr="00391043">
        <w:rPr>
          <w:rFonts w:ascii="Verdana" w:hAnsi="Verdana" w:cs="Verdana"/>
          <w:color w:val="000000"/>
          <w:sz w:val="18"/>
          <w:szCs w:val="18"/>
          <w:lang w:val="en-GB"/>
        </w:rPr>
        <w:t xml:space="preserve">digital </w:t>
      </w:r>
      <w:r w:rsidR="00445462" w:rsidRPr="00391043">
        <w:rPr>
          <w:rFonts w:ascii="Verdana" w:hAnsi="Verdana" w:cs="Verdana"/>
          <w:color w:val="000000"/>
          <w:sz w:val="18"/>
          <w:szCs w:val="18"/>
          <w:lang w:val="en-GB"/>
        </w:rPr>
        <w:t>heritage</w:t>
      </w:r>
      <w:r w:rsidR="005D2064" w:rsidRPr="00391043">
        <w:rPr>
          <w:rFonts w:ascii="Verdana" w:hAnsi="Verdana" w:cs="Verdana"/>
          <w:color w:val="000000"/>
          <w:sz w:val="18"/>
          <w:szCs w:val="18"/>
          <w:lang w:val="en-GB"/>
        </w:rPr>
        <w:t xml:space="preserve">. In </w:t>
      </w:r>
      <w:r w:rsidR="00984C62" w:rsidRPr="00391043">
        <w:rPr>
          <w:rFonts w:ascii="Verdana" w:hAnsi="Verdana" w:cs="Verdana"/>
          <w:color w:val="000000"/>
          <w:sz w:val="18"/>
          <w:szCs w:val="18"/>
          <w:lang w:val="en-GB"/>
        </w:rPr>
        <w:t xml:space="preserve">the current situation, a large number of heritage institutions and </w:t>
      </w:r>
      <w:r w:rsidR="005D2064" w:rsidRPr="00391043">
        <w:rPr>
          <w:rFonts w:ascii="Verdana" w:hAnsi="Verdana" w:cs="Verdana"/>
          <w:color w:val="000000"/>
          <w:sz w:val="18"/>
          <w:szCs w:val="18"/>
          <w:lang w:val="en-GB"/>
        </w:rPr>
        <w:t>(</w:t>
      </w:r>
      <w:proofErr w:type="gramStart"/>
      <w:r w:rsidR="005D2064" w:rsidRPr="00391043">
        <w:rPr>
          <w:rFonts w:ascii="Verdana" w:hAnsi="Verdana" w:cs="Verdana"/>
          <w:color w:val="000000"/>
          <w:sz w:val="18"/>
          <w:szCs w:val="18"/>
          <w:lang w:val="en-GB"/>
        </w:rPr>
        <w:t>inter)national</w:t>
      </w:r>
      <w:proofErr w:type="gramEnd"/>
      <w:r w:rsidR="005D2064" w:rsidRPr="00391043">
        <w:rPr>
          <w:rFonts w:ascii="Verdana" w:hAnsi="Verdana" w:cs="Verdana"/>
          <w:color w:val="000000"/>
          <w:sz w:val="18"/>
          <w:szCs w:val="18"/>
          <w:lang w:val="en-GB"/>
        </w:rPr>
        <w:t xml:space="preserve"> </w:t>
      </w:r>
      <w:r w:rsidR="00984C62" w:rsidRPr="00391043">
        <w:rPr>
          <w:rFonts w:ascii="Verdana" w:hAnsi="Verdana" w:cs="Verdana"/>
          <w:color w:val="000000"/>
          <w:sz w:val="18"/>
          <w:szCs w:val="18"/>
          <w:lang w:val="en-GB"/>
        </w:rPr>
        <w:t xml:space="preserve">cooperation initiatives are </w:t>
      </w:r>
      <w:r w:rsidR="005D2064" w:rsidRPr="00391043">
        <w:rPr>
          <w:rFonts w:ascii="Verdana" w:hAnsi="Verdana" w:cs="Verdana"/>
          <w:color w:val="000000"/>
          <w:sz w:val="18"/>
          <w:szCs w:val="18"/>
          <w:lang w:val="en-GB"/>
        </w:rPr>
        <w:t>acti</w:t>
      </w:r>
      <w:r w:rsidR="00984C62" w:rsidRPr="00391043">
        <w:rPr>
          <w:rFonts w:ascii="Verdana" w:hAnsi="Verdana" w:cs="Verdana"/>
          <w:color w:val="000000"/>
          <w:sz w:val="18"/>
          <w:szCs w:val="18"/>
          <w:lang w:val="en-GB"/>
        </w:rPr>
        <w:t>vely collecting</w:t>
      </w:r>
      <w:r w:rsidR="005D2064" w:rsidRPr="00391043">
        <w:rPr>
          <w:rFonts w:ascii="Verdana" w:hAnsi="Verdana" w:cs="Verdana"/>
          <w:color w:val="000000"/>
          <w:sz w:val="18"/>
          <w:szCs w:val="18"/>
          <w:lang w:val="en-GB"/>
        </w:rPr>
        <w:t>, transform</w:t>
      </w:r>
      <w:r w:rsidR="00984C62" w:rsidRPr="00391043">
        <w:rPr>
          <w:rFonts w:ascii="Verdana" w:hAnsi="Verdana" w:cs="Verdana"/>
          <w:color w:val="000000"/>
          <w:sz w:val="18"/>
          <w:szCs w:val="18"/>
          <w:lang w:val="en-GB"/>
        </w:rPr>
        <w:t>ing and</w:t>
      </w:r>
      <w:r w:rsidR="005D2064" w:rsidRPr="00391043">
        <w:rPr>
          <w:rFonts w:ascii="Verdana" w:hAnsi="Verdana" w:cs="Verdana"/>
          <w:color w:val="000000"/>
          <w:sz w:val="18"/>
          <w:szCs w:val="18"/>
          <w:lang w:val="en-GB"/>
        </w:rPr>
        <w:t xml:space="preserve"> </w:t>
      </w:r>
      <w:r w:rsidR="00984C62" w:rsidRPr="00391043">
        <w:rPr>
          <w:rFonts w:ascii="Verdana" w:hAnsi="Verdana" w:cs="Verdana"/>
          <w:color w:val="000000"/>
          <w:sz w:val="18"/>
          <w:szCs w:val="18"/>
          <w:lang w:val="en-GB"/>
        </w:rPr>
        <w:t xml:space="preserve">enriching digital heritage information and </w:t>
      </w:r>
      <w:r w:rsidR="00543271" w:rsidRPr="00391043">
        <w:rPr>
          <w:rFonts w:ascii="Verdana" w:hAnsi="Verdana" w:cs="Verdana"/>
          <w:color w:val="000000"/>
          <w:sz w:val="18"/>
          <w:szCs w:val="18"/>
          <w:lang w:val="en-GB"/>
        </w:rPr>
        <w:t>make</w:t>
      </w:r>
      <w:r w:rsidR="00984C62" w:rsidRPr="00391043">
        <w:rPr>
          <w:rFonts w:ascii="Verdana" w:hAnsi="Verdana" w:cs="Verdana"/>
          <w:color w:val="000000"/>
          <w:sz w:val="18"/>
          <w:szCs w:val="18"/>
          <w:lang w:val="en-GB"/>
        </w:rPr>
        <w:t xml:space="preserve"> them accessible and available</w:t>
      </w:r>
      <w:r w:rsidR="00E34B11" w:rsidRPr="00391043">
        <w:rPr>
          <w:rFonts w:ascii="Verdana" w:hAnsi="Verdana" w:cs="Verdana"/>
          <w:color w:val="000000"/>
          <w:sz w:val="18"/>
          <w:szCs w:val="18"/>
          <w:lang w:val="en-GB"/>
        </w:rPr>
        <w:t xml:space="preserve"> to the public</w:t>
      </w:r>
      <w:r w:rsidR="005D2064" w:rsidRPr="00391043">
        <w:rPr>
          <w:rFonts w:ascii="Verdana" w:hAnsi="Verdana" w:cs="Verdana"/>
          <w:color w:val="000000"/>
          <w:sz w:val="18"/>
          <w:szCs w:val="18"/>
          <w:lang w:val="en-GB"/>
        </w:rPr>
        <w:t>.</w:t>
      </w:r>
      <w:r w:rsidR="007856D2" w:rsidRPr="00391043">
        <w:rPr>
          <w:rFonts w:ascii="Verdana" w:hAnsi="Verdana" w:cs="Verdana"/>
          <w:color w:val="000000"/>
          <w:sz w:val="18"/>
          <w:szCs w:val="18"/>
          <w:lang w:val="en-GB"/>
        </w:rPr>
        <w:t xml:space="preserve"> Many projects </w:t>
      </w:r>
      <w:r w:rsidR="005F31DC" w:rsidRPr="00391043">
        <w:rPr>
          <w:rFonts w:ascii="Verdana" w:hAnsi="Verdana" w:cs="Verdana"/>
          <w:color w:val="000000"/>
          <w:sz w:val="18"/>
          <w:szCs w:val="18"/>
          <w:lang w:val="en-GB"/>
        </w:rPr>
        <w:t xml:space="preserve">involve </w:t>
      </w:r>
      <w:r w:rsidR="005C4188" w:rsidRPr="00391043">
        <w:rPr>
          <w:rFonts w:ascii="Verdana" w:hAnsi="Verdana" w:cs="Verdana"/>
          <w:color w:val="000000"/>
          <w:sz w:val="18"/>
          <w:szCs w:val="18"/>
          <w:lang w:val="en-GB"/>
        </w:rPr>
        <w:t xml:space="preserve">investments in and construction of various types of </w:t>
      </w:r>
      <w:r w:rsidR="005D2064" w:rsidRPr="00391043">
        <w:rPr>
          <w:rFonts w:ascii="Verdana" w:hAnsi="Verdana" w:cs="Verdana"/>
          <w:color w:val="000000"/>
          <w:sz w:val="18"/>
          <w:szCs w:val="18"/>
          <w:lang w:val="en-GB"/>
        </w:rPr>
        <w:t>technic</w:t>
      </w:r>
      <w:r w:rsidR="005C4188" w:rsidRPr="00391043">
        <w:rPr>
          <w:rFonts w:ascii="Verdana" w:hAnsi="Verdana" w:cs="Verdana"/>
          <w:color w:val="000000"/>
          <w:sz w:val="18"/>
          <w:szCs w:val="18"/>
          <w:lang w:val="en-GB"/>
        </w:rPr>
        <w:t>al</w:t>
      </w:r>
      <w:r w:rsidR="005D2064" w:rsidRPr="00391043">
        <w:rPr>
          <w:rFonts w:ascii="Verdana" w:hAnsi="Verdana" w:cs="Verdana"/>
          <w:color w:val="000000"/>
          <w:sz w:val="18"/>
          <w:szCs w:val="18"/>
          <w:lang w:val="en-GB"/>
        </w:rPr>
        <w:t xml:space="preserve"> infrastructure</w:t>
      </w:r>
      <w:r w:rsidR="005C4188" w:rsidRPr="00391043">
        <w:rPr>
          <w:rFonts w:ascii="Verdana" w:hAnsi="Verdana" w:cs="Verdana"/>
          <w:color w:val="000000"/>
          <w:sz w:val="18"/>
          <w:szCs w:val="18"/>
          <w:lang w:val="en-GB"/>
        </w:rPr>
        <w:t>s</w:t>
      </w:r>
      <w:r w:rsidR="005D2064" w:rsidRPr="00391043">
        <w:rPr>
          <w:rFonts w:ascii="Verdana" w:hAnsi="Verdana" w:cs="Verdana"/>
          <w:color w:val="000000"/>
          <w:sz w:val="18"/>
          <w:szCs w:val="18"/>
          <w:lang w:val="en-GB"/>
        </w:rPr>
        <w:t xml:space="preserve"> </w:t>
      </w:r>
      <w:r w:rsidR="00197B5E" w:rsidRPr="00391043">
        <w:rPr>
          <w:rFonts w:ascii="Verdana" w:hAnsi="Verdana" w:cs="Verdana"/>
          <w:color w:val="000000"/>
          <w:sz w:val="18"/>
          <w:szCs w:val="18"/>
          <w:lang w:val="en-GB"/>
        </w:rPr>
        <w:t>that are difficult to connect</w:t>
      </w:r>
      <w:r w:rsidR="005D2064" w:rsidRPr="00391043">
        <w:rPr>
          <w:rFonts w:ascii="Verdana" w:hAnsi="Verdana" w:cs="Verdana"/>
          <w:color w:val="000000"/>
          <w:sz w:val="18"/>
          <w:szCs w:val="18"/>
          <w:lang w:val="en-GB"/>
        </w:rPr>
        <w:t xml:space="preserve">. </w:t>
      </w:r>
      <w:r w:rsidR="00D77F55" w:rsidRPr="00391043">
        <w:rPr>
          <w:rFonts w:ascii="Verdana" w:hAnsi="Verdana" w:cs="Verdana"/>
          <w:color w:val="000000"/>
          <w:sz w:val="18"/>
          <w:szCs w:val="18"/>
          <w:lang w:val="en-GB"/>
        </w:rPr>
        <w:t>This approach</w:t>
      </w:r>
      <w:r w:rsidR="004B130D" w:rsidRPr="00391043">
        <w:rPr>
          <w:rFonts w:ascii="Verdana" w:hAnsi="Verdana" w:cs="Verdana"/>
          <w:color w:val="000000"/>
          <w:sz w:val="18"/>
          <w:szCs w:val="18"/>
          <w:lang w:val="en-GB"/>
        </w:rPr>
        <w:t>,</w:t>
      </w:r>
      <w:r w:rsidR="00D77F55" w:rsidRPr="00391043">
        <w:rPr>
          <w:rFonts w:ascii="Verdana" w:hAnsi="Verdana" w:cs="Verdana"/>
          <w:color w:val="000000"/>
          <w:sz w:val="18"/>
          <w:szCs w:val="18"/>
          <w:lang w:val="en-GB"/>
        </w:rPr>
        <w:t xml:space="preserve"> </w:t>
      </w:r>
      <w:r w:rsidR="00431603" w:rsidRPr="00391043">
        <w:rPr>
          <w:rFonts w:ascii="Verdana" w:hAnsi="Verdana" w:cs="Verdana"/>
          <w:color w:val="000000"/>
          <w:sz w:val="18"/>
          <w:szCs w:val="18"/>
          <w:lang w:val="en-GB"/>
        </w:rPr>
        <w:t xml:space="preserve">consisting in gathering and collectively presenting </w:t>
      </w:r>
      <w:r w:rsidR="005D2064" w:rsidRPr="00391043">
        <w:rPr>
          <w:rFonts w:ascii="Verdana" w:hAnsi="Verdana" w:cs="Verdana"/>
          <w:color w:val="000000"/>
          <w:sz w:val="18"/>
          <w:szCs w:val="18"/>
          <w:lang w:val="en-GB"/>
        </w:rPr>
        <w:t xml:space="preserve">digital </w:t>
      </w:r>
      <w:r w:rsidR="00431603" w:rsidRPr="00391043">
        <w:rPr>
          <w:rFonts w:ascii="Verdana" w:hAnsi="Verdana" w:cs="Verdana"/>
          <w:color w:val="000000"/>
          <w:sz w:val="18"/>
          <w:szCs w:val="18"/>
          <w:lang w:val="en-GB"/>
        </w:rPr>
        <w:t>heritage</w:t>
      </w:r>
      <w:r w:rsidR="004B130D" w:rsidRPr="00391043">
        <w:rPr>
          <w:rFonts w:ascii="Verdana" w:hAnsi="Verdana" w:cs="Verdana"/>
          <w:color w:val="000000"/>
          <w:sz w:val="18"/>
          <w:szCs w:val="18"/>
          <w:lang w:val="en-GB"/>
        </w:rPr>
        <w:t>,</w:t>
      </w:r>
      <w:r w:rsidR="00431603" w:rsidRPr="00391043">
        <w:rPr>
          <w:rFonts w:ascii="Verdana" w:hAnsi="Verdana" w:cs="Verdana"/>
          <w:color w:val="000000"/>
          <w:sz w:val="18"/>
          <w:szCs w:val="18"/>
          <w:lang w:val="en-GB"/>
        </w:rPr>
        <w:t xml:space="preserve"> is inefficient</w:t>
      </w:r>
      <w:r w:rsidR="005D2064" w:rsidRPr="00391043">
        <w:rPr>
          <w:rFonts w:ascii="Verdana" w:hAnsi="Verdana" w:cs="Verdana"/>
          <w:color w:val="000000"/>
          <w:sz w:val="18"/>
          <w:szCs w:val="18"/>
          <w:lang w:val="en-GB"/>
        </w:rPr>
        <w:t xml:space="preserve">, </w:t>
      </w:r>
      <w:r w:rsidR="00431603" w:rsidRPr="00391043">
        <w:rPr>
          <w:rFonts w:ascii="Verdana" w:hAnsi="Verdana" w:cs="Verdana"/>
          <w:color w:val="000000"/>
          <w:sz w:val="18"/>
          <w:szCs w:val="18"/>
          <w:lang w:val="en-GB"/>
        </w:rPr>
        <w:t>leads to unnecessary doubling of efforts and investments</w:t>
      </w:r>
      <w:r w:rsidR="008A4CD1" w:rsidRPr="00391043">
        <w:rPr>
          <w:rFonts w:ascii="Verdana" w:hAnsi="Verdana" w:cs="Verdana"/>
          <w:color w:val="000000"/>
          <w:sz w:val="18"/>
          <w:szCs w:val="18"/>
          <w:lang w:val="en-GB"/>
        </w:rPr>
        <w:t>,</w:t>
      </w:r>
      <w:r w:rsidR="00431603" w:rsidRPr="00391043">
        <w:rPr>
          <w:rFonts w:ascii="Verdana" w:hAnsi="Verdana" w:cs="Verdana"/>
          <w:color w:val="000000"/>
          <w:sz w:val="18"/>
          <w:szCs w:val="18"/>
          <w:lang w:val="en-GB"/>
        </w:rPr>
        <w:t xml:space="preserve"> and produces </w:t>
      </w:r>
      <w:r w:rsidR="0021553D">
        <w:rPr>
          <w:rFonts w:ascii="Verdana" w:hAnsi="Verdana" w:cs="Verdana"/>
          <w:color w:val="000000"/>
          <w:sz w:val="18"/>
          <w:szCs w:val="18"/>
          <w:lang w:val="en-GB"/>
        </w:rPr>
        <w:t xml:space="preserve">too </w:t>
      </w:r>
      <w:r w:rsidR="00431603" w:rsidRPr="00391043">
        <w:rPr>
          <w:rFonts w:ascii="Verdana" w:hAnsi="Verdana" w:cs="Verdana"/>
          <w:color w:val="000000"/>
          <w:sz w:val="18"/>
          <w:szCs w:val="18"/>
          <w:lang w:val="en-GB"/>
        </w:rPr>
        <w:t>little added value for the end user</w:t>
      </w:r>
      <w:r w:rsidR="005D2064" w:rsidRPr="00391043">
        <w:rPr>
          <w:rFonts w:ascii="Verdana" w:hAnsi="Verdana" w:cs="Verdana"/>
          <w:color w:val="000000"/>
          <w:sz w:val="18"/>
          <w:szCs w:val="18"/>
          <w:lang w:val="en-GB"/>
        </w:rPr>
        <w:t>.</w:t>
      </w:r>
    </w:p>
    <w:p w14:paraId="12A0A3F6" w14:textId="77777777" w:rsidR="005D2064" w:rsidRPr="00391043" w:rsidRDefault="00FC5357"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current practice has a series of </w:t>
      </w:r>
      <w:r w:rsidR="00443958" w:rsidRPr="00391043">
        <w:rPr>
          <w:rFonts w:ascii="Verdana" w:hAnsi="Verdana" w:cs="Verdana"/>
          <w:color w:val="000000"/>
          <w:sz w:val="18"/>
          <w:szCs w:val="18"/>
          <w:lang w:val="en-GB"/>
        </w:rPr>
        <w:t xml:space="preserve">major </w:t>
      </w:r>
      <w:r w:rsidRPr="00391043">
        <w:rPr>
          <w:rFonts w:ascii="Verdana" w:hAnsi="Verdana" w:cs="Verdana"/>
          <w:color w:val="000000"/>
          <w:sz w:val="18"/>
          <w:szCs w:val="18"/>
          <w:lang w:val="en-GB"/>
        </w:rPr>
        <w:t xml:space="preserve">flaws and </w:t>
      </w:r>
      <w:proofErr w:type="gramStart"/>
      <w:r w:rsidR="00443958" w:rsidRPr="00391043">
        <w:rPr>
          <w:rFonts w:ascii="Verdana" w:hAnsi="Verdana" w:cs="Verdana"/>
          <w:color w:val="000000"/>
          <w:sz w:val="18"/>
          <w:szCs w:val="18"/>
          <w:lang w:val="en-GB"/>
        </w:rPr>
        <w:t xml:space="preserve">is </w:t>
      </w:r>
      <w:r w:rsidRPr="00391043">
        <w:rPr>
          <w:rFonts w:ascii="Verdana" w:hAnsi="Verdana" w:cs="Verdana"/>
          <w:color w:val="000000"/>
          <w:sz w:val="18"/>
          <w:szCs w:val="18"/>
          <w:lang w:val="en-GB"/>
        </w:rPr>
        <w:t>therefore not recommended to be continued</w:t>
      </w:r>
      <w:proofErr w:type="gramEnd"/>
      <w:r w:rsidR="005D2064" w:rsidRPr="00391043">
        <w:rPr>
          <w:rFonts w:ascii="Verdana" w:hAnsi="Verdana" w:cs="Verdana"/>
          <w:color w:val="000000"/>
          <w:sz w:val="18"/>
          <w:szCs w:val="18"/>
          <w:lang w:val="en-GB"/>
        </w:rPr>
        <w:t>:</w:t>
      </w:r>
    </w:p>
    <w:p w14:paraId="37BECC31" w14:textId="61585D3F" w:rsidR="005D2064" w:rsidRPr="00AC236E" w:rsidRDefault="00C12E2C" w:rsidP="00AC236E">
      <w:pPr>
        <w:pStyle w:val="Lijstalinea"/>
        <w:numPr>
          <w:ilvl w:val="0"/>
          <w:numId w:val="1"/>
        </w:num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Metadata is still regularly copied and physically stored several times </w:t>
      </w:r>
      <w:r w:rsidR="005D2064" w:rsidRPr="00AC236E">
        <w:rPr>
          <w:rFonts w:ascii="Verdana" w:hAnsi="Verdana" w:cs="Verdana"/>
          <w:color w:val="000000"/>
          <w:sz w:val="18"/>
          <w:szCs w:val="18"/>
          <w:lang w:val="en-GB"/>
        </w:rPr>
        <w:t xml:space="preserve">in </w:t>
      </w:r>
      <w:r w:rsidRPr="00AC236E">
        <w:rPr>
          <w:rFonts w:ascii="Verdana" w:hAnsi="Verdana" w:cs="Verdana"/>
          <w:color w:val="000000"/>
          <w:sz w:val="18"/>
          <w:szCs w:val="18"/>
          <w:lang w:val="en-GB"/>
        </w:rPr>
        <w:t xml:space="preserve">different portals such as </w:t>
      </w:r>
      <w:r w:rsidR="005D2064" w:rsidRPr="00AC236E">
        <w:rPr>
          <w:rFonts w:ascii="Verdana" w:hAnsi="Verdana" w:cs="Verdana"/>
          <w:color w:val="000000"/>
          <w:sz w:val="18"/>
          <w:szCs w:val="18"/>
          <w:lang w:val="en-GB"/>
        </w:rPr>
        <w:t xml:space="preserve">Europeana, APE, Digitale Collectie </w:t>
      </w:r>
      <w:r w:rsidRPr="00AC236E">
        <w:rPr>
          <w:rFonts w:ascii="Verdana" w:hAnsi="Verdana" w:cs="Verdana"/>
          <w:color w:val="000000"/>
          <w:sz w:val="18"/>
          <w:szCs w:val="18"/>
          <w:lang w:val="en-GB"/>
        </w:rPr>
        <w:t>and</w:t>
      </w:r>
      <w:r w:rsidR="005D2064" w:rsidRPr="00AC236E">
        <w:rPr>
          <w:rFonts w:ascii="Verdana" w:hAnsi="Verdana" w:cs="Verdana"/>
          <w:color w:val="000000"/>
          <w:sz w:val="18"/>
          <w:szCs w:val="18"/>
          <w:lang w:val="en-GB"/>
        </w:rPr>
        <w:t>/o</w:t>
      </w:r>
      <w:r w:rsidRPr="00AC236E">
        <w:rPr>
          <w:rFonts w:ascii="Verdana" w:hAnsi="Verdana" w:cs="Verdana"/>
          <w:color w:val="000000"/>
          <w:sz w:val="18"/>
          <w:szCs w:val="18"/>
          <w:lang w:val="en-GB"/>
        </w:rPr>
        <w:t>r</w:t>
      </w:r>
      <w:r w:rsidR="005D2064" w:rsidRPr="00AC236E">
        <w:rPr>
          <w:rFonts w:ascii="Verdana" w:hAnsi="Verdana" w:cs="Verdana"/>
          <w:color w:val="000000"/>
          <w:sz w:val="18"/>
          <w:szCs w:val="18"/>
          <w:lang w:val="en-GB"/>
        </w:rPr>
        <w:t xml:space="preserve"> DiMCoN. </w:t>
      </w:r>
      <w:r w:rsidR="00DB101A" w:rsidRPr="00AC236E">
        <w:rPr>
          <w:rFonts w:ascii="Verdana" w:hAnsi="Verdana" w:cs="Verdana"/>
          <w:color w:val="000000"/>
          <w:sz w:val="18"/>
          <w:szCs w:val="18"/>
          <w:lang w:val="en-GB"/>
        </w:rPr>
        <w:t xml:space="preserve">These portals harvest </w:t>
      </w:r>
      <w:r w:rsidR="005D2064" w:rsidRPr="00AC236E">
        <w:rPr>
          <w:rFonts w:ascii="Verdana" w:hAnsi="Verdana" w:cs="Verdana"/>
          <w:color w:val="000000"/>
          <w:sz w:val="18"/>
          <w:szCs w:val="18"/>
          <w:lang w:val="en-GB"/>
        </w:rPr>
        <w:t xml:space="preserve">metadata </w:t>
      </w:r>
      <w:r w:rsidR="00DB101A" w:rsidRPr="00AC236E">
        <w:rPr>
          <w:rFonts w:ascii="Verdana" w:hAnsi="Verdana" w:cs="Verdana"/>
          <w:color w:val="000000"/>
          <w:sz w:val="18"/>
          <w:szCs w:val="18"/>
          <w:lang w:val="en-GB"/>
        </w:rPr>
        <w:t>from their original sources</w:t>
      </w:r>
      <w:r w:rsidR="003B2F68" w:rsidRPr="00AC236E">
        <w:rPr>
          <w:rFonts w:ascii="Verdana" w:hAnsi="Verdana" w:cs="Verdana"/>
          <w:color w:val="000000"/>
          <w:sz w:val="18"/>
          <w:szCs w:val="18"/>
          <w:lang w:val="en-GB"/>
        </w:rPr>
        <w:t>,</w:t>
      </w:r>
      <w:r w:rsidR="00DB101A" w:rsidRPr="00AC236E">
        <w:rPr>
          <w:rFonts w:ascii="Verdana" w:hAnsi="Verdana" w:cs="Verdana"/>
          <w:color w:val="000000"/>
          <w:sz w:val="18"/>
          <w:szCs w:val="18"/>
          <w:lang w:val="en-GB"/>
        </w:rPr>
        <w:t xml:space="preserve"> copy them to their own storage spaces </w:t>
      </w:r>
      <w:r w:rsidR="003B2F68" w:rsidRPr="00AC236E">
        <w:rPr>
          <w:rFonts w:ascii="Verdana" w:hAnsi="Verdana" w:cs="Verdana"/>
          <w:color w:val="000000"/>
          <w:sz w:val="18"/>
          <w:szCs w:val="18"/>
          <w:lang w:val="en-GB"/>
        </w:rPr>
        <w:t>and create an index thereof</w:t>
      </w:r>
      <w:r w:rsidR="005D2064" w:rsidRPr="00AC236E">
        <w:rPr>
          <w:rFonts w:ascii="Verdana" w:hAnsi="Verdana" w:cs="Verdana"/>
          <w:color w:val="000000"/>
          <w:sz w:val="18"/>
          <w:szCs w:val="18"/>
          <w:lang w:val="en-GB"/>
        </w:rPr>
        <w:t xml:space="preserve">. </w:t>
      </w:r>
      <w:r w:rsidR="005F36A7" w:rsidRPr="00AC236E">
        <w:rPr>
          <w:rFonts w:ascii="Verdana" w:hAnsi="Verdana" w:cs="Verdana"/>
          <w:color w:val="000000"/>
          <w:sz w:val="18"/>
          <w:szCs w:val="18"/>
          <w:lang w:val="en-GB"/>
        </w:rPr>
        <w:t xml:space="preserve">This procedure leads to unnecessary doubling of </w:t>
      </w:r>
      <w:r w:rsidR="005D2064" w:rsidRPr="00AC236E">
        <w:rPr>
          <w:rFonts w:ascii="Verdana" w:hAnsi="Verdana" w:cs="Verdana"/>
          <w:color w:val="000000"/>
          <w:sz w:val="18"/>
          <w:szCs w:val="18"/>
          <w:lang w:val="en-GB"/>
        </w:rPr>
        <w:t>metadata</w:t>
      </w:r>
      <w:r w:rsidR="0021553D">
        <w:rPr>
          <w:rStyle w:val="Voetnootmarkering"/>
          <w:rFonts w:ascii="Verdana" w:hAnsi="Verdana" w:cs="Verdana"/>
          <w:color w:val="000000"/>
          <w:sz w:val="18"/>
          <w:szCs w:val="18"/>
          <w:lang w:val="en-GB"/>
        </w:rPr>
        <w:footnoteReference w:id="1"/>
      </w:r>
      <w:r w:rsidR="005F36A7" w:rsidRPr="00AC236E">
        <w:rPr>
          <w:rFonts w:ascii="Verdana" w:hAnsi="Verdana" w:cs="Verdana"/>
          <w:color w:val="000000"/>
          <w:sz w:val="18"/>
          <w:szCs w:val="18"/>
          <w:lang w:val="en-GB"/>
        </w:rPr>
        <w:t xml:space="preserve">, often resulting in older and </w:t>
      </w:r>
      <w:r w:rsidR="00D65B01" w:rsidRPr="00AC236E">
        <w:rPr>
          <w:rFonts w:ascii="Verdana" w:hAnsi="Verdana" w:cs="Verdana"/>
          <w:color w:val="000000"/>
          <w:sz w:val="18"/>
          <w:szCs w:val="18"/>
          <w:lang w:val="en-GB"/>
        </w:rPr>
        <w:t>out</w:t>
      </w:r>
      <w:r w:rsidR="005F36A7" w:rsidRPr="00AC236E">
        <w:rPr>
          <w:rFonts w:ascii="Verdana" w:hAnsi="Verdana" w:cs="Verdana"/>
          <w:color w:val="000000"/>
          <w:sz w:val="18"/>
          <w:szCs w:val="18"/>
          <w:lang w:val="en-GB"/>
        </w:rPr>
        <w:t>dated information being used</w:t>
      </w:r>
      <w:r w:rsidR="005D2064" w:rsidRPr="00AC236E">
        <w:rPr>
          <w:rFonts w:ascii="Verdana" w:hAnsi="Verdana" w:cs="Verdana"/>
          <w:color w:val="000000"/>
          <w:sz w:val="18"/>
          <w:szCs w:val="18"/>
          <w:lang w:val="en-GB"/>
        </w:rPr>
        <w:t>;</w:t>
      </w:r>
    </w:p>
    <w:p w14:paraId="2DAC33A4" w14:textId="4AC8035E" w:rsidR="005D2064" w:rsidRPr="00AC236E" w:rsidRDefault="0034273F" w:rsidP="00AC236E">
      <w:pPr>
        <w:pStyle w:val="Lijstalinea"/>
        <w:numPr>
          <w:ilvl w:val="0"/>
          <w:numId w:val="1"/>
        </w:num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In the course of this process</w:t>
      </w:r>
      <w:r w:rsidR="00D65B01" w:rsidRPr="00AC236E">
        <w:rPr>
          <w:rFonts w:ascii="Verdana" w:hAnsi="Verdana" w:cs="Verdana"/>
          <w:color w:val="000000"/>
          <w:sz w:val="18"/>
          <w:szCs w:val="18"/>
          <w:lang w:val="en-GB"/>
        </w:rPr>
        <w:t xml:space="preserve">, the original data is also often </w:t>
      </w:r>
      <w:r w:rsidR="0021553D" w:rsidRPr="00AC236E">
        <w:rPr>
          <w:rFonts w:ascii="Verdana" w:hAnsi="Verdana" w:cs="Verdana"/>
          <w:color w:val="000000"/>
          <w:sz w:val="18"/>
          <w:szCs w:val="18"/>
          <w:lang w:val="en-GB"/>
        </w:rPr>
        <w:t xml:space="preserve">mapped </w:t>
      </w:r>
      <w:r w:rsidR="00D65B01" w:rsidRPr="00AC236E">
        <w:rPr>
          <w:rFonts w:ascii="Verdana" w:hAnsi="Verdana" w:cs="Verdana"/>
          <w:color w:val="000000"/>
          <w:sz w:val="18"/>
          <w:szCs w:val="18"/>
          <w:lang w:val="en-GB"/>
        </w:rPr>
        <w:t xml:space="preserve">into the data </w:t>
      </w:r>
      <w:r w:rsidR="00305B1F" w:rsidRPr="00AC236E">
        <w:rPr>
          <w:rFonts w:ascii="Verdana" w:hAnsi="Verdana" w:cs="Verdana"/>
          <w:color w:val="000000"/>
          <w:sz w:val="18"/>
          <w:szCs w:val="18"/>
          <w:lang w:val="en-GB"/>
        </w:rPr>
        <w:t>structure</w:t>
      </w:r>
      <w:r w:rsidR="00D65B01" w:rsidRPr="00AC236E">
        <w:rPr>
          <w:rFonts w:ascii="Verdana" w:hAnsi="Verdana" w:cs="Verdana"/>
          <w:color w:val="000000"/>
          <w:sz w:val="18"/>
          <w:szCs w:val="18"/>
          <w:lang w:val="en-GB"/>
        </w:rPr>
        <w:t xml:space="preserve"> of a given aggregation platform</w:t>
      </w:r>
      <w:r w:rsidR="005D2064" w:rsidRPr="00AC236E">
        <w:rPr>
          <w:rFonts w:ascii="Verdana" w:hAnsi="Verdana" w:cs="Verdana"/>
          <w:color w:val="000000"/>
          <w:sz w:val="18"/>
          <w:szCs w:val="18"/>
          <w:lang w:val="en-GB"/>
        </w:rPr>
        <w:t xml:space="preserve">. </w:t>
      </w:r>
      <w:r w:rsidR="00C02680" w:rsidRPr="00AC236E">
        <w:rPr>
          <w:rFonts w:ascii="Verdana" w:hAnsi="Verdana" w:cs="Verdana"/>
          <w:color w:val="000000"/>
          <w:sz w:val="18"/>
          <w:szCs w:val="18"/>
          <w:lang w:val="en-GB"/>
        </w:rPr>
        <w:t>There is a risk of information being lost during these conversions that was initially present in the source data</w:t>
      </w:r>
      <w:r w:rsidR="005D2064" w:rsidRPr="00AC236E">
        <w:rPr>
          <w:rFonts w:ascii="Verdana" w:hAnsi="Verdana" w:cs="Verdana"/>
          <w:color w:val="000000"/>
          <w:sz w:val="18"/>
          <w:szCs w:val="18"/>
          <w:lang w:val="en-GB"/>
        </w:rPr>
        <w:t xml:space="preserve">. </w:t>
      </w:r>
      <w:r w:rsidR="00A65918" w:rsidRPr="00AC236E">
        <w:rPr>
          <w:rFonts w:ascii="Verdana" w:hAnsi="Verdana" w:cs="Verdana"/>
          <w:color w:val="000000"/>
          <w:sz w:val="18"/>
          <w:szCs w:val="18"/>
          <w:lang w:val="en-GB"/>
        </w:rPr>
        <w:t xml:space="preserve">Furthermore, these conversions must be updated regularly, which </w:t>
      </w:r>
      <w:r w:rsidR="0021553D" w:rsidRPr="00AC236E">
        <w:rPr>
          <w:rFonts w:ascii="Verdana" w:hAnsi="Verdana" w:cs="Verdana"/>
          <w:color w:val="000000"/>
          <w:sz w:val="18"/>
          <w:szCs w:val="18"/>
          <w:lang w:val="en-GB"/>
        </w:rPr>
        <w:t>requires both</w:t>
      </w:r>
      <w:r w:rsidR="00A65918" w:rsidRPr="00AC236E">
        <w:rPr>
          <w:rFonts w:ascii="Verdana" w:hAnsi="Verdana" w:cs="Verdana"/>
          <w:color w:val="000000"/>
          <w:sz w:val="18"/>
          <w:szCs w:val="18"/>
          <w:lang w:val="en-GB"/>
        </w:rPr>
        <w:t xml:space="preserve"> money and time</w:t>
      </w:r>
      <w:r w:rsidR="005D2064" w:rsidRPr="00AC236E">
        <w:rPr>
          <w:rFonts w:ascii="Verdana" w:hAnsi="Verdana" w:cs="Verdana"/>
          <w:color w:val="000000"/>
          <w:sz w:val="18"/>
          <w:szCs w:val="18"/>
          <w:lang w:val="en-GB"/>
        </w:rPr>
        <w:t>.</w:t>
      </w:r>
    </w:p>
    <w:p w14:paraId="4245EB20" w14:textId="11E7C763" w:rsidR="005D2064" w:rsidRPr="00AC236E" w:rsidRDefault="00A65918" w:rsidP="00AC236E">
      <w:pPr>
        <w:pStyle w:val="Lijstalinea"/>
        <w:numPr>
          <w:ilvl w:val="0"/>
          <w:numId w:val="1"/>
        </w:num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The </w:t>
      </w:r>
      <w:r w:rsidR="005D2064" w:rsidRPr="00AC236E">
        <w:rPr>
          <w:rFonts w:ascii="Verdana" w:hAnsi="Verdana" w:cs="Verdana"/>
          <w:color w:val="000000"/>
          <w:sz w:val="18"/>
          <w:szCs w:val="18"/>
          <w:lang w:val="en-GB"/>
        </w:rPr>
        <w:t>National Strateg</w:t>
      </w:r>
      <w:r w:rsidRPr="00AC236E">
        <w:rPr>
          <w:rFonts w:ascii="Verdana" w:hAnsi="Verdana" w:cs="Verdana"/>
          <w:color w:val="000000"/>
          <w:sz w:val="18"/>
          <w:szCs w:val="18"/>
          <w:lang w:val="en-GB"/>
        </w:rPr>
        <w:t xml:space="preserve">y puts the user </w:t>
      </w:r>
      <w:r w:rsidR="00CB4C34" w:rsidRPr="00AC236E">
        <w:rPr>
          <w:rFonts w:ascii="Verdana" w:hAnsi="Verdana" w:cs="Verdana"/>
          <w:color w:val="000000"/>
          <w:sz w:val="18"/>
          <w:szCs w:val="18"/>
          <w:lang w:val="en-GB"/>
        </w:rPr>
        <w:t>first</w:t>
      </w:r>
      <w:r w:rsidRPr="00AC236E">
        <w:rPr>
          <w:rFonts w:ascii="Verdana" w:hAnsi="Verdana" w:cs="Verdana"/>
          <w:color w:val="000000"/>
          <w:sz w:val="18"/>
          <w:szCs w:val="18"/>
          <w:lang w:val="en-GB"/>
        </w:rPr>
        <w:t>, which means that the user must be able to easily browse the available heritage data and compare and merge them with other information</w:t>
      </w:r>
      <w:r w:rsidR="005D2064" w:rsidRPr="00AC236E">
        <w:rPr>
          <w:rFonts w:ascii="Verdana" w:hAnsi="Verdana" w:cs="Verdana"/>
          <w:color w:val="000000"/>
          <w:sz w:val="18"/>
          <w:szCs w:val="18"/>
          <w:lang w:val="en-GB"/>
        </w:rPr>
        <w:t xml:space="preserve">. </w:t>
      </w:r>
      <w:r w:rsidRPr="00AC236E">
        <w:rPr>
          <w:rFonts w:ascii="Verdana" w:hAnsi="Verdana" w:cs="Verdana"/>
          <w:color w:val="000000"/>
          <w:sz w:val="18"/>
          <w:szCs w:val="18"/>
          <w:lang w:val="en-GB"/>
        </w:rPr>
        <w:t xml:space="preserve">These requirements, that also form the basis for </w:t>
      </w:r>
      <w:r w:rsidR="005D2064" w:rsidRPr="00AC236E">
        <w:rPr>
          <w:rFonts w:ascii="Verdana" w:hAnsi="Verdana" w:cs="Verdana"/>
          <w:color w:val="000000"/>
          <w:sz w:val="18"/>
          <w:szCs w:val="18"/>
          <w:lang w:val="en-GB"/>
        </w:rPr>
        <w:t>DERA</w:t>
      </w:r>
      <w:r w:rsidR="00CB4C34">
        <w:rPr>
          <w:rStyle w:val="Voetnootmarkering"/>
          <w:rFonts w:ascii="Verdana" w:hAnsi="Verdana" w:cs="Verdana"/>
          <w:color w:val="000000"/>
          <w:sz w:val="18"/>
          <w:szCs w:val="18"/>
          <w:lang w:val="en-GB"/>
        </w:rPr>
        <w:footnoteReference w:id="2"/>
      </w:r>
      <w:r w:rsidR="005D2064" w:rsidRPr="00AC236E">
        <w:rPr>
          <w:rFonts w:ascii="Verdana" w:hAnsi="Verdana" w:cs="Verdana"/>
          <w:color w:val="000000"/>
          <w:sz w:val="18"/>
          <w:szCs w:val="18"/>
          <w:lang w:val="en-GB"/>
        </w:rPr>
        <w:t xml:space="preserve">, </w:t>
      </w:r>
      <w:r w:rsidRPr="00AC236E">
        <w:rPr>
          <w:rFonts w:ascii="Verdana" w:hAnsi="Verdana" w:cs="Verdana"/>
          <w:color w:val="000000"/>
          <w:sz w:val="18"/>
          <w:szCs w:val="18"/>
          <w:lang w:val="en-GB"/>
        </w:rPr>
        <w:t>are insufficiently met in the current situation</w:t>
      </w:r>
      <w:r w:rsidR="005D2064" w:rsidRPr="00AC236E">
        <w:rPr>
          <w:rFonts w:ascii="Verdana" w:hAnsi="Verdana" w:cs="Verdana"/>
          <w:color w:val="000000"/>
          <w:sz w:val="18"/>
          <w:szCs w:val="18"/>
          <w:lang w:val="en-GB"/>
        </w:rPr>
        <w:t xml:space="preserve">: </w:t>
      </w:r>
      <w:r w:rsidR="00A90200" w:rsidRPr="00AC236E">
        <w:rPr>
          <w:rFonts w:ascii="Verdana" w:hAnsi="Verdana" w:cs="Verdana"/>
          <w:color w:val="000000"/>
          <w:sz w:val="18"/>
          <w:szCs w:val="18"/>
          <w:lang w:val="en-GB"/>
        </w:rPr>
        <w:t xml:space="preserve">the digital collection of the Netherlands </w:t>
      </w:r>
      <w:r w:rsidR="00C40E24" w:rsidRPr="00AC236E">
        <w:rPr>
          <w:rFonts w:ascii="Verdana" w:hAnsi="Verdana" w:cs="Verdana"/>
          <w:color w:val="000000"/>
          <w:sz w:val="18"/>
          <w:szCs w:val="18"/>
          <w:lang w:val="en-GB"/>
        </w:rPr>
        <w:t xml:space="preserve">still poses major hurdles to the user and </w:t>
      </w:r>
      <w:r w:rsidR="0068685C" w:rsidRPr="00AC236E">
        <w:rPr>
          <w:rFonts w:ascii="Verdana" w:hAnsi="Verdana" w:cs="Verdana"/>
          <w:color w:val="000000"/>
          <w:sz w:val="18"/>
          <w:szCs w:val="18"/>
          <w:lang w:val="en-GB"/>
        </w:rPr>
        <w:t xml:space="preserve">cannot be used in a </w:t>
      </w:r>
      <w:r w:rsidR="00C40E24" w:rsidRPr="00AC236E">
        <w:rPr>
          <w:rFonts w:ascii="Verdana" w:hAnsi="Verdana" w:cs="Verdana"/>
          <w:color w:val="000000"/>
          <w:sz w:val="18"/>
          <w:szCs w:val="18"/>
          <w:lang w:val="en-GB"/>
        </w:rPr>
        <w:t xml:space="preserve">transparent </w:t>
      </w:r>
      <w:r w:rsidR="0068685C" w:rsidRPr="00AC236E">
        <w:rPr>
          <w:rFonts w:ascii="Verdana" w:hAnsi="Verdana" w:cs="Verdana"/>
          <w:color w:val="000000"/>
          <w:sz w:val="18"/>
          <w:szCs w:val="18"/>
          <w:lang w:val="en-GB"/>
        </w:rPr>
        <w:t>manner</w:t>
      </w:r>
      <w:r w:rsidR="005D2064" w:rsidRPr="00AC236E">
        <w:rPr>
          <w:rFonts w:ascii="Verdana" w:hAnsi="Verdana" w:cs="Verdana"/>
          <w:color w:val="000000"/>
          <w:sz w:val="18"/>
          <w:szCs w:val="18"/>
          <w:lang w:val="en-GB"/>
        </w:rPr>
        <w:t>;</w:t>
      </w:r>
    </w:p>
    <w:p w14:paraId="0F5A0E95" w14:textId="1CD50525" w:rsidR="005D2064" w:rsidRPr="00AC236E" w:rsidRDefault="00014F77" w:rsidP="00AC236E">
      <w:pPr>
        <w:pStyle w:val="Lijstalinea"/>
        <w:numPr>
          <w:ilvl w:val="0"/>
          <w:numId w:val="1"/>
        </w:num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Current practices drive </w:t>
      </w:r>
      <w:r w:rsidR="00BB56E9" w:rsidRPr="00AC236E">
        <w:rPr>
          <w:rFonts w:ascii="Verdana" w:hAnsi="Verdana" w:cs="Verdana"/>
          <w:color w:val="000000"/>
          <w:sz w:val="18"/>
          <w:szCs w:val="18"/>
          <w:lang w:val="en-GB"/>
        </w:rPr>
        <w:t xml:space="preserve">heritage information providers into a web of </w:t>
      </w:r>
      <w:r w:rsidR="005D2064" w:rsidRPr="00AC236E">
        <w:rPr>
          <w:rFonts w:ascii="Verdana" w:hAnsi="Verdana" w:cs="Verdana"/>
          <w:color w:val="000000"/>
          <w:sz w:val="18"/>
          <w:szCs w:val="18"/>
          <w:lang w:val="en-GB"/>
        </w:rPr>
        <w:t>portals</w:t>
      </w:r>
      <w:r w:rsidR="003C36E2" w:rsidRPr="00AC236E">
        <w:rPr>
          <w:rFonts w:ascii="Verdana" w:hAnsi="Verdana" w:cs="Verdana"/>
          <w:color w:val="000000"/>
          <w:sz w:val="18"/>
          <w:szCs w:val="18"/>
          <w:lang w:val="en-GB"/>
        </w:rPr>
        <w:t xml:space="preserve"> and </w:t>
      </w:r>
      <w:r w:rsidR="005D2064" w:rsidRPr="00AC236E">
        <w:rPr>
          <w:rFonts w:ascii="Verdana" w:hAnsi="Verdana" w:cs="Verdana"/>
          <w:color w:val="000000"/>
          <w:sz w:val="18"/>
          <w:szCs w:val="18"/>
          <w:lang w:val="en-GB"/>
        </w:rPr>
        <w:t>aggregator</w:t>
      </w:r>
      <w:r w:rsidR="003C36E2" w:rsidRPr="00AC236E">
        <w:rPr>
          <w:rFonts w:ascii="Verdana" w:hAnsi="Verdana" w:cs="Verdana"/>
          <w:color w:val="000000"/>
          <w:sz w:val="18"/>
          <w:szCs w:val="18"/>
          <w:lang w:val="en-GB"/>
        </w:rPr>
        <w:t>s</w:t>
      </w:r>
      <w:r w:rsidR="005D2064" w:rsidRPr="00AC236E">
        <w:rPr>
          <w:rFonts w:ascii="Verdana" w:hAnsi="Verdana" w:cs="Verdana"/>
          <w:color w:val="000000"/>
          <w:sz w:val="18"/>
          <w:szCs w:val="18"/>
          <w:lang w:val="en-GB"/>
        </w:rPr>
        <w:t xml:space="preserve"> </w:t>
      </w:r>
      <w:r w:rsidR="003C36E2" w:rsidRPr="00AC236E">
        <w:rPr>
          <w:rFonts w:ascii="Verdana" w:hAnsi="Verdana" w:cs="Verdana"/>
          <w:color w:val="000000"/>
          <w:sz w:val="18"/>
          <w:szCs w:val="18"/>
          <w:lang w:val="en-GB"/>
        </w:rPr>
        <w:t xml:space="preserve">that each </w:t>
      </w:r>
      <w:proofErr w:type="gramStart"/>
      <w:r w:rsidR="003C36E2" w:rsidRPr="00AC236E">
        <w:rPr>
          <w:rFonts w:ascii="Verdana" w:hAnsi="Verdana" w:cs="Verdana"/>
          <w:color w:val="000000"/>
          <w:sz w:val="18"/>
          <w:szCs w:val="18"/>
          <w:lang w:val="en-GB"/>
        </w:rPr>
        <w:t>impose</w:t>
      </w:r>
      <w:proofErr w:type="gramEnd"/>
      <w:r w:rsidR="003C36E2" w:rsidRPr="00AC236E">
        <w:rPr>
          <w:rFonts w:ascii="Verdana" w:hAnsi="Verdana" w:cs="Verdana"/>
          <w:color w:val="000000"/>
          <w:sz w:val="18"/>
          <w:szCs w:val="18"/>
          <w:lang w:val="en-GB"/>
        </w:rPr>
        <w:t xml:space="preserve"> their own requirements and standards</w:t>
      </w:r>
      <w:r w:rsidR="005D2064" w:rsidRPr="00AC236E">
        <w:rPr>
          <w:rFonts w:ascii="Verdana" w:hAnsi="Verdana" w:cs="Verdana"/>
          <w:color w:val="000000"/>
          <w:sz w:val="18"/>
          <w:szCs w:val="18"/>
          <w:lang w:val="en-GB"/>
        </w:rPr>
        <w:t>.</w:t>
      </w:r>
    </w:p>
    <w:p w14:paraId="0CEE2972" w14:textId="77777777" w:rsidR="00CB4C34" w:rsidRPr="00AC236E" w:rsidRDefault="0073508A" w:rsidP="00AC236E">
      <w:pPr>
        <w:pStyle w:val="Lijstalinea"/>
        <w:numPr>
          <w:ilvl w:val="0"/>
          <w:numId w:val="1"/>
        </w:num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Consequently, it becomes necessary to re-establish a vision for the future of the digital collection for The Netherlands</w:t>
      </w:r>
      <w:r w:rsidR="005D2064" w:rsidRPr="00AC236E">
        <w:rPr>
          <w:rFonts w:ascii="Verdana" w:hAnsi="Verdana" w:cs="Verdana"/>
          <w:color w:val="000000"/>
          <w:sz w:val="18"/>
          <w:szCs w:val="18"/>
          <w:lang w:val="en-GB"/>
        </w:rPr>
        <w:t>.</w:t>
      </w:r>
    </w:p>
    <w:p w14:paraId="1CC8C3B2" w14:textId="7AE463ED" w:rsidR="0073508A" w:rsidRPr="00391043" w:rsidRDefault="00CB4C34" w:rsidP="00CB4C34">
      <w:pPr>
        <w:autoSpaceDE w:val="0"/>
        <w:autoSpaceDN w:val="0"/>
        <w:adjustRightInd w:val="0"/>
        <w:spacing w:after="0" w:line="240" w:lineRule="auto"/>
        <w:rPr>
          <w:rFonts w:ascii="Verdana" w:hAnsi="Verdana" w:cs="Verdana"/>
          <w:color w:val="000000"/>
          <w:sz w:val="18"/>
          <w:szCs w:val="18"/>
          <w:lang w:val="en-GB"/>
        </w:rPr>
      </w:pPr>
      <w:r w:rsidRPr="00391043" w:rsidDel="00CB4C34">
        <w:rPr>
          <w:rFonts w:ascii="Verdana" w:hAnsi="Verdana" w:cs="Verdana"/>
          <w:color w:val="000000"/>
          <w:sz w:val="18"/>
          <w:szCs w:val="18"/>
          <w:lang w:val="en-GB"/>
        </w:rPr>
        <w:t xml:space="preserve"> </w:t>
      </w:r>
    </w:p>
    <w:p w14:paraId="5D083C75" w14:textId="3104816F" w:rsidR="005D2064" w:rsidRDefault="0008341A" w:rsidP="00C77A48">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The</w:t>
      </w:r>
      <w:r w:rsidR="00CB4C34">
        <w:rPr>
          <w:rFonts w:ascii="Verdana" w:hAnsi="Verdana" w:cs="Verdana"/>
          <w:color w:val="000000"/>
          <w:sz w:val="18"/>
          <w:szCs w:val="18"/>
          <w:lang w:val="en-GB"/>
        </w:rPr>
        <w:t xml:space="preserve"> core of the solution lies in</w:t>
      </w:r>
      <w:r w:rsidRPr="00391043">
        <w:rPr>
          <w:rFonts w:ascii="Verdana" w:hAnsi="Verdana" w:cs="Verdana"/>
          <w:color w:val="000000"/>
          <w:sz w:val="18"/>
          <w:szCs w:val="18"/>
          <w:lang w:val="en-GB"/>
        </w:rPr>
        <w:t xml:space="preserve"> stimulat</w:t>
      </w:r>
      <w:r w:rsidR="00CB4C34">
        <w:rPr>
          <w:rFonts w:ascii="Verdana" w:hAnsi="Verdana" w:cs="Verdana"/>
          <w:color w:val="000000"/>
          <w:sz w:val="18"/>
          <w:szCs w:val="18"/>
          <w:lang w:val="en-GB"/>
        </w:rPr>
        <w:t>ing</w:t>
      </w:r>
      <w:r w:rsidRPr="00391043">
        <w:rPr>
          <w:rFonts w:ascii="Verdana" w:hAnsi="Verdana" w:cs="Verdana"/>
          <w:color w:val="000000"/>
          <w:sz w:val="18"/>
          <w:szCs w:val="18"/>
          <w:lang w:val="en-GB"/>
        </w:rPr>
        <w:t xml:space="preserve"> the publication of </w:t>
      </w:r>
      <w:r w:rsidR="005D2064" w:rsidRPr="00391043">
        <w:rPr>
          <w:rFonts w:ascii="Verdana" w:hAnsi="Verdana" w:cs="Verdana"/>
          <w:color w:val="000000"/>
          <w:sz w:val="18"/>
          <w:szCs w:val="18"/>
          <w:lang w:val="en-GB"/>
        </w:rPr>
        <w:t>Linked Data</w:t>
      </w:r>
      <w:r w:rsidR="00CB4C34">
        <w:rPr>
          <w:rStyle w:val="Voetnootmarkering"/>
          <w:rFonts w:ascii="Verdana" w:hAnsi="Verdana" w:cs="Verdana"/>
          <w:color w:val="000000"/>
          <w:sz w:val="18"/>
          <w:szCs w:val="18"/>
          <w:lang w:val="en-GB"/>
        </w:rPr>
        <w:footnoteReference w:id="3"/>
      </w:r>
      <w:r w:rsidR="005D2064" w:rsidRPr="00391043">
        <w:rPr>
          <w:rFonts w:ascii="Verdana" w:hAnsi="Verdana" w:cs="Verdana"/>
          <w:color w:val="000000"/>
          <w:sz w:val="12"/>
          <w:szCs w:val="12"/>
          <w:lang w:val="en-GB"/>
        </w:rPr>
        <w:t xml:space="preserve"> </w:t>
      </w:r>
      <w:r w:rsidRPr="00391043">
        <w:rPr>
          <w:rFonts w:ascii="Verdana" w:hAnsi="Verdana" w:cs="Verdana"/>
          <w:color w:val="000000"/>
          <w:sz w:val="18"/>
          <w:szCs w:val="18"/>
          <w:lang w:val="en-GB"/>
        </w:rPr>
        <w:t>straight from the source</w:t>
      </w:r>
      <w:r w:rsidR="005D2064" w:rsidRPr="00391043">
        <w:rPr>
          <w:rFonts w:ascii="Verdana" w:hAnsi="Verdana" w:cs="Verdana"/>
          <w:color w:val="000000"/>
          <w:sz w:val="18"/>
          <w:szCs w:val="18"/>
          <w:lang w:val="en-GB"/>
        </w:rPr>
        <w:t xml:space="preserve">. </w:t>
      </w:r>
      <w:r w:rsidR="00C77A48" w:rsidRPr="00391043">
        <w:rPr>
          <w:rFonts w:ascii="Verdana" w:hAnsi="Verdana" w:cs="Verdana"/>
          <w:color w:val="000000"/>
          <w:sz w:val="18"/>
          <w:szCs w:val="18"/>
          <w:lang w:val="en-GB"/>
        </w:rPr>
        <w:t xml:space="preserve">Nevertheless, the vision expressed in this </w:t>
      </w:r>
      <w:r w:rsidR="005D2064" w:rsidRPr="00391043">
        <w:rPr>
          <w:rFonts w:ascii="Verdana" w:hAnsi="Verdana" w:cs="Verdana"/>
          <w:color w:val="000000"/>
          <w:sz w:val="18"/>
          <w:szCs w:val="18"/>
          <w:lang w:val="en-GB"/>
        </w:rPr>
        <w:t xml:space="preserve">position paper </w:t>
      </w:r>
      <w:r w:rsidR="00C77A48" w:rsidRPr="00391043">
        <w:rPr>
          <w:rFonts w:ascii="Verdana" w:hAnsi="Verdana" w:cs="Verdana"/>
          <w:color w:val="000000"/>
          <w:sz w:val="18"/>
          <w:szCs w:val="18"/>
          <w:lang w:val="en-GB"/>
        </w:rPr>
        <w:t xml:space="preserve">does not exclude the potential necessity, </w:t>
      </w:r>
      <w:r w:rsidR="00C70840" w:rsidRPr="00391043">
        <w:rPr>
          <w:rFonts w:ascii="Verdana" w:hAnsi="Verdana" w:cs="Verdana"/>
          <w:color w:val="000000"/>
          <w:sz w:val="18"/>
          <w:szCs w:val="18"/>
          <w:lang w:val="en-GB"/>
        </w:rPr>
        <w:t>with regard to</w:t>
      </w:r>
      <w:r w:rsidR="00C77A48" w:rsidRPr="00391043">
        <w:rPr>
          <w:rFonts w:ascii="Verdana" w:hAnsi="Verdana" w:cs="Verdana"/>
          <w:color w:val="000000"/>
          <w:sz w:val="18"/>
          <w:szCs w:val="18"/>
          <w:lang w:val="en-GB"/>
        </w:rPr>
        <w:t xml:space="preserve"> particular </w:t>
      </w:r>
      <w:r w:rsidR="003C797A" w:rsidRPr="00391043">
        <w:rPr>
          <w:rFonts w:ascii="Verdana" w:hAnsi="Verdana" w:cs="Verdana"/>
          <w:color w:val="000000"/>
          <w:sz w:val="18"/>
          <w:szCs w:val="18"/>
          <w:lang w:val="en-GB"/>
        </w:rPr>
        <w:t>goals</w:t>
      </w:r>
      <w:r w:rsidR="00C77A48" w:rsidRPr="00391043">
        <w:rPr>
          <w:rFonts w:ascii="Verdana" w:hAnsi="Verdana" w:cs="Verdana"/>
          <w:color w:val="000000"/>
          <w:sz w:val="18"/>
          <w:szCs w:val="18"/>
          <w:lang w:val="en-GB"/>
        </w:rPr>
        <w:t xml:space="preserve">, to aggregate and centrally process heritage information </w:t>
      </w:r>
      <w:r w:rsidR="00C70840" w:rsidRPr="00391043">
        <w:rPr>
          <w:rFonts w:ascii="Verdana" w:hAnsi="Verdana" w:cs="Verdana"/>
          <w:color w:val="000000"/>
          <w:sz w:val="18"/>
          <w:szCs w:val="18"/>
          <w:lang w:val="en-GB"/>
        </w:rPr>
        <w:t>for the purpose</w:t>
      </w:r>
      <w:r w:rsidR="00C77A48" w:rsidRPr="00391043">
        <w:rPr>
          <w:rFonts w:ascii="Verdana" w:hAnsi="Verdana" w:cs="Verdana"/>
          <w:color w:val="000000"/>
          <w:sz w:val="18"/>
          <w:szCs w:val="18"/>
          <w:lang w:val="en-GB"/>
        </w:rPr>
        <w:t xml:space="preserve"> of specific scientific research</w:t>
      </w:r>
      <w:r w:rsidR="00C70840" w:rsidRPr="00391043">
        <w:rPr>
          <w:rFonts w:ascii="Verdana" w:hAnsi="Verdana" w:cs="Verdana"/>
          <w:color w:val="000000"/>
          <w:sz w:val="18"/>
          <w:szCs w:val="18"/>
          <w:lang w:val="en-GB"/>
        </w:rPr>
        <w:t xml:space="preserve"> for example</w:t>
      </w:r>
      <w:r w:rsidR="00CB4C34">
        <w:rPr>
          <w:rFonts w:ascii="Verdana" w:hAnsi="Verdana" w:cs="Verdana"/>
          <w:color w:val="000000"/>
          <w:sz w:val="18"/>
          <w:szCs w:val="18"/>
          <w:lang w:val="en-GB"/>
        </w:rPr>
        <w:t>.</w:t>
      </w:r>
      <w:r w:rsidR="00CB4C34">
        <w:rPr>
          <w:rStyle w:val="Voetnootmarkering"/>
          <w:rFonts w:ascii="Verdana" w:hAnsi="Verdana" w:cs="Verdana"/>
          <w:color w:val="000000"/>
          <w:sz w:val="18"/>
          <w:szCs w:val="18"/>
          <w:lang w:val="en-GB"/>
        </w:rPr>
        <w:footnoteReference w:id="4"/>
      </w:r>
    </w:p>
    <w:p w14:paraId="20044892" w14:textId="77777777" w:rsidR="00CB4C34" w:rsidRPr="00391043" w:rsidRDefault="00CB4C34" w:rsidP="00C77A48">
      <w:pPr>
        <w:autoSpaceDE w:val="0"/>
        <w:autoSpaceDN w:val="0"/>
        <w:adjustRightInd w:val="0"/>
        <w:spacing w:after="0" w:line="240" w:lineRule="auto"/>
        <w:rPr>
          <w:rFonts w:ascii="Verdana" w:hAnsi="Verdana" w:cs="Verdana"/>
          <w:color w:val="000000"/>
          <w:sz w:val="18"/>
          <w:szCs w:val="18"/>
          <w:lang w:val="en-GB"/>
        </w:rPr>
      </w:pPr>
    </w:p>
    <w:p w14:paraId="5F60CA60" w14:textId="14E65246" w:rsidR="005D2064" w:rsidRPr="00391043" w:rsidRDefault="005D2064" w:rsidP="00B94B03">
      <w:pPr>
        <w:pStyle w:val="Kop3"/>
        <w:rPr>
          <w:lang w:val="en-GB"/>
        </w:rPr>
      </w:pPr>
      <w:bookmarkStart w:id="5" w:name="_Toc342211578"/>
      <w:r w:rsidRPr="00391043">
        <w:rPr>
          <w:lang w:val="en-GB"/>
        </w:rPr>
        <w:t xml:space="preserve">1.2 </w:t>
      </w:r>
      <w:r w:rsidR="00CB4C34">
        <w:rPr>
          <w:lang w:val="en-GB"/>
        </w:rPr>
        <w:t>Starting</w:t>
      </w:r>
      <w:r w:rsidR="00A67DDD" w:rsidRPr="00391043">
        <w:rPr>
          <w:lang w:val="en-GB"/>
        </w:rPr>
        <w:t xml:space="preserve"> points</w:t>
      </w:r>
      <w:bookmarkEnd w:id="5"/>
    </w:p>
    <w:p w14:paraId="1F40ADB4" w14:textId="058C82EA" w:rsidR="005D2064" w:rsidRPr="00391043" w:rsidRDefault="00A4541F"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Creating a nationwide distributed network of heritage information linked to </w:t>
      </w:r>
      <w:r w:rsidR="00995C1D" w:rsidRPr="00391043">
        <w:rPr>
          <w:rFonts w:ascii="Verdana" w:hAnsi="Verdana" w:cs="Verdana"/>
          <w:color w:val="000000"/>
          <w:sz w:val="18"/>
          <w:szCs w:val="18"/>
          <w:lang w:val="en-GB"/>
        </w:rPr>
        <w:t xml:space="preserve">a </w:t>
      </w:r>
      <w:r w:rsidR="005D2064" w:rsidRPr="00391043">
        <w:rPr>
          <w:rFonts w:ascii="Verdana" w:hAnsi="Verdana" w:cs="Verdana"/>
          <w:color w:val="000000"/>
          <w:sz w:val="18"/>
          <w:szCs w:val="18"/>
          <w:lang w:val="en-GB"/>
        </w:rPr>
        <w:t>national netw</w:t>
      </w:r>
      <w:r w:rsidRPr="00391043">
        <w:rPr>
          <w:rFonts w:ascii="Verdana" w:hAnsi="Verdana" w:cs="Verdana"/>
          <w:color w:val="000000"/>
          <w:sz w:val="18"/>
          <w:szCs w:val="18"/>
          <w:lang w:val="en-GB"/>
        </w:rPr>
        <w:t>o</w:t>
      </w:r>
      <w:r w:rsidR="005D2064" w:rsidRPr="00391043">
        <w:rPr>
          <w:rFonts w:ascii="Verdana" w:hAnsi="Verdana" w:cs="Verdana"/>
          <w:color w:val="000000"/>
          <w:sz w:val="18"/>
          <w:szCs w:val="18"/>
          <w:lang w:val="en-GB"/>
        </w:rPr>
        <w:t xml:space="preserve">rk </w:t>
      </w:r>
      <w:r w:rsidRPr="00391043">
        <w:rPr>
          <w:rFonts w:ascii="Verdana" w:hAnsi="Verdana" w:cs="Verdana"/>
          <w:color w:val="000000"/>
          <w:sz w:val="18"/>
          <w:szCs w:val="18"/>
          <w:lang w:val="en-GB"/>
        </w:rPr>
        <w:t>of reference sources takes time</w:t>
      </w:r>
      <w:r w:rsidR="005D2064" w:rsidRPr="00391043">
        <w:rPr>
          <w:rFonts w:ascii="Verdana" w:hAnsi="Verdana" w:cs="Verdana"/>
          <w:color w:val="000000"/>
          <w:sz w:val="18"/>
          <w:szCs w:val="18"/>
          <w:lang w:val="en-GB"/>
        </w:rPr>
        <w:t xml:space="preserve">. </w:t>
      </w:r>
      <w:r w:rsidR="00FD456D" w:rsidRPr="00391043">
        <w:rPr>
          <w:rFonts w:ascii="Verdana" w:hAnsi="Verdana" w:cs="Verdana"/>
          <w:color w:val="000000"/>
          <w:sz w:val="18"/>
          <w:szCs w:val="18"/>
          <w:lang w:val="en-GB"/>
        </w:rPr>
        <w:t>During the transition towards a fully network-linked environment it remains vital to collect data centrally</w:t>
      </w:r>
      <w:r w:rsidR="005D2064" w:rsidRPr="00391043">
        <w:rPr>
          <w:rFonts w:ascii="Verdana" w:hAnsi="Verdana" w:cs="Verdana"/>
          <w:color w:val="000000"/>
          <w:sz w:val="18"/>
          <w:szCs w:val="18"/>
          <w:lang w:val="en-GB"/>
        </w:rPr>
        <w:t xml:space="preserve">. </w:t>
      </w:r>
      <w:r w:rsidR="0021694F" w:rsidRPr="00391043">
        <w:rPr>
          <w:rFonts w:ascii="Verdana" w:hAnsi="Verdana" w:cs="Verdana"/>
          <w:color w:val="000000"/>
          <w:sz w:val="18"/>
          <w:szCs w:val="18"/>
          <w:lang w:val="en-GB"/>
        </w:rPr>
        <w:t>It will be necessary to set up ind</w:t>
      </w:r>
      <w:r w:rsidR="00C67468">
        <w:rPr>
          <w:rFonts w:ascii="Verdana" w:hAnsi="Verdana" w:cs="Verdana"/>
          <w:color w:val="000000"/>
          <w:sz w:val="18"/>
          <w:szCs w:val="18"/>
          <w:lang w:val="en-GB"/>
        </w:rPr>
        <w:t>ex</w:t>
      </w:r>
      <w:r w:rsidR="0021694F" w:rsidRPr="00391043">
        <w:rPr>
          <w:rFonts w:ascii="Verdana" w:hAnsi="Verdana" w:cs="Verdana"/>
          <w:color w:val="000000"/>
          <w:sz w:val="18"/>
          <w:szCs w:val="18"/>
          <w:lang w:val="en-GB"/>
        </w:rPr>
        <w:t xml:space="preserve">es based on aggregated information in order to be able to search and find heritage </w:t>
      </w:r>
      <w:r w:rsidR="005D2064" w:rsidRPr="00391043">
        <w:rPr>
          <w:rFonts w:ascii="Verdana" w:hAnsi="Verdana" w:cs="Verdana"/>
          <w:color w:val="000000"/>
          <w:sz w:val="18"/>
          <w:szCs w:val="18"/>
          <w:lang w:val="en-GB"/>
        </w:rPr>
        <w:t xml:space="preserve">in </w:t>
      </w:r>
      <w:r w:rsidR="0021694F" w:rsidRPr="00391043">
        <w:rPr>
          <w:rFonts w:ascii="Verdana" w:hAnsi="Verdana" w:cs="Verdana"/>
          <w:color w:val="000000"/>
          <w:sz w:val="18"/>
          <w:szCs w:val="18"/>
          <w:lang w:val="en-GB"/>
        </w:rPr>
        <w:t xml:space="preserve">various </w:t>
      </w:r>
      <w:r w:rsidR="005D2064" w:rsidRPr="00391043">
        <w:rPr>
          <w:rFonts w:ascii="Verdana" w:hAnsi="Verdana" w:cs="Verdana"/>
          <w:color w:val="000000"/>
          <w:sz w:val="18"/>
          <w:szCs w:val="18"/>
          <w:lang w:val="en-GB"/>
        </w:rPr>
        <w:t xml:space="preserve">portals. </w:t>
      </w:r>
      <w:r w:rsidR="002A77C3" w:rsidRPr="00391043">
        <w:rPr>
          <w:rFonts w:ascii="Verdana" w:hAnsi="Verdana" w:cs="Verdana"/>
          <w:color w:val="000000"/>
          <w:sz w:val="18"/>
          <w:szCs w:val="18"/>
          <w:lang w:val="en-GB"/>
        </w:rPr>
        <w:t xml:space="preserve">In the long term, </w:t>
      </w:r>
      <w:r w:rsidR="00C44A1B" w:rsidRPr="00391043">
        <w:rPr>
          <w:rFonts w:ascii="Verdana" w:hAnsi="Verdana" w:cs="Verdana"/>
          <w:color w:val="000000"/>
          <w:sz w:val="18"/>
          <w:szCs w:val="18"/>
          <w:lang w:val="en-GB"/>
        </w:rPr>
        <w:t>this procedure could increasingly take place within a distributed and linked network</w:t>
      </w:r>
      <w:r w:rsidR="005D2064" w:rsidRPr="00391043">
        <w:rPr>
          <w:rFonts w:ascii="Verdana" w:hAnsi="Verdana" w:cs="Verdana"/>
          <w:color w:val="000000"/>
          <w:sz w:val="18"/>
          <w:szCs w:val="18"/>
          <w:lang w:val="en-GB"/>
        </w:rPr>
        <w:t xml:space="preserve">. </w:t>
      </w:r>
      <w:r w:rsidR="004C2E6A" w:rsidRPr="00391043">
        <w:rPr>
          <w:rFonts w:ascii="Verdana" w:hAnsi="Verdana" w:cs="Verdana"/>
          <w:color w:val="000000"/>
          <w:sz w:val="18"/>
          <w:szCs w:val="18"/>
          <w:lang w:val="en-GB"/>
        </w:rPr>
        <w:t xml:space="preserve">In the meantime, during this transitional period, we are obliged to copy heritage information to collection points where we establish the links to </w:t>
      </w:r>
      <w:r w:rsidR="005D2064" w:rsidRPr="00391043">
        <w:rPr>
          <w:rFonts w:ascii="Verdana" w:hAnsi="Verdana" w:cs="Verdana"/>
          <w:color w:val="000000"/>
          <w:sz w:val="18"/>
          <w:szCs w:val="18"/>
          <w:lang w:val="en-GB"/>
        </w:rPr>
        <w:t>referen</w:t>
      </w:r>
      <w:r w:rsidR="004C2E6A" w:rsidRPr="00391043">
        <w:rPr>
          <w:rFonts w:ascii="Verdana" w:hAnsi="Verdana" w:cs="Verdana"/>
          <w:color w:val="000000"/>
          <w:sz w:val="18"/>
          <w:szCs w:val="18"/>
          <w:lang w:val="en-GB"/>
        </w:rPr>
        <w:t>ce sources</w:t>
      </w:r>
      <w:r w:rsidR="005D2064" w:rsidRPr="00391043">
        <w:rPr>
          <w:rFonts w:ascii="Verdana" w:hAnsi="Verdana" w:cs="Verdana"/>
          <w:color w:val="000000"/>
          <w:sz w:val="18"/>
          <w:szCs w:val="18"/>
          <w:lang w:val="en-GB"/>
        </w:rPr>
        <w:t xml:space="preserve">, </w:t>
      </w:r>
      <w:r w:rsidR="004C2E6A" w:rsidRPr="00391043">
        <w:rPr>
          <w:rFonts w:ascii="Verdana" w:hAnsi="Verdana" w:cs="Verdana"/>
          <w:color w:val="000000"/>
          <w:sz w:val="18"/>
          <w:szCs w:val="18"/>
          <w:lang w:val="en-GB"/>
        </w:rPr>
        <w:t>enrich the data and possibly publish it as linked data</w:t>
      </w:r>
      <w:r w:rsidR="005D2064" w:rsidRPr="00391043">
        <w:rPr>
          <w:rFonts w:ascii="Verdana" w:hAnsi="Verdana" w:cs="Verdana"/>
          <w:color w:val="000000"/>
          <w:sz w:val="18"/>
          <w:szCs w:val="18"/>
          <w:lang w:val="en-GB"/>
        </w:rPr>
        <w:t xml:space="preserve">. </w:t>
      </w:r>
      <w:r w:rsidR="004556DC" w:rsidRPr="00391043">
        <w:rPr>
          <w:rFonts w:ascii="Verdana" w:hAnsi="Verdana" w:cs="Verdana"/>
          <w:color w:val="000000"/>
          <w:sz w:val="18"/>
          <w:szCs w:val="18"/>
          <w:lang w:val="en-GB"/>
        </w:rPr>
        <w:t>However, we see possibilities to combine aggregation and linking of data already at this stage of the proces</w:t>
      </w:r>
      <w:r w:rsidR="003625AE" w:rsidRPr="00391043">
        <w:rPr>
          <w:rFonts w:ascii="Verdana" w:hAnsi="Verdana" w:cs="Verdana"/>
          <w:color w:val="000000"/>
          <w:sz w:val="18"/>
          <w:szCs w:val="18"/>
          <w:lang w:val="en-GB"/>
        </w:rPr>
        <w:t>s</w:t>
      </w:r>
      <w:r w:rsidR="004556DC" w:rsidRPr="00391043">
        <w:rPr>
          <w:rFonts w:ascii="Verdana" w:hAnsi="Verdana" w:cs="Verdana"/>
          <w:color w:val="000000"/>
          <w:sz w:val="18"/>
          <w:szCs w:val="18"/>
          <w:lang w:val="en-GB"/>
        </w:rPr>
        <w:t>, thereby enabling a gradual transition</w:t>
      </w:r>
      <w:r w:rsidR="005D2064" w:rsidRPr="00391043">
        <w:rPr>
          <w:rFonts w:ascii="Verdana" w:hAnsi="Verdana" w:cs="Verdana"/>
          <w:color w:val="000000"/>
          <w:sz w:val="18"/>
          <w:szCs w:val="18"/>
          <w:lang w:val="en-GB"/>
        </w:rPr>
        <w:t xml:space="preserve">. </w:t>
      </w:r>
      <w:r w:rsidR="006D06E6" w:rsidRPr="00391043">
        <w:rPr>
          <w:rFonts w:ascii="Verdana" w:hAnsi="Verdana" w:cs="Verdana"/>
          <w:color w:val="000000"/>
          <w:sz w:val="18"/>
          <w:szCs w:val="18"/>
          <w:lang w:val="en-GB"/>
        </w:rPr>
        <w:t>The</w:t>
      </w:r>
      <w:r w:rsidR="005D2064" w:rsidRPr="00391043">
        <w:rPr>
          <w:rFonts w:ascii="Verdana" w:hAnsi="Verdana" w:cs="Verdana"/>
          <w:color w:val="000000"/>
          <w:sz w:val="18"/>
          <w:szCs w:val="18"/>
          <w:lang w:val="en-GB"/>
        </w:rPr>
        <w:t xml:space="preserve"> NDE </w:t>
      </w:r>
      <w:r w:rsidR="006D06E6" w:rsidRPr="00391043">
        <w:rPr>
          <w:rFonts w:ascii="Verdana" w:hAnsi="Verdana" w:cs="Verdana"/>
          <w:color w:val="000000"/>
          <w:sz w:val="18"/>
          <w:szCs w:val="18"/>
          <w:lang w:val="en-GB"/>
        </w:rPr>
        <w:t>will try to shorten the transitional period</w:t>
      </w:r>
      <w:r w:rsidR="005D2064" w:rsidRPr="00391043">
        <w:rPr>
          <w:rFonts w:ascii="Verdana" w:hAnsi="Verdana" w:cs="Verdana"/>
          <w:color w:val="000000"/>
          <w:sz w:val="18"/>
          <w:szCs w:val="18"/>
          <w:lang w:val="en-GB"/>
        </w:rPr>
        <w:t>.</w:t>
      </w:r>
    </w:p>
    <w:p w14:paraId="0F548A4A" w14:textId="7A86F6C3" w:rsidR="005D2064" w:rsidRPr="00391043" w:rsidRDefault="007D548A"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 xml:space="preserve">Digital </w:t>
      </w:r>
      <w:r w:rsidRPr="00391043">
        <w:rPr>
          <w:rFonts w:ascii="Verdana" w:hAnsi="Verdana" w:cs="Verdana"/>
          <w:color w:val="000000"/>
          <w:sz w:val="18"/>
          <w:szCs w:val="18"/>
          <w:lang w:val="en-GB"/>
        </w:rPr>
        <w:t xml:space="preserve">Heritage </w:t>
      </w:r>
      <w:r w:rsidR="005D2064" w:rsidRPr="00391043">
        <w:rPr>
          <w:rFonts w:ascii="Verdana" w:hAnsi="Verdana" w:cs="Verdana"/>
          <w:color w:val="000000"/>
          <w:sz w:val="18"/>
          <w:szCs w:val="18"/>
          <w:lang w:val="en-GB"/>
        </w:rPr>
        <w:t>Referen</w:t>
      </w:r>
      <w:r w:rsidRPr="00391043">
        <w:rPr>
          <w:rFonts w:ascii="Verdana" w:hAnsi="Verdana" w:cs="Verdana"/>
          <w:color w:val="000000"/>
          <w:sz w:val="18"/>
          <w:szCs w:val="18"/>
          <w:lang w:val="en-GB"/>
        </w:rPr>
        <w:t>ce Architectu</w:t>
      </w:r>
      <w:r w:rsidR="005D2064" w:rsidRPr="00391043">
        <w:rPr>
          <w:rFonts w:ascii="Verdana" w:hAnsi="Verdana" w:cs="Verdana"/>
          <w:color w:val="000000"/>
          <w:sz w:val="18"/>
          <w:szCs w:val="18"/>
          <w:lang w:val="en-GB"/>
        </w:rPr>
        <w:t>r</w:t>
      </w:r>
      <w:r w:rsidRPr="00391043">
        <w:rPr>
          <w:rFonts w:ascii="Verdana" w:hAnsi="Verdana" w:cs="Verdana"/>
          <w:color w:val="000000"/>
          <w:sz w:val="18"/>
          <w:szCs w:val="18"/>
          <w:lang w:val="en-GB"/>
        </w:rPr>
        <w:t>e</w:t>
      </w:r>
      <w:r w:rsidR="005D2064" w:rsidRPr="00391043">
        <w:rPr>
          <w:rFonts w:ascii="Verdana" w:hAnsi="Verdana" w:cs="Verdana"/>
          <w:color w:val="000000"/>
          <w:sz w:val="18"/>
          <w:szCs w:val="18"/>
          <w:lang w:val="en-GB"/>
        </w:rPr>
        <w:t xml:space="preserve"> (DERA) </w:t>
      </w:r>
      <w:r w:rsidR="001E6D38" w:rsidRPr="00391043">
        <w:rPr>
          <w:rFonts w:ascii="Verdana" w:hAnsi="Verdana" w:cs="Verdana"/>
          <w:color w:val="000000"/>
          <w:sz w:val="18"/>
          <w:szCs w:val="18"/>
          <w:lang w:val="en-GB"/>
        </w:rPr>
        <w:t xml:space="preserve">shall be used as a key starting point </w:t>
      </w:r>
      <w:r w:rsidR="005D2064" w:rsidRPr="00391043">
        <w:rPr>
          <w:rFonts w:ascii="Verdana" w:hAnsi="Verdana" w:cs="Verdana"/>
          <w:color w:val="000000"/>
          <w:sz w:val="18"/>
          <w:szCs w:val="18"/>
          <w:lang w:val="en-GB"/>
        </w:rPr>
        <w:t>(</w:t>
      </w:r>
      <w:r w:rsidR="001E6D38" w:rsidRPr="00391043">
        <w:rPr>
          <w:rFonts w:ascii="Verdana" w:hAnsi="Verdana" w:cs="Verdana"/>
          <w:color w:val="000000"/>
          <w:sz w:val="18"/>
          <w:szCs w:val="18"/>
          <w:lang w:val="en-GB"/>
        </w:rPr>
        <w:t>framework requirement</w:t>
      </w:r>
      <w:r w:rsidR="005D2064" w:rsidRPr="00391043">
        <w:rPr>
          <w:rFonts w:ascii="Verdana" w:hAnsi="Verdana" w:cs="Verdana"/>
          <w:color w:val="000000"/>
          <w:sz w:val="18"/>
          <w:szCs w:val="18"/>
          <w:lang w:val="en-GB"/>
        </w:rPr>
        <w:t xml:space="preserve">). </w:t>
      </w:r>
      <w:r w:rsidR="00457719" w:rsidRPr="00391043">
        <w:rPr>
          <w:rFonts w:ascii="Verdana" w:hAnsi="Verdana" w:cs="Verdana"/>
          <w:color w:val="000000"/>
          <w:sz w:val="18"/>
          <w:szCs w:val="18"/>
          <w:lang w:val="en-GB"/>
        </w:rPr>
        <w:t xml:space="preserve">The reference architecture </w:t>
      </w:r>
      <w:r w:rsidR="00586A86" w:rsidRPr="00391043">
        <w:rPr>
          <w:rFonts w:ascii="Verdana" w:hAnsi="Verdana" w:cs="Verdana"/>
          <w:color w:val="000000"/>
          <w:sz w:val="18"/>
          <w:szCs w:val="18"/>
          <w:lang w:val="en-GB"/>
        </w:rPr>
        <w:t>is based on the strategic goal that</w:t>
      </w:r>
      <w:r w:rsidR="00A85FF1" w:rsidRPr="00391043">
        <w:rPr>
          <w:rFonts w:ascii="Verdana" w:hAnsi="Verdana" w:cs="Verdana"/>
          <w:color w:val="000000"/>
          <w:sz w:val="18"/>
          <w:szCs w:val="18"/>
          <w:lang w:val="en-GB"/>
        </w:rPr>
        <w:t xml:space="preserve"> consists of placing the user </w:t>
      </w:r>
      <w:r w:rsidR="00586A86" w:rsidRPr="00391043">
        <w:rPr>
          <w:rFonts w:ascii="Verdana" w:hAnsi="Verdana" w:cs="Verdana"/>
          <w:color w:val="000000"/>
          <w:sz w:val="18"/>
          <w:szCs w:val="18"/>
          <w:lang w:val="en-GB"/>
        </w:rPr>
        <w:t xml:space="preserve">at the centre </w:t>
      </w:r>
      <w:r w:rsidR="00A85FF1" w:rsidRPr="00391043">
        <w:rPr>
          <w:rFonts w:ascii="Verdana" w:hAnsi="Verdana" w:cs="Verdana"/>
          <w:color w:val="000000"/>
          <w:sz w:val="18"/>
          <w:szCs w:val="18"/>
          <w:lang w:val="en-GB"/>
        </w:rPr>
        <w:t xml:space="preserve">of the preoccupations </w:t>
      </w:r>
      <w:r w:rsidR="00586A86" w:rsidRPr="00391043">
        <w:rPr>
          <w:rFonts w:ascii="Verdana" w:hAnsi="Verdana" w:cs="Verdana"/>
          <w:color w:val="000000"/>
          <w:sz w:val="18"/>
          <w:szCs w:val="18"/>
          <w:lang w:val="en-GB"/>
        </w:rPr>
        <w:t>in order to increase the usability and added value of digital heritage in the Netherlands</w:t>
      </w:r>
      <w:r w:rsidR="005D2064" w:rsidRPr="00391043">
        <w:rPr>
          <w:rFonts w:ascii="Verdana" w:hAnsi="Verdana" w:cs="Verdana"/>
          <w:color w:val="000000"/>
          <w:sz w:val="18"/>
          <w:szCs w:val="18"/>
          <w:lang w:val="en-GB"/>
        </w:rPr>
        <w:t xml:space="preserve">. </w:t>
      </w:r>
      <w:r w:rsidR="002B2F1F" w:rsidRPr="00391043">
        <w:rPr>
          <w:rFonts w:ascii="Verdana" w:hAnsi="Verdana" w:cs="Verdana"/>
          <w:color w:val="000000"/>
          <w:sz w:val="18"/>
          <w:szCs w:val="18"/>
          <w:lang w:val="en-GB"/>
        </w:rPr>
        <w:t xml:space="preserve">In order to implement these goals within the context of the </w:t>
      </w:r>
      <w:r w:rsidR="005D2064" w:rsidRPr="00391043">
        <w:rPr>
          <w:rFonts w:ascii="Verdana" w:hAnsi="Verdana" w:cs="Verdana"/>
          <w:color w:val="000000"/>
          <w:sz w:val="18"/>
          <w:szCs w:val="18"/>
          <w:lang w:val="en-GB"/>
        </w:rPr>
        <w:t>NDE</w:t>
      </w:r>
      <w:r w:rsidR="002B2F1F" w:rsidRPr="00391043">
        <w:rPr>
          <w:rFonts w:ascii="Verdana" w:hAnsi="Verdana" w:cs="Verdana"/>
          <w:color w:val="000000"/>
          <w:sz w:val="18"/>
          <w:szCs w:val="18"/>
          <w:lang w:val="en-GB"/>
        </w:rPr>
        <w:t xml:space="preserve">, </w:t>
      </w:r>
      <w:r w:rsidR="00916D33" w:rsidRPr="00391043">
        <w:rPr>
          <w:rFonts w:ascii="Verdana" w:hAnsi="Verdana" w:cs="Verdana"/>
          <w:color w:val="000000"/>
          <w:sz w:val="18"/>
          <w:szCs w:val="18"/>
          <w:lang w:val="en-GB"/>
        </w:rPr>
        <w:t xml:space="preserve">six principles were established </w:t>
      </w:r>
      <w:r w:rsidR="004C5EDF" w:rsidRPr="00391043">
        <w:rPr>
          <w:rFonts w:ascii="Verdana" w:hAnsi="Verdana" w:cs="Verdana"/>
          <w:color w:val="000000"/>
          <w:sz w:val="18"/>
          <w:szCs w:val="18"/>
          <w:lang w:val="en-GB"/>
        </w:rPr>
        <w:t>indicating how the heritage sector</w:t>
      </w:r>
      <w:r w:rsidR="00201F7B" w:rsidRPr="00391043">
        <w:rPr>
          <w:rFonts w:ascii="Verdana" w:hAnsi="Verdana" w:cs="Verdana"/>
          <w:color w:val="000000"/>
          <w:sz w:val="18"/>
          <w:szCs w:val="18"/>
          <w:lang w:val="en-GB"/>
        </w:rPr>
        <w:t xml:space="preserve"> ought to </w:t>
      </w:r>
      <w:r w:rsidR="00C67468">
        <w:rPr>
          <w:rFonts w:ascii="Verdana" w:hAnsi="Verdana" w:cs="Verdana"/>
          <w:color w:val="000000"/>
          <w:sz w:val="18"/>
          <w:szCs w:val="18"/>
          <w:lang w:val="en-GB"/>
        </w:rPr>
        <w:t>facilitate</w:t>
      </w:r>
      <w:r w:rsidR="00201F7B" w:rsidRPr="00391043">
        <w:rPr>
          <w:rFonts w:ascii="Verdana" w:hAnsi="Verdana" w:cs="Verdana"/>
          <w:color w:val="000000"/>
          <w:sz w:val="18"/>
          <w:szCs w:val="18"/>
          <w:lang w:val="en-GB"/>
        </w:rPr>
        <w:t xml:space="preserve"> these objectives</w:t>
      </w:r>
      <w:r w:rsidR="005D2064" w:rsidRPr="00391043">
        <w:rPr>
          <w:rFonts w:ascii="Verdana" w:hAnsi="Verdana" w:cs="Verdana"/>
          <w:color w:val="000000"/>
          <w:sz w:val="18"/>
          <w:szCs w:val="18"/>
          <w:lang w:val="en-GB"/>
        </w:rPr>
        <w:t>:</w:t>
      </w:r>
    </w:p>
    <w:p w14:paraId="3949FFB1"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1. </w:t>
      </w:r>
      <w:proofErr w:type="gramStart"/>
      <w:r w:rsidR="001E4144" w:rsidRPr="00391043">
        <w:rPr>
          <w:rFonts w:ascii="Verdana" w:hAnsi="Verdana" w:cs="Verdana"/>
          <w:color w:val="000000"/>
          <w:sz w:val="18"/>
          <w:szCs w:val="18"/>
          <w:lang w:val="en-GB"/>
        </w:rPr>
        <w:t>evident</w:t>
      </w:r>
      <w:proofErr w:type="gramEnd"/>
      <w:r w:rsidR="001E414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authenticit</w:t>
      </w:r>
      <w:r w:rsidR="001E4144" w:rsidRPr="00391043">
        <w:rPr>
          <w:rFonts w:ascii="Verdana" w:hAnsi="Verdana" w:cs="Verdana"/>
          <w:color w:val="000000"/>
          <w:sz w:val="18"/>
          <w:szCs w:val="18"/>
          <w:lang w:val="en-GB"/>
        </w:rPr>
        <w:t>y of heritage information</w:t>
      </w:r>
    </w:p>
    <w:p w14:paraId="66E2F5BA"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2. </w:t>
      </w:r>
      <w:proofErr w:type="gramStart"/>
      <w:r w:rsidR="00555191" w:rsidRPr="00391043">
        <w:rPr>
          <w:rFonts w:ascii="Verdana" w:hAnsi="Verdana" w:cs="Verdana"/>
          <w:color w:val="000000"/>
          <w:sz w:val="18"/>
          <w:szCs w:val="18"/>
          <w:lang w:val="en-GB"/>
        </w:rPr>
        <w:t>clear</w:t>
      </w:r>
      <w:proofErr w:type="gramEnd"/>
      <w:r w:rsidR="00555191" w:rsidRPr="00391043">
        <w:rPr>
          <w:rFonts w:ascii="Verdana" w:hAnsi="Verdana" w:cs="Verdana"/>
          <w:color w:val="000000"/>
          <w:sz w:val="18"/>
          <w:szCs w:val="18"/>
          <w:lang w:val="en-GB"/>
        </w:rPr>
        <w:t xml:space="preserve"> availability of heritage information</w:t>
      </w:r>
    </w:p>
    <w:p w14:paraId="2BF9C4E7"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3. </w:t>
      </w:r>
      <w:proofErr w:type="gramStart"/>
      <w:r w:rsidR="00E87019" w:rsidRPr="00391043">
        <w:rPr>
          <w:rFonts w:ascii="Verdana" w:hAnsi="Verdana" w:cs="Verdana"/>
          <w:color w:val="000000"/>
          <w:sz w:val="18"/>
          <w:szCs w:val="18"/>
          <w:lang w:val="en-GB"/>
        </w:rPr>
        <w:t>user</w:t>
      </w:r>
      <w:proofErr w:type="gramEnd"/>
      <w:r w:rsidR="00E87019" w:rsidRPr="00391043">
        <w:rPr>
          <w:rFonts w:ascii="Verdana" w:hAnsi="Verdana" w:cs="Verdana"/>
          <w:color w:val="000000"/>
          <w:sz w:val="18"/>
          <w:szCs w:val="18"/>
          <w:lang w:val="en-GB"/>
        </w:rPr>
        <w:t>-friendly provision of clearly recognisable heritage information</w:t>
      </w:r>
    </w:p>
    <w:p w14:paraId="28038DB6"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4. </w:t>
      </w:r>
      <w:proofErr w:type="gramStart"/>
      <w:r w:rsidR="004C6FE2" w:rsidRPr="00391043">
        <w:rPr>
          <w:rFonts w:ascii="Verdana" w:hAnsi="Verdana" w:cs="Verdana"/>
          <w:color w:val="000000"/>
          <w:sz w:val="18"/>
          <w:szCs w:val="18"/>
          <w:lang w:val="en-GB"/>
        </w:rPr>
        <w:t>unequivocal</w:t>
      </w:r>
      <w:proofErr w:type="gramEnd"/>
      <w:r w:rsidR="004C6FE2" w:rsidRPr="00391043">
        <w:rPr>
          <w:rFonts w:ascii="Verdana" w:hAnsi="Verdana" w:cs="Verdana"/>
          <w:color w:val="000000"/>
          <w:sz w:val="18"/>
          <w:szCs w:val="18"/>
          <w:lang w:val="en-GB"/>
        </w:rPr>
        <w:t xml:space="preserve"> description of heritage information</w:t>
      </w:r>
    </w:p>
    <w:p w14:paraId="2B605702" w14:textId="1FE34D92"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5. </w:t>
      </w:r>
      <w:proofErr w:type="gramStart"/>
      <w:r w:rsidR="00513D76" w:rsidRPr="00391043">
        <w:rPr>
          <w:rFonts w:ascii="Verdana" w:hAnsi="Verdana" w:cs="Verdana"/>
          <w:color w:val="000000"/>
          <w:sz w:val="18"/>
          <w:szCs w:val="18"/>
          <w:lang w:val="en-GB"/>
        </w:rPr>
        <w:t>heritage</w:t>
      </w:r>
      <w:proofErr w:type="gramEnd"/>
      <w:r w:rsidR="00513D76" w:rsidRPr="00391043">
        <w:rPr>
          <w:rFonts w:ascii="Verdana" w:hAnsi="Verdana" w:cs="Verdana"/>
          <w:color w:val="000000"/>
          <w:sz w:val="18"/>
          <w:szCs w:val="18"/>
          <w:lang w:val="en-GB"/>
        </w:rPr>
        <w:t xml:space="preserve"> information</w:t>
      </w:r>
      <w:r w:rsidR="002C4EB5" w:rsidRPr="00391043">
        <w:rPr>
          <w:rFonts w:ascii="Verdana" w:hAnsi="Verdana" w:cs="Verdana"/>
          <w:color w:val="000000"/>
          <w:sz w:val="18"/>
          <w:szCs w:val="18"/>
          <w:lang w:val="en-GB"/>
        </w:rPr>
        <w:t xml:space="preserve"> refers</w:t>
      </w:r>
    </w:p>
    <w:p w14:paraId="29F6C40A"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6. </w:t>
      </w:r>
      <w:proofErr w:type="gramStart"/>
      <w:r w:rsidR="002C4EB5" w:rsidRPr="00391043">
        <w:rPr>
          <w:rFonts w:ascii="Verdana" w:hAnsi="Verdana" w:cs="Verdana"/>
          <w:color w:val="000000"/>
          <w:sz w:val="18"/>
          <w:szCs w:val="18"/>
          <w:lang w:val="en-GB"/>
        </w:rPr>
        <w:t>heritage</w:t>
      </w:r>
      <w:proofErr w:type="gramEnd"/>
      <w:r w:rsidR="002C4EB5" w:rsidRPr="00391043">
        <w:rPr>
          <w:rFonts w:ascii="Verdana" w:hAnsi="Verdana" w:cs="Verdana"/>
          <w:color w:val="000000"/>
          <w:sz w:val="18"/>
          <w:szCs w:val="18"/>
          <w:lang w:val="en-GB"/>
        </w:rPr>
        <w:t xml:space="preserve"> information can be referred to</w:t>
      </w:r>
    </w:p>
    <w:p w14:paraId="7ACB8514" w14:textId="77777777" w:rsidR="005D2064" w:rsidRPr="00391043" w:rsidRDefault="004E182C"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 xml:space="preserve">DERA </w:t>
      </w:r>
      <w:r w:rsidRPr="00391043">
        <w:rPr>
          <w:rFonts w:ascii="Verdana" w:hAnsi="Verdana" w:cs="Verdana"/>
          <w:color w:val="000000"/>
          <w:sz w:val="18"/>
          <w:szCs w:val="18"/>
          <w:lang w:val="en-GB"/>
        </w:rPr>
        <w:t xml:space="preserve">principles shall be further developed </w:t>
      </w:r>
      <w:r w:rsidR="005D2064" w:rsidRPr="00391043">
        <w:rPr>
          <w:rFonts w:ascii="Verdana" w:hAnsi="Verdana" w:cs="Verdana"/>
          <w:color w:val="000000"/>
          <w:sz w:val="18"/>
          <w:szCs w:val="18"/>
          <w:lang w:val="en-GB"/>
        </w:rPr>
        <w:t xml:space="preserve">in </w:t>
      </w:r>
      <w:r w:rsidRPr="00391043">
        <w:rPr>
          <w:rFonts w:ascii="Verdana" w:hAnsi="Verdana" w:cs="Verdana"/>
          <w:color w:val="000000"/>
          <w:sz w:val="18"/>
          <w:szCs w:val="18"/>
          <w:lang w:val="en-GB"/>
        </w:rPr>
        <w:t>the form of draft requirements and standar</w:t>
      </w:r>
      <w:r w:rsidR="005D2064" w:rsidRPr="00391043">
        <w:rPr>
          <w:rFonts w:ascii="Verdana" w:hAnsi="Verdana" w:cs="Verdana"/>
          <w:color w:val="000000"/>
          <w:sz w:val="18"/>
          <w:szCs w:val="18"/>
          <w:lang w:val="en-GB"/>
        </w:rPr>
        <w:t>d</w:t>
      </w:r>
      <w:r w:rsidRPr="00391043">
        <w:rPr>
          <w:rFonts w:ascii="Verdana" w:hAnsi="Verdana" w:cs="Verdana"/>
          <w:color w:val="000000"/>
          <w:sz w:val="18"/>
          <w:szCs w:val="18"/>
          <w:lang w:val="en-GB"/>
        </w:rPr>
        <w:t>s</w:t>
      </w:r>
      <w:r w:rsidR="005D2064" w:rsidRPr="00391043">
        <w:rPr>
          <w:rFonts w:ascii="Verdana" w:hAnsi="Verdana" w:cs="Verdana"/>
          <w:color w:val="000000"/>
          <w:sz w:val="18"/>
          <w:szCs w:val="18"/>
          <w:lang w:val="en-GB"/>
        </w:rPr>
        <w:t>.</w:t>
      </w:r>
    </w:p>
    <w:p w14:paraId="1B5CE384" w14:textId="1322A21B" w:rsidR="005D2064" w:rsidRPr="00AC236E" w:rsidRDefault="00DD2C49"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following chapter develops the </w:t>
      </w:r>
      <w:r w:rsidR="005D2064" w:rsidRPr="00391043">
        <w:rPr>
          <w:rFonts w:ascii="Verdana" w:hAnsi="Verdana" w:cs="Verdana"/>
          <w:color w:val="000000"/>
          <w:sz w:val="18"/>
          <w:szCs w:val="18"/>
          <w:lang w:val="en-GB"/>
        </w:rPr>
        <w:t>visi</w:t>
      </w:r>
      <w:r w:rsidRPr="00391043">
        <w:rPr>
          <w:rFonts w:ascii="Verdana" w:hAnsi="Verdana" w:cs="Verdana"/>
          <w:color w:val="000000"/>
          <w:sz w:val="18"/>
          <w:szCs w:val="18"/>
          <w:lang w:val="en-GB"/>
        </w:rPr>
        <w:t xml:space="preserve">on of a distributed </w:t>
      </w:r>
      <w:r w:rsidR="005D2064" w:rsidRPr="00391043">
        <w:rPr>
          <w:rFonts w:ascii="Verdana" w:hAnsi="Verdana" w:cs="Verdana"/>
          <w:color w:val="000000"/>
          <w:sz w:val="18"/>
          <w:szCs w:val="18"/>
          <w:lang w:val="en-GB"/>
        </w:rPr>
        <w:t>netw</w:t>
      </w:r>
      <w:r w:rsidRPr="00391043">
        <w:rPr>
          <w:rFonts w:ascii="Verdana" w:hAnsi="Verdana" w:cs="Verdana"/>
          <w:color w:val="000000"/>
          <w:sz w:val="18"/>
          <w:szCs w:val="18"/>
          <w:lang w:val="en-GB"/>
        </w:rPr>
        <w:t>o</w:t>
      </w:r>
      <w:r w:rsidR="005D2064" w:rsidRPr="00391043">
        <w:rPr>
          <w:rFonts w:ascii="Verdana" w:hAnsi="Verdana" w:cs="Verdana"/>
          <w:color w:val="000000"/>
          <w:sz w:val="18"/>
          <w:szCs w:val="18"/>
          <w:lang w:val="en-GB"/>
        </w:rPr>
        <w:t xml:space="preserve">rk </w:t>
      </w:r>
      <w:r w:rsidRPr="00391043">
        <w:rPr>
          <w:rFonts w:ascii="Verdana" w:hAnsi="Verdana" w:cs="Verdana"/>
          <w:color w:val="000000"/>
          <w:sz w:val="18"/>
          <w:szCs w:val="18"/>
          <w:lang w:val="en-GB"/>
        </w:rPr>
        <w:t>of heritage information</w:t>
      </w:r>
      <w:r w:rsidR="005D2064" w:rsidRPr="00391043">
        <w:rPr>
          <w:rFonts w:ascii="Verdana" w:hAnsi="Verdana" w:cs="Verdana"/>
          <w:color w:val="000000"/>
          <w:sz w:val="18"/>
          <w:szCs w:val="18"/>
          <w:lang w:val="en-GB"/>
        </w:rPr>
        <w:t>.</w:t>
      </w:r>
    </w:p>
    <w:p w14:paraId="5590F68D"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
    <w:p w14:paraId="354F5085" w14:textId="77777777" w:rsidR="005D2064" w:rsidRPr="00391043" w:rsidRDefault="005D2064" w:rsidP="00B94B03">
      <w:pPr>
        <w:pStyle w:val="Kop1"/>
        <w:rPr>
          <w:lang w:val="en-GB"/>
        </w:rPr>
      </w:pPr>
      <w:bookmarkStart w:id="6" w:name="_Toc342211579"/>
      <w:r w:rsidRPr="00391043">
        <w:rPr>
          <w:lang w:val="en-GB"/>
        </w:rPr>
        <w:t xml:space="preserve">2. </w:t>
      </w:r>
      <w:r w:rsidR="0048008A" w:rsidRPr="00391043">
        <w:rPr>
          <w:lang w:val="en-GB"/>
        </w:rPr>
        <w:t>D</w:t>
      </w:r>
      <w:r w:rsidRPr="00391043">
        <w:rPr>
          <w:lang w:val="en-GB"/>
        </w:rPr>
        <w:t>istribu</w:t>
      </w:r>
      <w:r w:rsidR="0048008A" w:rsidRPr="00391043">
        <w:rPr>
          <w:lang w:val="en-GB"/>
        </w:rPr>
        <w:t xml:space="preserve">ted </w:t>
      </w:r>
      <w:r w:rsidRPr="00391043">
        <w:rPr>
          <w:lang w:val="en-GB"/>
        </w:rPr>
        <w:t>netw</w:t>
      </w:r>
      <w:r w:rsidR="0048008A" w:rsidRPr="00391043">
        <w:rPr>
          <w:lang w:val="en-GB"/>
        </w:rPr>
        <w:t>o</w:t>
      </w:r>
      <w:r w:rsidRPr="00391043">
        <w:rPr>
          <w:lang w:val="en-GB"/>
        </w:rPr>
        <w:t xml:space="preserve">rk </w:t>
      </w:r>
      <w:r w:rsidR="0048008A" w:rsidRPr="00391043">
        <w:rPr>
          <w:lang w:val="en-GB"/>
        </w:rPr>
        <w:t>of heritage information</w:t>
      </w:r>
      <w:bookmarkEnd w:id="6"/>
    </w:p>
    <w:p w14:paraId="3ED0DB3A" w14:textId="77777777" w:rsidR="005D2064" w:rsidRPr="00391043" w:rsidRDefault="005D2064" w:rsidP="00B94B03">
      <w:pPr>
        <w:pStyle w:val="Kop3"/>
        <w:rPr>
          <w:lang w:val="en-GB"/>
        </w:rPr>
      </w:pPr>
      <w:bookmarkStart w:id="7" w:name="_Toc342211580"/>
      <w:r w:rsidRPr="00391043">
        <w:rPr>
          <w:lang w:val="en-GB"/>
        </w:rPr>
        <w:t xml:space="preserve">2.1. </w:t>
      </w:r>
      <w:proofErr w:type="gramStart"/>
      <w:r w:rsidR="00EE3809" w:rsidRPr="00391043">
        <w:rPr>
          <w:lang w:val="en-GB"/>
        </w:rPr>
        <w:t>The</w:t>
      </w:r>
      <w:proofErr w:type="gramEnd"/>
      <w:r w:rsidR="00EE3809" w:rsidRPr="00391043">
        <w:rPr>
          <w:lang w:val="en-GB"/>
        </w:rPr>
        <w:t xml:space="preserve"> </w:t>
      </w:r>
      <w:r w:rsidRPr="00391043">
        <w:rPr>
          <w:lang w:val="en-GB"/>
        </w:rPr>
        <w:t>concept</w:t>
      </w:r>
      <w:bookmarkEnd w:id="7"/>
    </w:p>
    <w:p w14:paraId="6D7722E6" w14:textId="1DB10425" w:rsidR="005D2064" w:rsidRPr="00391043" w:rsidRDefault="00F3798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technical infrastructure for the digital collection for the Netherlands is developed within the </w:t>
      </w:r>
      <w:r w:rsidR="005D2064" w:rsidRPr="00391043">
        <w:rPr>
          <w:rFonts w:ascii="Verdana" w:hAnsi="Verdana" w:cs="Verdana"/>
          <w:color w:val="000000"/>
          <w:sz w:val="18"/>
          <w:szCs w:val="18"/>
          <w:lang w:val="en-GB"/>
        </w:rPr>
        <w:t xml:space="preserve">NDE </w:t>
      </w:r>
      <w:r w:rsidRPr="00391043">
        <w:rPr>
          <w:rFonts w:ascii="Verdana" w:hAnsi="Verdana" w:cs="Verdana"/>
          <w:color w:val="000000"/>
          <w:sz w:val="18"/>
          <w:szCs w:val="18"/>
          <w:lang w:val="en-GB"/>
        </w:rPr>
        <w:t xml:space="preserve">into a nationwide distributed network of heritage </w:t>
      </w:r>
      <w:r w:rsidR="005D2064" w:rsidRPr="00391043">
        <w:rPr>
          <w:rFonts w:ascii="Verdana" w:hAnsi="Verdana" w:cs="Verdana"/>
          <w:color w:val="000000"/>
          <w:sz w:val="18"/>
          <w:szCs w:val="18"/>
          <w:lang w:val="en-GB"/>
        </w:rPr>
        <w:t>informati</w:t>
      </w:r>
      <w:r w:rsidRPr="00391043">
        <w:rPr>
          <w:rFonts w:ascii="Verdana" w:hAnsi="Verdana" w:cs="Verdana"/>
          <w:color w:val="000000"/>
          <w:sz w:val="18"/>
          <w:szCs w:val="18"/>
          <w:lang w:val="en-GB"/>
        </w:rPr>
        <w:t>on</w:t>
      </w:r>
      <w:r w:rsidR="005D2064" w:rsidRPr="00391043">
        <w:rPr>
          <w:rFonts w:ascii="Verdana" w:hAnsi="Verdana" w:cs="Verdana"/>
          <w:color w:val="000000"/>
          <w:sz w:val="18"/>
          <w:szCs w:val="18"/>
          <w:lang w:val="en-GB"/>
        </w:rPr>
        <w:t xml:space="preserve">. </w:t>
      </w:r>
      <w:r w:rsidR="00C917A0" w:rsidRPr="00391043">
        <w:rPr>
          <w:rFonts w:ascii="Verdana" w:hAnsi="Verdana" w:cs="Verdana"/>
          <w:color w:val="000000"/>
          <w:sz w:val="18"/>
          <w:szCs w:val="18"/>
          <w:lang w:val="en-GB"/>
        </w:rPr>
        <w:t xml:space="preserve">This network provides </w:t>
      </w:r>
      <w:r w:rsidR="005D2064" w:rsidRPr="00391043">
        <w:rPr>
          <w:rFonts w:ascii="Verdana" w:hAnsi="Verdana" w:cs="Verdana"/>
          <w:color w:val="000000"/>
          <w:sz w:val="18"/>
          <w:szCs w:val="18"/>
          <w:lang w:val="en-GB"/>
        </w:rPr>
        <w:t>transpar</w:t>
      </w:r>
      <w:r w:rsidR="00C917A0" w:rsidRPr="00391043">
        <w:rPr>
          <w:rFonts w:ascii="Verdana" w:hAnsi="Verdana" w:cs="Verdana"/>
          <w:color w:val="000000"/>
          <w:sz w:val="18"/>
          <w:szCs w:val="18"/>
          <w:lang w:val="en-GB"/>
        </w:rPr>
        <w:t>e</w:t>
      </w:r>
      <w:r w:rsidR="005D2064" w:rsidRPr="00391043">
        <w:rPr>
          <w:rFonts w:ascii="Verdana" w:hAnsi="Verdana" w:cs="Verdana"/>
          <w:color w:val="000000"/>
          <w:sz w:val="18"/>
          <w:szCs w:val="18"/>
          <w:lang w:val="en-GB"/>
        </w:rPr>
        <w:t xml:space="preserve">nt </w:t>
      </w:r>
      <w:r w:rsidR="00C917A0" w:rsidRPr="00391043">
        <w:rPr>
          <w:rFonts w:ascii="Verdana" w:hAnsi="Verdana" w:cs="Verdana"/>
          <w:color w:val="000000"/>
          <w:sz w:val="18"/>
          <w:szCs w:val="18"/>
          <w:lang w:val="en-GB"/>
        </w:rPr>
        <w:t>access</w:t>
      </w:r>
      <w:r w:rsidR="00C67468">
        <w:rPr>
          <w:rFonts w:ascii="Verdana" w:hAnsi="Verdana" w:cs="Verdana"/>
          <w:color w:val="000000"/>
          <w:sz w:val="18"/>
          <w:szCs w:val="18"/>
          <w:lang w:val="en-GB"/>
        </w:rPr>
        <w:t xml:space="preserve"> with a low </w:t>
      </w:r>
      <w:proofErr w:type="spellStart"/>
      <w:r w:rsidR="00C67468">
        <w:rPr>
          <w:rFonts w:ascii="Verdana" w:hAnsi="Verdana" w:cs="Verdana"/>
          <w:color w:val="000000"/>
          <w:sz w:val="18"/>
          <w:szCs w:val="18"/>
          <w:lang w:val="en-GB"/>
        </w:rPr>
        <w:t>treshold</w:t>
      </w:r>
      <w:proofErr w:type="spellEnd"/>
      <w:r w:rsidR="00C917A0" w:rsidRPr="00391043">
        <w:rPr>
          <w:rFonts w:ascii="Verdana" w:hAnsi="Verdana" w:cs="Verdana"/>
          <w:color w:val="000000"/>
          <w:sz w:val="18"/>
          <w:szCs w:val="18"/>
          <w:lang w:val="en-GB"/>
        </w:rPr>
        <w:t xml:space="preserve"> to heritage information that the users find relevant</w:t>
      </w:r>
      <w:r w:rsidR="005D2064" w:rsidRPr="00391043">
        <w:rPr>
          <w:rFonts w:ascii="Verdana" w:hAnsi="Verdana" w:cs="Verdana"/>
          <w:color w:val="000000"/>
          <w:sz w:val="18"/>
          <w:szCs w:val="18"/>
          <w:lang w:val="en-GB"/>
        </w:rPr>
        <w:t xml:space="preserve">. </w:t>
      </w:r>
      <w:r w:rsidR="00C917A0" w:rsidRPr="00391043">
        <w:rPr>
          <w:rFonts w:ascii="Verdana" w:hAnsi="Verdana" w:cs="Verdana"/>
          <w:color w:val="000000"/>
          <w:sz w:val="18"/>
          <w:szCs w:val="18"/>
          <w:lang w:val="en-GB"/>
        </w:rPr>
        <w:t xml:space="preserve">In the long term, a dynamic connection between locally managed and presented heritage information and supra-local </w:t>
      </w:r>
      <w:r w:rsidR="005D2064" w:rsidRPr="00391043">
        <w:rPr>
          <w:rFonts w:ascii="Verdana" w:hAnsi="Verdana" w:cs="Verdana"/>
          <w:color w:val="000000"/>
          <w:sz w:val="18"/>
          <w:szCs w:val="18"/>
          <w:lang w:val="en-GB"/>
        </w:rPr>
        <w:t>(themat</w:t>
      </w:r>
      <w:r w:rsidR="00C917A0" w:rsidRPr="00391043">
        <w:rPr>
          <w:rFonts w:ascii="Verdana" w:hAnsi="Verdana" w:cs="Verdana"/>
          <w:color w:val="000000"/>
          <w:sz w:val="18"/>
          <w:szCs w:val="18"/>
          <w:lang w:val="en-GB"/>
        </w:rPr>
        <w:t>i</w:t>
      </w:r>
      <w:r w:rsidR="005D2064" w:rsidRPr="00391043">
        <w:rPr>
          <w:rFonts w:ascii="Verdana" w:hAnsi="Verdana" w:cs="Verdana"/>
          <w:color w:val="000000"/>
          <w:sz w:val="18"/>
          <w:szCs w:val="18"/>
          <w:lang w:val="en-GB"/>
        </w:rPr>
        <w:t xml:space="preserve">c) </w:t>
      </w:r>
      <w:r w:rsidR="00B34E55" w:rsidRPr="00391043">
        <w:rPr>
          <w:rFonts w:ascii="Verdana" w:hAnsi="Verdana" w:cs="Verdana"/>
          <w:color w:val="000000"/>
          <w:sz w:val="18"/>
          <w:szCs w:val="18"/>
          <w:lang w:val="en-GB"/>
        </w:rPr>
        <w:t>intersections is created</w:t>
      </w:r>
      <w:r w:rsidR="005D2064" w:rsidRPr="00391043">
        <w:rPr>
          <w:rFonts w:ascii="Verdana" w:hAnsi="Verdana" w:cs="Verdana"/>
          <w:color w:val="000000"/>
          <w:sz w:val="18"/>
          <w:szCs w:val="18"/>
          <w:lang w:val="en-GB"/>
        </w:rPr>
        <w:t xml:space="preserve">. </w:t>
      </w:r>
      <w:r w:rsidR="00C42397" w:rsidRPr="00391043">
        <w:rPr>
          <w:rFonts w:ascii="Verdana" w:hAnsi="Verdana" w:cs="Verdana"/>
          <w:color w:val="000000"/>
          <w:sz w:val="18"/>
          <w:szCs w:val="18"/>
          <w:lang w:val="en-GB"/>
        </w:rPr>
        <w:t xml:space="preserve">The digital collection for the Netherlands thereby created can feed various </w:t>
      </w:r>
      <w:r w:rsidR="005D2064" w:rsidRPr="00391043">
        <w:rPr>
          <w:rFonts w:ascii="Verdana" w:hAnsi="Verdana" w:cs="Verdana"/>
          <w:color w:val="000000"/>
          <w:sz w:val="18"/>
          <w:szCs w:val="18"/>
          <w:lang w:val="en-GB"/>
        </w:rPr>
        <w:t>portal</w:t>
      </w:r>
      <w:r w:rsidR="00C42397" w:rsidRPr="00391043">
        <w:rPr>
          <w:rFonts w:ascii="Verdana" w:hAnsi="Verdana" w:cs="Verdana"/>
          <w:color w:val="000000"/>
          <w:sz w:val="18"/>
          <w:szCs w:val="18"/>
          <w:lang w:val="en-GB"/>
        </w:rPr>
        <w:t>s</w:t>
      </w:r>
      <w:r w:rsidR="005D2064" w:rsidRPr="00391043">
        <w:rPr>
          <w:rFonts w:ascii="Verdana" w:hAnsi="Verdana" w:cs="Verdana"/>
          <w:color w:val="000000"/>
          <w:sz w:val="18"/>
          <w:szCs w:val="18"/>
          <w:lang w:val="en-GB"/>
        </w:rPr>
        <w:t xml:space="preserve"> </w:t>
      </w:r>
      <w:r w:rsidR="00C42397" w:rsidRPr="00391043">
        <w:rPr>
          <w:rFonts w:ascii="Verdana" w:hAnsi="Verdana" w:cs="Verdana"/>
          <w:color w:val="000000"/>
          <w:sz w:val="18"/>
          <w:szCs w:val="18"/>
          <w:lang w:val="en-GB"/>
        </w:rPr>
        <w:t xml:space="preserve">containing </w:t>
      </w:r>
      <w:r w:rsidR="005F5606" w:rsidRPr="00391043">
        <w:rPr>
          <w:rFonts w:ascii="Verdana" w:hAnsi="Verdana" w:cs="Verdana"/>
          <w:color w:val="000000"/>
          <w:sz w:val="18"/>
          <w:szCs w:val="18"/>
          <w:lang w:val="en-GB"/>
        </w:rPr>
        <w:t>direct</w:t>
      </w:r>
      <w:r w:rsidR="00C42397" w:rsidRPr="00391043">
        <w:rPr>
          <w:rFonts w:ascii="Verdana" w:hAnsi="Verdana" w:cs="Verdana"/>
          <w:color w:val="000000"/>
          <w:sz w:val="18"/>
          <w:szCs w:val="18"/>
          <w:lang w:val="en-GB"/>
        </w:rPr>
        <w:t xml:space="preserve"> references to the heritage information and related contexts</w:t>
      </w:r>
      <w:r w:rsidR="005D2064" w:rsidRPr="00391043">
        <w:rPr>
          <w:rFonts w:ascii="Verdana" w:hAnsi="Verdana" w:cs="Verdana"/>
          <w:color w:val="000000"/>
          <w:sz w:val="18"/>
          <w:szCs w:val="18"/>
          <w:lang w:val="en-GB"/>
        </w:rPr>
        <w:t xml:space="preserve">. </w:t>
      </w:r>
      <w:r w:rsidR="0061271F" w:rsidRPr="00391043">
        <w:rPr>
          <w:rFonts w:ascii="Verdana" w:hAnsi="Verdana" w:cs="Verdana"/>
          <w:color w:val="000000"/>
          <w:sz w:val="18"/>
          <w:szCs w:val="18"/>
          <w:lang w:val="en-GB"/>
        </w:rPr>
        <w:t>The disadvant</w:t>
      </w:r>
      <w:r w:rsidR="008F07F0" w:rsidRPr="00391043">
        <w:rPr>
          <w:rFonts w:ascii="Verdana" w:hAnsi="Verdana" w:cs="Verdana"/>
          <w:color w:val="000000"/>
          <w:sz w:val="18"/>
          <w:szCs w:val="18"/>
          <w:lang w:val="en-GB"/>
        </w:rPr>
        <w:t>a</w:t>
      </w:r>
      <w:r w:rsidR="0061271F" w:rsidRPr="00391043">
        <w:rPr>
          <w:rFonts w:ascii="Verdana" w:hAnsi="Verdana" w:cs="Verdana"/>
          <w:color w:val="000000"/>
          <w:sz w:val="18"/>
          <w:szCs w:val="18"/>
          <w:lang w:val="en-GB"/>
        </w:rPr>
        <w:t>ges explained earlier with regard to current practices are thus minimised</w:t>
      </w:r>
      <w:r w:rsidR="005D2064" w:rsidRPr="00391043">
        <w:rPr>
          <w:rFonts w:ascii="Verdana" w:hAnsi="Verdana" w:cs="Verdana"/>
          <w:color w:val="000000"/>
          <w:sz w:val="18"/>
          <w:szCs w:val="18"/>
          <w:lang w:val="en-GB"/>
        </w:rPr>
        <w:t xml:space="preserve">. </w:t>
      </w:r>
      <w:r w:rsidR="008F07F0"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digital</w:t>
      </w:r>
      <w:r w:rsidR="008F07F0" w:rsidRPr="00391043">
        <w:rPr>
          <w:rFonts w:ascii="Verdana" w:hAnsi="Verdana" w:cs="Verdana"/>
          <w:color w:val="000000"/>
          <w:sz w:val="18"/>
          <w:szCs w:val="18"/>
          <w:lang w:val="en-GB"/>
        </w:rPr>
        <w:t xml:space="preserve"> collection </w:t>
      </w:r>
      <w:r w:rsidR="00CE3C7E" w:rsidRPr="00391043">
        <w:rPr>
          <w:rFonts w:ascii="Verdana" w:hAnsi="Verdana" w:cs="Verdana"/>
          <w:color w:val="000000"/>
          <w:sz w:val="18"/>
          <w:szCs w:val="18"/>
          <w:lang w:val="en-GB"/>
        </w:rPr>
        <w:t xml:space="preserve">can be defined as a </w:t>
      </w:r>
      <w:r w:rsidR="005D2064" w:rsidRPr="00391043">
        <w:rPr>
          <w:rFonts w:ascii="Verdana-Italic" w:hAnsi="Verdana-Italic" w:cs="Verdana-Italic"/>
          <w:i/>
          <w:iCs/>
          <w:color w:val="000000"/>
          <w:sz w:val="18"/>
          <w:szCs w:val="18"/>
          <w:lang w:val="en-GB"/>
        </w:rPr>
        <w:t xml:space="preserve">register </w:t>
      </w:r>
      <w:r w:rsidR="00CE3C7E" w:rsidRPr="00391043">
        <w:rPr>
          <w:rFonts w:ascii="Verdana-Italic" w:hAnsi="Verdana-Italic" w:cs="Verdana-Italic"/>
          <w:i/>
          <w:iCs/>
          <w:color w:val="000000"/>
          <w:sz w:val="18"/>
          <w:szCs w:val="18"/>
          <w:lang w:val="en-GB"/>
        </w:rPr>
        <w:t>with references</w:t>
      </w:r>
      <w:r w:rsidR="005D2064" w:rsidRPr="00391043">
        <w:rPr>
          <w:rFonts w:ascii="Verdana" w:hAnsi="Verdana" w:cs="Verdana"/>
          <w:color w:val="000000"/>
          <w:sz w:val="18"/>
          <w:szCs w:val="18"/>
          <w:lang w:val="en-GB"/>
        </w:rPr>
        <w:t xml:space="preserve"> </w:t>
      </w:r>
      <w:r w:rsidR="00CE3C7E" w:rsidRPr="00391043">
        <w:rPr>
          <w:rFonts w:ascii="Verdana" w:hAnsi="Verdana" w:cs="Verdana"/>
          <w:color w:val="000000"/>
          <w:sz w:val="18"/>
          <w:szCs w:val="18"/>
          <w:lang w:val="en-GB"/>
        </w:rPr>
        <w:t>to the cultural heritage as conserved by the institutions in question</w:t>
      </w:r>
      <w:r w:rsidR="005D2064" w:rsidRPr="00391043">
        <w:rPr>
          <w:rFonts w:ascii="Verdana" w:hAnsi="Verdana" w:cs="Verdana"/>
          <w:color w:val="000000"/>
          <w:sz w:val="18"/>
          <w:szCs w:val="18"/>
          <w:lang w:val="en-GB"/>
        </w:rPr>
        <w:t xml:space="preserve">. </w:t>
      </w:r>
      <w:r w:rsidR="00AE2F1A" w:rsidRPr="00391043">
        <w:rPr>
          <w:rFonts w:ascii="Verdana" w:hAnsi="Verdana" w:cs="Verdana"/>
          <w:color w:val="000000"/>
          <w:sz w:val="18"/>
          <w:szCs w:val="18"/>
          <w:lang w:val="en-GB"/>
        </w:rPr>
        <w:t xml:space="preserve">By making the digital collection available as a common </w:t>
      </w:r>
      <w:r w:rsidR="005D2064" w:rsidRPr="00391043">
        <w:rPr>
          <w:rFonts w:ascii="Verdana-Italic" w:hAnsi="Verdana-Italic" w:cs="Verdana-Italic"/>
          <w:i/>
          <w:iCs/>
          <w:color w:val="000000"/>
          <w:sz w:val="18"/>
          <w:szCs w:val="18"/>
          <w:lang w:val="en-GB"/>
        </w:rPr>
        <w:t>finding aid</w:t>
      </w:r>
      <w:r w:rsidR="005D2064" w:rsidRPr="00391043">
        <w:rPr>
          <w:rFonts w:ascii="Verdana" w:hAnsi="Verdana" w:cs="Verdana"/>
          <w:color w:val="000000"/>
          <w:sz w:val="18"/>
          <w:szCs w:val="18"/>
          <w:lang w:val="en-GB"/>
        </w:rPr>
        <w:t xml:space="preserve"> </w:t>
      </w:r>
      <w:r w:rsidR="00AE2F1A" w:rsidRPr="00391043">
        <w:rPr>
          <w:rFonts w:ascii="Verdana" w:hAnsi="Verdana" w:cs="Verdana"/>
          <w:color w:val="000000"/>
          <w:sz w:val="18"/>
          <w:szCs w:val="18"/>
          <w:lang w:val="en-GB"/>
        </w:rPr>
        <w:t xml:space="preserve">the heritage institutions have actually federated </w:t>
      </w:r>
      <w:r w:rsidR="005D2064" w:rsidRPr="00391043">
        <w:rPr>
          <w:rFonts w:ascii="Verdana" w:hAnsi="Verdana" w:cs="Verdana"/>
          <w:color w:val="000000"/>
          <w:sz w:val="18"/>
          <w:szCs w:val="18"/>
          <w:lang w:val="en-GB"/>
        </w:rPr>
        <w:t>(</w:t>
      </w:r>
      <w:r w:rsidR="009114CB" w:rsidRPr="00391043">
        <w:rPr>
          <w:rFonts w:ascii="Verdana" w:hAnsi="Verdana" w:cs="Verdana"/>
          <w:color w:val="000000"/>
          <w:sz w:val="18"/>
          <w:szCs w:val="18"/>
          <w:lang w:val="en-GB"/>
        </w:rPr>
        <w:t xml:space="preserve">along the lines of </w:t>
      </w:r>
      <w:r w:rsidR="005D2064" w:rsidRPr="00391043">
        <w:rPr>
          <w:rFonts w:ascii="Verdana" w:hAnsi="Verdana" w:cs="Verdana"/>
          <w:color w:val="000000"/>
          <w:sz w:val="18"/>
          <w:szCs w:val="18"/>
          <w:lang w:val="en-GB"/>
        </w:rPr>
        <w:t>OAIS federated</w:t>
      </w:r>
    </w:p>
    <w:p w14:paraId="0E82C1CD" w14:textId="2AF8B83D" w:rsidR="005D2064" w:rsidRDefault="005D2064" w:rsidP="005D2064">
      <w:pPr>
        <w:autoSpaceDE w:val="0"/>
        <w:autoSpaceDN w:val="0"/>
        <w:adjustRightInd w:val="0"/>
        <w:spacing w:after="0" w:line="240" w:lineRule="auto"/>
        <w:rPr>
          <w:rFonts w:ascii="Verdana" w:hAnsi="Verdana" w:cs="Verdana"/>
          <w:color w:val="000000"/>
          <w:sz w:val="18"/>
          <w:szCs w:val="18"/>
          <w:lang w:val="en-GB"/>
        </w:rPr>
      </w:pPr>
      <w:proofErr w:type="gramStart"/>
      <w:r w:rsidRPr="00391043">
        <w:rPr>
          <w:rFonts w:ascii="Verdana" w:hAnsi="Verdana" w:cs="Verdana"/>
          <w:color w:val="000000"/>
          <w:sz w:val="18"/>
          <w:szCs w:val="18"/>
          <w:lang w:val="en-GB"/>
        </w:rPr>
        <w:t>archives</w:t>
      </w:r>
      <w:proofErr w:type="gramEnd"/>
      <w:r w:rsidR="00C67468">
        <w:rPr>
          <w:rStyle w:val="Voetnootmarkering"/>
          <w:rFonts w:ascii="Verdana" w:hAnsi="Verdana" w:cs="Verdana"/>
          <w:color w:val="000000"/>
          <w:sz w:val="18"/>
          <w:szCs w:val="18"/>
          <w:lang w:val="en-GB"/>
        </w:rPr>
        <w:footnoteReference w:id="5"/>
      </w:r>
      <w:r w:rsidRPr="00391043">
        <w:rPr>
          <w:rFonts w:ascii="Verdana" w:hAnsi="Verdana" w:cs="Verdana"/>
          <w:color w:val="000000"/>
          <w:sz w:val="18"/>
          <w:szCs w:val="18"/>
          <w:lang w:val="en-GB"/>
        </w:rPr>
        <w:t>).</w:t>
      </w:r>
    </w:p>
    <w:p w14:paraId="7242C704" w14:textId="4F8E97C9" w:rsidR="00C5313C" w:rsidRPr="00391043" w:rsidRDefault="00C5313C" w:rsidP="005D2064">
      <w:pPr>
        <w:autoSpaceDE w:val="0"/>
        <w:autoSpaceDN w:val="0"/>
        <w:adjustRightInd w:val="0"/>
        <w:spacing w:after="0" w:line="240" w:lineRule="auto"/>
        <w:rPr>
          <w:rFonts w:ascii="Verdana" w:hAnsi="Verdana" w:cs="Verdana"/>
          <w:color w:val="000000"/>
          <w:sz w:val="18"/>
          <w:szCs w:val="18"/>
          <w:lang w:val="en-GB"/>
        </w:rPr>
      </w:pPr>
      <w:r>
        <w:rPr>
          <w:rFonts w:ascii="Verdana" w:hAnsi="Verdana" w:cs="Verdana"/>
          <w:noProof/>
          <w:color w:val="000000"/>
          <w:sz w:val="18"/>
          <w:szCs w:val="18"/>
          <w:lang w:val="en-US" w:eastAsia="nl-NL"/>
        </w:rPr>
        <w:lastRenderedPageBreak/>
        <w:drawing>
          <wp:inline distT="0" distB="0" distL="0" distR="0" wp14:anchorId="06660300" wp14:editId="744B4D75">
            <wp:extent cx="5760720" cy="4107457"/>
            <wp:effectExtent l="0" t="0" r="5080" b="762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07457"/>
                    </a:xfrm>
                    <a:prstGeom prst="rect">
                      <a:avLst/>
                    </a:prstGeom>
                    <a:noFill/>
                    <a:ln>
                      <a:noFill/>
                    </a:ln>
                  </pic:spPr>
                </pic:pic>
              </a:graphicData>
            </a:graphic>
          </wp:inline>
        </w:drawing>
      </w:r>
    </w:p>
    <w:p w14:paraId="49518CD8" w14:textId="77777777" w:rsidR="005D2064" w:rsidRPr="00391043" w:rsidRDefault="005D2064" w:rsidP="005D2064">
      <w:pPr>
        <w:autoSpaceDE w:val="0"/>
        <w:autoSpaceDN w:val="0"/>
        <w:adjustRightInd w:val="0"/>
        <w:spacing w:after="0" w:line="240" w:lineRule="auto"/>
        <w:rPr>
          <w:rFonts w:ascii="Verdana-Italic" w:hAnsi="Verdana-Italic" w:cs="Verdana-Italic"/>
          <w:i/>
          <w:iCs/>
          <w:color w:val="000000"/>
          <w:sz w:val="18"/>
          <w:szCs w:val="18"/>
          <w:lang w:val="en-GB"/>
        </w:rPr>
      </w:pPr>
      <w:r w:rsidRPr="00391043">
        <w:rPr>
          <w:rFonts w:ascii="Verdana-Italic" w:hAnsi="Verdana-Italic" w:cs="Verdana-Italic"/>
          <w:i/>
          <w:iCs/>
          <w:color w:val="000000"/>
          <w:sz w:val="18"/>
          <w:szCs w:val="18"/>
          <w:lang w:val="en-GB"/>
        </w:rPr>
        <w:t>Figur</w:t>
      </w:r>
      <w:r w:rsidR="00904303" w:rsidRPr="00391043">
        <w:rPr>
          <w:rFonts w:ascii="Verdana-Italic" w:hAnsi="Verdana-Italic" w:cs="Verdana-Italic"/>
          <w:i/>
          <w:iCs/>
          <w:color w:val="000000"/>
          <w:sz w:val="18"/>
          <w:szCs w:val="18"/>
          <w:lang w:val="en-GB"/>
        </w:rPr>
        <w:t>e</w:t>
      </w:r>
      <w:r w:rsidRPr="00391043">
        <w:rPr>
          <w:rFonts w:ascii="Verdana-Italic" w:hAnsi="Verdana-Italic" w:cs="Verdana-Italic"/>
          <w:i/>
          <w:iCs/>
          <w:color w:val="000000"/>
          <w:sz w:val="18"/>
          <w:szCs w:val="18"/>
          <w:lang w:val="en-GB"/>
        </w:rPr>
        <w:t xml:space="preserve"> 1: </w:t>
      </w:r>
      <w:r w:rsidR="00503041" w:rsidRPr="00391043">
        <w:rPr>
          <w:rFonts w:ascii="Verdana-Italic" w:hAnsi="Verdana-Italic" w:cs="Verdana-Italic"/>
          <w:i/>
          <w:iCs/>
          <w:color w:val="000000"/>
          <w:sz w:val="18"/>
          <w:szCs w:val="18"/>
          <w:lang w:val="en-GB"/>
        </w:rPr>
        <w:t>C</w:t>
      </w:r>
      <w:r w:rsidRPr="00391043">
        <w:rPr>
          <w:rFonts w:ascii="Verdana-Italic" w:hAnsi="Verdana-Italic" w:cs="Verdana-Italic"/>
          <w:i/>
          <w:iCs/>
          <w:color w:val="000000"/>
          <w:sz w:val="18"/>
          <w:szCs w:val="18"/>
          <w:lang w:val="en-GB"/>
        </w:rPr>
        <w:t xml:space="preserve">oncept </w:t>
      </w:r>
      <w:r w:rsidR="00A12113" w:rsidRPr="00391043">
        <w:rPr>
          <w:rFonts w:ascii="Verdana-Italic" w:hAnsi="Verdana-Italic" w:cs="Verdana-Italic"/>
          <w:i/>
          <w:iCs/>
          <w:color w:val="000000"/>
          <w:sz w:val="18"/>
          <w:szCs w:val="18"/>
          <w:lang w:val="en-GB"/>
        </w:rPr>
        <w:t>distributed</w:t>
      </w:r>
      <w:r w:rsidR="004D1653" w:rsidRPr="00391043">
        <w:rPr>
          <w:rFonts w:ascii="Verdana-Italic" w:hAnsi="Verdana-Italic" w:cs="Verdana-Italic"/>
          <w:i/>
          <w:iCs/>
          <w:color w:val="000000"/>
          <w:sz w:val="18"/>
          <w:szCs w:val="18"/>
          <w:lang w:val="en-GB"/>
        </w:rPr>
        <w:t xml:space="preserve"> </w:t>
      </w:r>
      <w:r w:rsidRPr="00391043">
        <w:rPr>
          <w:rFonts w:ascii="Verdana-Italic" w:hAnsi="Verdana-Italic" w:cs="Verdana-Italic"/>
          <w:i/>
          <w:iCs/>
          <w:color w:val="000000"/>
          <w:sz w:val="18"/>
          <w:szCs w:val="18"/>
          <w:lang w:val="en-GB"/>
        </w:rPr>
        <w:t>netw</w:t>
      </w:r>
      <w:r w:rsidR="004D1653" w:rsidRPr="00391043">
        <w:rPr>
          <w:rFonts w:ascii="Verdana-Italic" w:hAnsi="Verdana-Italic" w:cs="Verdana-Italic"/>
          <w:i/>
          <w:iCs/>
          <w:color w:val="000000"/>
          <w:sz w:val="18"/>
          <w:szCs w:val="18"/>
          <w:lang w:val="en-GB"/>
        </w:rPr>
        <w:t>o</w:t>
      </w:r>
      <w:r w:rsidRPr="00391043">
        <w:rPr>
          <w:rFonts w:ascii="Verdana-Italic" w:hAnsi="Verdana-Italic" w:cs="Verdana-Italic"/>
          <w:i/>
          <w:iCs/>
          <w:color w:val="000000"/>
          <w:sz w:val="18"/>
          <w:szCs w:val="18"/>
          <w:lang w:val="en-GB"/>
        </w:rPr>
        <w:t xml:space="preserve">rk </w:t>
      </w:r>
      <w:r w:rsidR="004D1653" w:rsidRPr="00391043">
        <w:rPr>
          <w:rFonts w:ascii="Verdana-Italic" w:hAnsi="Verdana-Italic" w:cs="Verdana-Italic"/>
          <w:i/>
          <w:iCs/>
          <w:color w:val="000000"/>
          <w:sz w:val="18"/>
          <w:szCs w:val="18"/>
          <w:lang w:val="en-GB"/>
        </w:rPr>
        <w:t>of heritage information</w:t>
      </w:r>
      <w:r w:rsidRPr="00391043">
        <w:rPr>
          <w:rFonts w:ascii="Verdana-Italic" w:hAnsi="Verdana-Italic" w:cs="Verdana-Italic"/>
          <w:i/>
          <w:iCs/>
          <w:color w:val="000000"/>
          <w:sz w:val="18"/>
          <w:szCs w:val="18"/>
          <w:lang w:val="en-GB"/>
        </w:rPr>
        <w:t xml:space="preserve"> (infographic </w:t>
      </w:r>
      <w:proofErr w:type="spellStart"/>
      <w:r w:rsidRPr="00391043">
        <w:rPr>
          <w:rFonts w:ascii="Verdana-Italic" w:hAnsi="Verdana-Italic" w:cs="Verdana-Italic"/>
          <w:i/>
          <w:iCs/>
          <w:color w:val="000000"/>
          <w:sz w:val="18"/>
          <w:szCs w:val="18"/>
          <w:lang w:val="en-GB"/>
        </w:rPr>
        <w:t>CreaBea</w:t>
      </w:r>
      <w:proofErr w:type="spellEnd"/>
      <w:r w:rsidRPr="00391043">
        <w:rPr>
          <w:rFonts w:ascii="Verdana-Italic" w:hAnsi="Verdana-Italic" w:cs="Verdana-Italic"/>
          <w:i/>
          <w:iCs/>
          <w:color w:val="000000"/>
          <w:sz w:val="18"/>
          <w:szCs w:val="18"/>
          <w:lang w:val="en-GB"/>
        </w:rPr>
        <w:t>)</w:t>
      </w:r>
    </w:p>
    <w:p w14:paraId="07E76F94" w14:textId="77777777" w:rsidR="00C5313C" w:rsidRDefault="00C5313C" w:rsidP="00503041">
      <w:pPr>
        <w:autoSpaceDE w:val="0"/>
        <w:autoSpaceDN w:val="0"/>
        <w:adjustRightInd w:val="0"/>
        <w:spacing w:after="0" w:line="240" w:lineRule="auto"/>
        <w:rPr>
          <w:rFonts w:ascii="Verdana" w:hAnsi="Verdana" w:cs="Verdana"/>
          <w:color w:val="000000"/>
          <w:sz w:val="18"/>
          <w:szCs w:val="18"/>
          <w:lang w:val="en-GB"/>
        </w:rPr>
      </w:pPr>
    </w:p>
    <w:p w14:paraId="58951D39" w14:textId="77777777" w:rsidR="005D2064" w:rsidRPr="00391043" w:rsidRDefault="00503041" w:rsidP="00503041">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principles for implementing such a distributed network are based on </w:t>
      </w:r>
      <w:r w:rsidR="005D2064" w:rsidRPr="00391043">
        <w:rPr>
          <w:rFonts w:ascii="Verdana" w:hAnsi="Verdana" w:cs="Verdana"/>
          <w:color w:val="000000"/>
          <w:sz w:val="18"/>
          <w:szCs w:val="18"/>
          <w:lang w:val="en-GB"/>
        </w:rPr>
        <w:t xml:space="preserve">DERA. </w:t>
      </w:r>
      <w:r w:rsidR="00917E36" w:rsidRPr="00391043">
        <w:rPr>
          <w:rFonts w:ascii="Verdana" w:hAnsi="Verdana" w:cs="Verdana"/>
          <w:color w:val="000000"/>
          <w:sz w:val="18"/>
          <w:szCs w:val="18"/>
          <w:lang w:val="en-GB"/>
        </w:rPr>
        <w:t>T</w:t>
      </w:r>
      <w:r w:rsidRPr="00391043">
        <w:rPr>
          <w:rFonts w:ascii="Verdana" w:hAnsi="Verdana" w:cs="Verdana"/>
          <w:color w:val="000000"/>
          <w:sz w:val="18"/>
          <w:szCs w:val="18"/>
          <w:lang w:val="en-GB"/>
        </w:rPr>
        <w:t xml:space="preserve">he two most </w:t>
      </w:r>
      <w:r w:rsidR="005D2064" w:rsidRPr="00391043">
        <w:rPr>
          <w:rFonts w:ascii="Verdana" w:hAnsi="Verdana" w:cs="Verdana"/>
          <w:color w:val="000000"/>
          <w:sz w:val="18"/>
          <w:szCs w:val="18"/>
          <w:lang w:val="en-GB"/>
        </w:rPr>
        <w:t>relevant princip</w:t>
      </w:r>
      <w:r w:rsidRPr="00391043">
        <w:rPr>
          <w:rFonts w:ascii="Verdana" w:hAnsi="Verdana" w:cs="Verdana"/>
          <w:color w:val="000000"/>
          <w:sz w:val="18"/>
          <w:szCs w:val="18"/>
          <w:lang w:val="en-GB"/>
        </w:rPr>
        <w:t>l</w:t>
      </w:r>
      <w:r w:rsidR="005D2064" w:rsidRPr="00391043">
        <w:rPr>
          <w:rFonts w:ascii="Verdana" w:hAnsi="Verdana" w:cs="Verdana"/>
          <w:color w:val="000000"/>
          <w:sz w:val="18"/>
          <w:szCs w:val="18"/>
          <w:lang w:val="en-GB"/>
        </w:rPr>
        <w:t>es</w:t>
      </w:r>
      <w:r w:rsidRPr="00391043">
        <w:rPr>
          <w:rFonts w:ascii="Verdana" w:hAnsi="Verdana" w:cs="Verdana"/>
          <w:color w:val="000000"/>
          <w:sz w:val="18"/>
          <w:szCs w:val="18"/>
          <w:lang w:val="en-GB"/>
        </w:rPr>
        <w:t xml:space="preserve"> are</w:t>
      </w:r>
      <w:r w:rsidR="005D2064" w:rsidRPr="00391043">
        <w:rPr>
          <w:rFonts w:ascii="Verdana" w:hAnsi="Verdana" w:cs="Verdana"/>
          <w:color w:val="000000"/>
          <w:sz w:val="18"/>
          <w:szCs w:val="18"/>
          <w:lang w:val="en-GB"/>
        </w:rPr>
        <w:t>:</w:t>
      </w:r>
    </w:p>
    <w:p w14:paraId="6B8EFCFB" w14:textId="22C0C9DD"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1. </w:t>
      </w:r>
      <w:r w:rsidR="00503041" w:rsidRPr="00391043">
        <w:rPr>
          <w:rFonts w:ascii="Verdana" w:hAnsi="Verdana" w:cs="Verdana"/>
          <w:color w:val="000000"/>
          <w:sz w:val="18"/>
          <w:szCs w:val="18"/>
          <w:lang w:val="en-GB"/>
        </w:rPr>
        <w:t>Heritage information refers</w:t>
      </w:r>
      <w:r w:rsidRPr="00391043">
        <w:rPr>
          <w:rFonts w:ascii="Verdana" w:hAnsi="Verdana" w:cs="Verdana"/>
          <w:color w:val="000000"/>
          <w:sz w:val="18"/>
          <w:szCs w:val="18"/>
          <w:lang w:val="en-GB"/>
        </w:rPr>
        <w:t xml:space="preserve">: </w:t>
      </w:r>
      <w:r w:rsidR="00503041" w:rsidRPr="00391043">
        <w:rPr>
          <w:rFonts w:ascii="Verdana" w:hAnsi="Verdana" w:cs="Verdana"/>
          <w:color w:val="000000"/>
          <w:sz w:val="18"/>
          <w:szCs w:val="18"/>
          <w:lang w:val="en-GB"/>
        </w:rPr>
        <w:t xml:space="preserve">in the </w:t>
      </w:r>
      <w:r w:rsidR="008F4A3D" w:rsidRPr="00391043">
        <w:rPr>
          <w:rFonts w:ascii="Verdana" w:hAnsi="Verdana" w:cs="Verdana"/>
          <w:color w:val="000000"/>
          <w:sz w:val="18"/>
          <w:szCs w:val="18"/>
          <w:lang w:val="en-GB"/>
        </w:rPr>
        <w:t>refer</w:t>
      </w:r>
      <w:r w:rsidR="00302C76" w:rsidRPr="00391043">
        <w:rPr>
          <w:rFonts w:ascii="Verdana" w:hAnsi="Verdana" w:cs="Verdana"/>
          <w:color w:val="000000"/>
          <w:sz w:val="18"/>
          <w:szCs w:val="18"/>
          <w:lang w:val="en-GB"/>
        </w:rPr>
        <w:t>ence section</w:t>
      </w:r>
      <w:r w:rsidR="00503041" w:rsidRPr="00391043">
        <w:rPr>
          <w:rFonts w:ascii="Verdana" w:hAnsi="Verdana" w:cs="Verdana"/>
          <w:color w:val="000000"/>
          <w:sz w:val="18"/>
          <w:szCs w:val="18"/>
          <w:lang w:val="en-GB"/>
        </w:rPr>
        <w:t>, (</w:t>
      </w:r>
      <w:proofErr w:type="gramStart"/>
      <w:r w:rsidR="00503041" w:rsidRPr="00391043">
        <w:rPr>
          <w:rFonts w:ascii="Verdana" w:hAnsi="Verdana" w:cs="Verdana"/>
          <w:color w:val="000000"/>
          <w:sz w:val="18"/>
          <w:szCs w:val="18"/>
          <w:lang w:val="en-GB"/>
        </w:rPr>
        <w:t>inter)national</w:t>
      </w:r>
      <w:proofErr w:type="gramEnd"/>
      <w:r w:rsidR="00503041" w:rsidRPr="00391043">
        <w:rPr>
          <w:rFonts w:ascii="Verdana" w:hAnsi="Verdana" w:cs="Verdana"/>
          <w:color w:val="000000"/>
          <w:sz w:val="18"/>
          <w:szCs w:val="18"/>
          <w:lang w:val="en-GB"/>
        </w:rPr>
        <w:t xml:space="preserve"> terminology is used for the context </w:t>
      </w:r>
      <w:r w:rsidRPr="00391043">
        <w:rPr>
          <w:rFonts w:ascii="Verdana" w:hAnsi="Verdana" w:cs="Verdana"/>
          <w:color w:val="000000"/>
          <w:sz w:val="18"/>
          <w:szCs w:val="18"/>
          <w:lang w:val="en-GB"/>
        </w:rPr>
        <w:t>(w</w:t>
      </w:r>
      <w:r w:rsidR="00503041" w:rsidRPr="00391043">
        <w:rPr>
          <w:rFonts w:ascii="Verdana" w:hAnsi="Verdana" w:cs="Verdana"/>
          <w:color w:val="000000"/>
          <w:sz w:val="18"/>
          <w:szCs w:val="18"/>
          <w:lang w:val="en-GB"/>
        </w:rPr>
        <w:t>ho</w:t>
      </w:r>
      <w:r w:rsidRPr="00391043">
        <w:rPr>
          <w:rFonts w:ascii="Verdana" w:hAnsi="Verdana" w:cs="Verdana"/>
          <w:color w:val="000000"/>
          <w:sz w:val="18"/>
          <w:szCs w:val="18"/>
          <w:lang w:val="en-GB"/>
        </w:rPr>
        <w:t>, w</w:t>
      </w:r>
      <w:r w:rsidR="00503041" w:rsidRPr="00391043">
        <w:rPr>
          <w:rFonts w:ascii="Verdana" w:hAnsi="Verdana" w:cs="Verdana"/>
          <w:color w:val="000000"/>
          <w:sz w:val="18"/>
          <w:szCs w:val="18"/>
          <w:lang w:val="en-GB"/>
        </w:rPr>
        <w:t>h</w:t>
      </w:r>
      <w:r w:rsidRPr="00391043">
        <w:rPr>
          <w:rFonts w:ascii="Verdana" w:hAnsi="Verdana" w:cs="Verdana"/>
          <w:color w:val="000000"/>
          <w:sz w:val="18"/>
          <w:szCs w:val="18"/>
          <w:lang w:val="en-GB"/>
        </w:rPr>
        <w:t>at, w</w:t>
      </w:r>
      <w:r w:rsidR="00503041" w:rsidRPr="00391043">
        <w:rPr>
          <w:rFonts w:ascii="Verdana" w:hAnsi="Verdana" w:cs="Verdana"/>
          <w:color w:val="000000"/>
          <w:sz w:val="18"/>
          <w:szCs w:val="18"/>
          <w:lang w:val="en-GB"/>
        </w:rPr>
        <w:t>here</w:t>
      </w:r>
      <w:r w:rsidRPr="00391043">
        <w:rPr>
          <w:rFonts w:ascii="Verdana" w:hAnsi="Verdana" w:cs="Verdana"/>
          <w:color w:val="000000"/>
          <w:sz w:val="18"/>
          <w:szCs w:val="18"/>
          <w:lang w:val="en-GB"/>
        </w:rPr>
        <w:t>, w</w:t>
      </w:r>
      <w:r w:rsidR="00503041" w:rsidRPr="00391043">
        <w:rPr>
          <w:rFonts w:ascii="Verdana" w:hAnsi="Verdana" w:cs="Verdana"/>
          <w:color w:val="000000"/>
          <w:sz w:val="18"/>
          <w:szCs w:val="18"/>
          <w:lang w:val="en-GB"/>
        </w:rPr>
        <w:t>hen</w:t>
      </w:r>
      <w:r w:rsidRPr="00391043">
        <w:rPr>
          <w:rFonts w:ascii="Verdana" w:hAnsi="Verdana" w:cs="Verdana"/>
          <w:color w:val="000000"/>
          <w:sz w:val="18"/>
          <w:szCs w:val="18"/>
          <w:lang w:val="en-GB"/>
        </w:rPr>
        <w:t xml:space="preserve">) </w:t>
      </w:r>
      <w:r w:rsidR="00503041" w:rsidRPr="00391043">
        <w:rPr>
          <w:rFonts w:ascii="Verdana" w:hAnsi="Verdana" w:cs="Verdana"/>
          <w:color w:val="000000"/>
          <w:sz w:val="18"/>
          <w:szCs w:val="18"/>
          <w:lang w:val="en-GB"/>
        </w:rPr>
        <w:t xml:space="preserve">and for </w:t>
      </w:r>
      <w:r w:rsidRPr="00391043">
        <w:rPr>
          <w:rFonts w:ascii="Verdana" w:hAnsi="Verdana" w:cs="Verdana"/>
          <w:color w:val="000000"/>
          <w:sz w:val="18"/>
          <w:szCs w:val="18"/>
          <w:lang w:val="en-GB"/>
        </w:rPr>
        <w:t>related</w:t>
      </w:r>
      <w:r w:rsidR="00503041" w:rsidRPr="00391043">
        <w:rPr>
          <w:rFonts w:ascii="Verdana" w:hAnsi="Verdana" w:cs="Verdana"/>
          <w:color w:val="000000"/>
          <w:sz w:val="18"/>
          <w:szCs w:val="18"/>
          <w:lang w:val="en-GB"/>
        </w:rPr>
        <w:t xml:space="preserve"> information published by third parties</w:t>
      </w:r>
      <w:r w:rsidRPr="00391043">
        <w:rPr>
          <w:rFonts w:ascii="Verdana" w:hAnsi="Verdana" w:cs="Verdana"/>
          <w:color w:val="000000"/>
          <w:sz w:val="18"/>
          <w:szCs w:val="18"/>
          <w:lang w:val="en-GB"/>
        </w:rPr>
        <w:t>;</w:t>
      </w:r>
    </w:p>
    <w:p w14:paraId="678C0AE3"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2. </w:t>
      </w:r>
      <w:r w:rsidR="00503041" w:rsidRPr="00391043">
        <w:rPr>
          <w:rFonts w:ascii="Verdana" w:hAnsi="Verdana" w:cs="Verdana"/>
          <w:color w:val="000000"/>
          <w:sz w:val="18"/>
          <w:szCs w:val="18"/>
          <w:lang w:val="en-GB"/>
        </w:rPr>
        <w:t>Heritage information can be referred to</w:t>
      </w:r>
      <w:r w:rsidRPr="00391043">
        <w:rPr>
          <w:rFonts w:ascii="Verdana" w:hAnsi="Verdana" w:cs="Verdana"/>
          <w:color w:val="000000"/>
          <w:sz w:val="18"/>
          <w:szCs w:val="18"/>
          <w:lang w:val="en-GB"/>
        </w:rPr>
        <w:t xml:space="preserve">: </w:t>
      </w:r>
      <w:r w:rsidR="00503041" w:rsidRPr="00391043">
        <w:rPr>
          <w:rFonts w:ascii="Verdana" w:hAnsi="Verdana" w:cs="Verdana"/>
          <w:color w:val="000000"/>
          <w:sz w:val="18"/>
          <w:szCs w:val="18"/>
          <w:lang w:val="en-GB"/>
        </w:rPr>
        <w:t xml:space="preserve">in the </w:t>
      </w:r>
      <w:r w:rsidR="008F4A3D" w:rsidRPr="00391043">
        <w:rPr>
          <w:rFonts w:ascii="Verdana" w:hAnsi="Verdana" w:cs="Verdana"/>
          <w:color w:val="000000"/>
          <w:sz w:val="18"/>
          <w:szCs w:val="18"/>
          <w:lang w:val="en-GB"/>
        </w:rPr>
        <w:t>reference</w:t>
      </w:r>
      <w:r w:rsidR="00302C76" w:rsidRPr="00391043">
        <w:rPr>
          <w:rFonts w:ascii="Verdana" w:hAnsi="Verdana" w:cs="Verdana"/>
          <w:color w:val="000000"/>
          <w:sz w:val="18"/>
          <w:szCs w:val="18"/>
          <w:lang w:val="en-GB"/>
        </w:rPr>
        <w:t xml:space="preserve"> </w:t>
      </w:r>
      <w:r w:rsidR="008F4A3D" w:rsidRPr="00391043">
        <w:rPr>
          <w:rFonts w:ascii="Verdana" w:hAnsi="Verdana" w:cs="Verdana"/>
          <w:color w:val="000000"/>
          <w:sz w:val="18"/>
          <w:szCs w:val="18"/>
          <w:lang w:val="en-GB"/>
        </w:rPr>
        <w:t>s</w:t>
      </w:r>
      <w:r w:rsidR="00302C76" w:rsidRPr="00391043">
        <w:rPr>
          <w:rFonts w:ascii="Verdana" w:hAnsi="Verdana" w:cs="Verdana"/>
          <w:color w:val="000000"/>
          <w:sz w:val="18"/>
          <w:szCs w:val="18"/>
          <w:lang w:val="en-GB"/>
        </w:rPr>
        <w:t>ection</w:t>
      </w:r>
      <w:r w:rsidR="00503041" w:rsidRPr="00391043">
        <w:rPr>
          <w:rFonts w:ascii="Verdana" w:hAnsi="Verdana" w:cs="Verdana"/>
          <w:color w:val="000000"/>
          <w:sz w:val="18"/>
          <w:szCs w:val="18"/>
          <w:lang w:val="en-GB"/>
        </w:rPr>
        <w:t xml:space="preserve">, the </w:t>
      </w:r>
      <w:r w:rsidRPr="00391043">
        <w:rPr>
          <w:rFonts w:ascii="Verdana" w:hAnsi="Verdana" w:cs="Verdana"/>
          <w:color w:val="000000"/>
          <w:sz w:val="18"/>
          <w:szCs w:val="18"/>
          <w:lang w:val="en-GB"/>
        </w:rPr>
        <w:t>informati</w:t>
      </w:r>
      <w:r w:rsidR="00503041" w:rsidRPr="00391043">
        <w:rPr>
          <w:rFonts w:ascii="Verdana" w:hAnsi="Verdana" w:cs="Verdana"/>
          <w:color w:val="000000"/>
          <w:sz w:val="18"/>
          <w:szCs w:val="18"/>
          <w:lang w:val="en-GB"/>
        </w:rPr>
        <w:t xml:space="preserve">on is published according to a common and standardised </w:t>
      </w:r>
      <w:r w:rsidRPr="00391043">
        <w:rPr>
          <w:rFonts w:ascii="Verdana" w:hAnsi="Verdana" w:cs="Verdana"/>
          <w:color w:val="000000"/>
          <w:sz w:val="18"/>
          <w:szCs w:val="18"/>
          <w:lang w:val="en-GB"/>
        </w:rPr>
        <w:t xml:space="preserve">model </w:t>
      </w:r>
      <w:r w:rsidR="00503041" w:rsidRPr="00391043">
        <w:rPr>
          <w:rFonts w:ascii="Verdana" w:hAnsi="Verdana" w:cs="Verdana"/>
          <w:color w:val="000000"/>
          <w:sz w:val="18"/>
          <w:szCs w:val="18"/>
          <w:lang w:val="en-GB"/>
        </w:rPr>
        <w:t xml:space="preserve">applicable in the heritage </w:t>
      </w:r>
      <w:r w:rsidR="001C5C20" w:rsidRPr="00391043">
        <w:rPr>
          <w:rFonts w:ascii="Verdana" w:hAnsi="Verdana" w:cs="Verdana"/>
          <w:color w:val="000000"/>
          <w:sz w:val="18"/>
          <w:szCs w:val="18"/>
          <w:lang w:val="en-GB"/>
        </w:rPr>
        <w:t>sector</w:t>
      </w:r>
      <w:r w:rsidR="00503041" w:rsidRPr="00391043">
        <w:rPr>
          <w:rFonts w:ascii="Verdana" w:hAnsi="Verdana" w:cs="Verdana"/>
          <w:color w:val="000000"/>
          <w:sz w:val="18"/>
          <w:szCs w:val="18"/>
          <w:lang w:val="en-GB"/>
        </w:rPr>
        <w:t>, offering the possibility for third parties to refer to it</w:t>
      </w:r>
      <w:r w:rsidRPr="00391043">
        <w:rPr>
          <w:rFonts w:ascii="Verdana" w:hAnsi="Verdana" w:cs="Verdana"/>
          <w:color w:val="000000"/>
          <w:sz w:val="18"/>
          <w:szCs w:val="18"/>
          <w:lang w:val="en-GB"/>
        </w:rPr>
        <w:t>.</w:t>
      </w:r>
    </w:p>
    <w:p w14:paraId="028AA147" w14:textId="77777777" w:rsidR="00B376D0" w:rsidRDefault="00B376D0" w:rsidP="005D2064">
      <w:pPr>
        <w:autoSpaceDE w:val="0"/>
        <w:autoSpaceDN w:val="0"/>
        <w:adjustRightInd w:val="0"/>
        <w:spacing w:after="0" w:line="240" w:lineRule="auto"/>
        <w:rPr>
          <w:rFonts w:ascii="Verdana" w:hAnsi="Verdana" w:cs="Verdana"/>
          <w:color w:val="000000"/>
          <w:sz w:val="18"/>
          <w:szCs w:val="18"/>
          <w:lang w:val="en-GB"/>
        </w:rPr>
      </w:pPr>
    </w:p>
    <w:p w14:paraId="55AB1308" w14:textId="2CE04508" w:rsidR="005D2064" w:rsidRPr="00391043" w:rsidRDefault="00885A0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There is a large consensus at national level about the pertinence of working with </w:t>
      </w:r>
      <w:r w:rsidR="005D2064" w:rsidRPr="00391043">
        <w:rPr>
          <w:rFonts w:ascii="Verdana" w:hAnsi="Verdana" w:cs="Verdana"/>
          <w:color w:val="000000"/>
          <w:sz w:val="18"/>
          <w:szCs w:val="18"/>
          <w:lang w:val="en-GB"/>
        </w:rPr>
        <w:t>(</w:t>
      </w:r>
      <w:proofErr w:type="gramStart"/>
      <w:r w:rsidR="005D2064" w:rsidRPr="00391043">
        <w:rPr>
          <w:rFonts w:ascii="Verdana" w:hAnsi="Verdana" w:cs="Verdana"/>
          <w:color w:val="000000"/>
          <w:sz w:val="18"/>
          <w:szCs w:val="18"/>
          <w:lang w:val="en-GB"/>
        </w:rPr>
        <w:t>inter)national</w:t>
      </w:r>
      <w:proofErr w:type="gramEnd"/>
      <w:r w:rsidRPr="00391043">
        <w:rPr>
          <w:rFonts w:ascii="Verdana" w:hAnsi="Verdana" w:cs="Verdana"/>
          <w:color w:val="000000"/>
          <w:sz w:val="18"/>
          <w:szCs w:val="18"/>
          <w:lang w:val="en-GB"/>
        </w:rPr>
        <w:t xml:space="preserve"> references</w:t>
      </w:r>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The development of a network of references is in line with the prospect of renewing the techni</w:t>
      </w:r>
      <w:r w:rsidR="005D2064" w:rsidRPr="00391043">
        <w:rPr>
          <w:rFonts w:ascii="Verdana" w:hAnsi="Verdana" w:cs="Verdana"/>
          <w:color w:val="000000"/>
          <w:sz w:val="18"/>
          <w:szCs w:val="18"/>
          <w:lang w:val="en-GB"/>
        </w:rPr>
        <w:t>c</w:t>
      </w:r>
      <w:r w:rsidRPr="00391043">
        <w:rPr>
          <w:rFonts w:ascii="Verdana" w:hAnsi="Verdana" w:cs="Verdana"/>
          <w:color w:val="000000"/>
          <w:sz w:val="18"/>
          <w:szCs w:val="18"/>
          <w:lang w:val="en-GB"/>
        </w:rPr>
        <w:t xml:space="preserve">al </w:t>
      </w:r>
      <w:r w:rsidR="005D2064" w:rsidRPr="00391043">
        <w:rPr>
          <w:rFonts w:ascii="Verdana" w:hAnsi="Verdana" w:cs="Verdana"/>
          <w:color w:val="000000"/>
          <w:sz w:val="18"/>
          <w:szCs w:val="18"/>
          <w:lang w:val="en-GB"/>
        </w:rPr>
        <w:t>infrastructur</w:t>
      </w:r>
      <w:r w:rsidRPr="00391043">
        <w:rPr>
          <w:rFonts w:ascii="Verdana" w:hAnsi="Verdana" w:cs="Verdana"/>
          <w:color w:val="000000"/>
          <w:sz w:val="18"/>
          <w:szCs w:val="18"/>
          <w:lang w:val="en-GB"/>
        </w:rPr>
        <w:t>e</w:t>
      </w:r>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 xml:space="preserve">of the </w:t>
      </w:r>
      <w:r w:rsidR="005D2064" w:rsidRPr="00391043">
        <w:rPr>
          <w:rFonts w:ascii="Verdana" w:hAnsi="Verdana" w:cs="Verdana"/>
          <w:color w:val="000000"/>
          <w:sz w:val="18"/>
          <w:szCs w:val="18"/>
          <w:lang w:val="en-GB"/>
        </w:rPr>
        <w:t>aggregati</w:t>
      </w:r>
      <w:r w:rsidRPr="00391043">
        <w:rPr>
          <w:rFonts w:ascii="Verdana" w:hAnsi="Verdana" w:cs="Verdana"/>
          <w:color w:val="000000"/>
          <w:sz w:val="18"/>
          <w:szCs w:val="18"/>
          <w:lang w:val="en-GB"/>
        </w:rPr>
        <w:t>on landscape</w:t>
      </w:r>
      <w:r w:rsidR="005D2064" w:rsidRPr="00391043">
        <w:rPr>
          <w:rFonts w:ascii="Verdana" w:hAnsi="Verdana" w:cs="Verdana"/>
          <w:color w:val="000000"/>
          <w:sz w:val="18"/>
          <w:szCs w:val="18"/>
          <w:lang w:val="en-GB"/>
        </w:rPr>
        <w:t xml:space="preserve">. </w:t>
      </w:r>
      <w:r w:rsidR="002E799D" w:rsidRPr="00391043">
        <w:rPr>
          <w:rFonts w:ascii="Verdana" w:hAnsi="Verdana" w:cs="Verdana"/>
          <w:color w:val="000000"/>
          <w:sz w:val="18"/>
          <w:szCs w:val="18"/>
          <w:lang w:val="en-GB"/>
        </w:rPr>
        <w:t>Various nodes in the Netherlands have been working hard in the past years to elaborate the prerequisites for implementing a network of heritage information:</w:t>
      </w:r>
      <w:r w:rsidR="00B376D0">
        <w:rPr>
          <w:rFonts w:ascii="Verdana" w:hAnsi="Verdana" w:cs="Verdana"/>
          <w:color w:val="000000"/>
          <w:sz w:val="18"/>
          <w:szCs w:val="18"/>
          <w:lang w:val="en-GB"/>
        </w:rPr>
        <w:t xml:space="preserve"> </w:t>
      </w:r>
      <w:r w:rsidR="002E799D" w:rsidRPr="00391043">
        <w:rPr>
          <w:rFonts w:ascii="Verdana" w:hAnsi="Verdana" w:cs="Verdana"/>
          <w:color w:val="000000"/>
          <w:sz w:val="18"/>
          <w:szCs w:val="18"/>
          <w:lang w:val="en-GB"/>
        </w:rPr>
        <w:t xml:space="preserve">For example, projects in which </w:t>
      </w:r>
      <w:r w:rsidR="005D2064" w:rsidRPr="00391043">
        <w:rPr>
          <w:rFonts w:ascii="Verdana" w:hAnsi="Verdana" w:cs="Verdana"/>
          <w:color w:val="000000"/>
          <w:sz w:val="18"/>
          <w:szCs w:val="18"/>
          <w:lang w:val="en-GB"/>
        </w:rPr>
        <w:t>SKOS</w:t>
      </w:r>
      <w:r w:rsidR="00B376D0">
        <w:rPr>
          <w:rStyle w:val="Voetnootmarkering"/>
          <w:rFonts w:ascii="Verdana" w:hAnsi="Verdana" w:cs="Verdana"/>
          <w:color w:val="000000"/>
          <w:sz w:val="18"/>
          <w:szCs w:val="18"/>
          <w:lang w:val="en-GB"/>
        </w:rPr>
        <w:footnoteReference w:id="6"/>
      </w:r>
      <w:r w:rsidR="005D2064" w:rsidRPr="00391043">
        <w:rPr>
          <w:rFonts w:ascii="Verdana" w:hAnsi="Verdana" w:cs="Verdana"/>
          <w:color w:val="000000"/>
          <w:sz w:val="12"/>
          <w:szCs w:val="12"/>
          <w:lang w:val="en-GB"/>
        </w:rPr>
        <w:t xml:space="preserve"> </w:t>
      </w:r>
      <w:r w:rsidR="002E799D" w:rsidRPr="00391043">
        <w:rPr>
          <w:rFonts w:ascii="Verdana" w:hAnsi="Verdana" w:cs="Verdana"/>
          <w:color w:val="000000"/>
          <w:sz w:val="18"/>
          <w:szCs w:val="18"/>
          <w:lang w:val="en-GB"/>
        </w:rPr>
        <w:t xml:space="preserve">has been used as a general data model to organise knowledge systems </w:t>
      </w:r>
      <w:r w:rsidR="005D2064" w:rsidRPr="00391043">
        <w:rPr>
          <w:rFonts w:ascii="Verdana" w:hAnsi="Verdana" w:cs="Verdana"/>
          <w:color w:val="000000"/>
          <w:sz w:val="18"/>
          <w:szCs w:val="18"/>
          <w:lang w:val="en-GB"/>
        </w:rPr>
        <w:t>(</w:t>
      </w:r>
      <w:r w:rsidR="002E799D" w:rsidRPr="00391043">
        <w:rPr>
          <w:rFonts w:ascii="Verdana" w:hAnsi="Verdana" w:cs="Verdana"/>
          <w:color w:val="000000"/>
          <w:sz w:val="18"/>
          <w:szCs w:val="18"/>
          <w:lang w:val="en-GB"/>
        </w:rPr>
        <w:t xml:space="preserve">that is to say </w:t>
      </w:r>
      <w:r w:rsidR="005D2064" w:rsidRPr="00391043">
        <w:rPr>
          <w:rFonts w:ascii="Verdana" w:hAnsi="Verdana" w:cs="Verdana"/>
          <w:color w:val="000000"/>
          <w:sz w:val="18"/>
          <w:szCs w:val="18"/>
          <w:lang w:val="en-GB"/>
        </w:rPr>
        <w:t>terminolog</w:t>
      </w:r>
      <w:r w:rsidR="002E799D" w:rsidRPr="00391043">
        <w:rPr>
          <w:rFonts w:ascii="Verdana" w:hAnsi="Verdana" w:cs="Verdana"/>
          <w:color w:val="000000"/>
          <w:sz w:val="18"/>
          <w:szCs w:val="18"/>
          <w:lang w:val="en-GB"/>
        </w:rPr>
        <w:t xml:space="preserve">y sources such as </w:t>
      </w:r>
      <w:r w:rsidR="005D2064" w:rsidRPr="00391043">
        <w:rPr>
          <w:rFonts w:ascii="Verdana" w:hAnsi="Verdana" w:cs="Verdana"/>
          <w:color w:val="000000"/>
          <w:sz w:val="18"/>
          <w:szCs w:val="18"/>
          <w:lang w:val="en-GB"/>
        </w:rPr>
        <w:t>thesauri)</w:t>
      </w:r>
      <w:r w:rsidR="002E799D" w:rsidRPr="00391043">
        <w:rPr>
          <w:rFonts w:ascii="Verdana" w:hAnsi="Verdana" w:cs="Verdana"/>
          <w:color w:val="000000"/>
          <w:sz w:val="18"/>
          <w:szCs w:val="18"/>
          <w:lang w:val="en-GB"/>
        </w:rPr>
        <w:t xml:space="preserve"> and to compare definitions of concepts</w:t>
      </w:r>
      <w:r w:rsidR="005D2064" w:rsidRPr="00391043">
        <w:rPr>
          <w:rFonts w:ascii="Verdana" w:hAnsi="Verdana" w:cs="Verdana"/>
          <w:color w:val="000000"/>
          <w:sz w:val="18"/>
          <w:szCs w:val="18"/>
          <w:lang w:val="en-GB"/>
        </w:rPr>
        <w:t xml:space="preserve">. </w:t>
      </w:r>
      <w:r w:rsidR="00E02F4C" w:rsidRPr="00391043">
        <w:rPr>
          <w:rFonts w:ascii="Verdana" w:hAnsi="Verdana" w:cs="Verdana"/>
          <w:color w:val="000000"/>
          <w:sz w:val="18"/>
          <w:szCs w:val="18"/>
          <w:lang w:val="en-GB"/>
        </w:rPr>
        <w:t xml:space="preserve">The terminology sources can then be linked and compared </w:t>
      </w:r>
      <w:r w:rsidR="009C7A74" w:rsidRPr="00391043">
        <w:rPr>
          <w:rFonts w:ascii="Verdana" w:hAnsi="Verdana" w:cs="Verdana"/>
          <w:color w:val="000000"/>
          <w:sz w:val="18"/>
          <w:szCs w:val="18"/>
          <w:lang w:val="en-GB"/>
        </w:rPr>
        <w:t>by means of</w:t>
      </w:r>
      <w:r w:rsidR="00E02F4C" w:rsidRPr="00391043">
        <w:rPr>
          <w:rFonts w:ascii="Verdana" w:hAnsi="Verdana" w:cs="Verdana"/>
          <w:color w:val="000000"/>
          <w:sz w:val="18"/>
          <w:szCs w:val="18"/>
          <w:lang w:val="en-GB"/>
        </w:rPr>
        <w:t xml:space="preserve"> a harmonisation</w:t>
      </w:r>
      <w:r w:rsidR="005D2064" w:rsidRPr="00391043">
        <w:rPr>
          <w:rFonts w:ascii="Verdana" w:hAnsi="Verdana" w:cs="Verdana"/>
          <w:color w:val="000000"/>
          <w:sz w:val="18"/>
          <w:szCs w:val="18"/>
          <w:lang w:val="en-GB"/>
        </w:rPr>
        <w:t xml:space="preserve"> (alignment) service</w:t>
      </w:r>
      <w:r w:rsidR="00E02F4C" w:rsidRPr="00391043">
        <w:rPr>
          <w:rFonts w:ascii="Verdana" w:hAnsi="Verdana" w:cs="Verdana"/>
          <w:color w:val="000000"/>
          <w:sz w:val="18"/>
          <w:szCs w:val="18"/>
          <w:lang w:val="en-GB"/>
        </w:rPr>
        <w:t xml:space="preserve"> such as </w:t>
      </w:r>
      <w:proofErr w:type="spellStart"/>
      <w:r w:rsidR="005D2064" w:rsidRPr="00391043">
        <w:rPr>
          <w:rFonts w:ascii="Verdana" w:hAnsi="Verdana" w:cs="Verdana"/>
          <w:color w:val="000000"/>
          <w:sz w:val="18"/>
          <w:szCs w:val="18"/>
          <w:lang w:val="en-GB"/>
        </w:rPr>
        <w:t>CultuurLINK</w:t>
      </w:r>
      <w:proofErr w:type="spellEnd"/>
      <w:r w:rsidR="00B376D0">
        <w:rPr>
          <w:rStyle w:val="Voetnootmarkering"/>
          <w:rFonts w:ascii="Verdana" w:hAnsi="Verdana" w:cs="Verdana"/>
          <w:color w:val="000000"/>
          <w:sz w:val="18"/>
          <w:szCs w:val="18"/>
          <w:lang w:val="en-GB"/>
        </w:rPr>
        <w:footnoteReference w:id="7"/>
      </w:r>
      <w:r w:rsidR="005D2064" w:rsidRPr="00391043">
        <w:rPr>
          <w:rFonts w:ascii="Verdana" w:hAnsi="Verdana" w:cs="Verdana"/>
          <w:color w:val="000000"/>
          <w:sz w:val="18"/>
          <w:szCs w:val="18"/>
          <w:lang w:val="en-GB"/>
        </w:rPr>
        <w:t xml:space="preserve">. </w:t>
      </w:r>
      <w:r w:rsidR="004B388E" w:rsidRPr="00391043">
        <w:rPr>
          <w:rFonts w:ascii="Verdana" w:hAnsi="Verdana" w:cs="Verdana"/>
          <w:color w:val="000000"/>
          <w:sz w:val="18"/>
          <w:szCs w:val="18"/>
          <w:lang w:val="en-GB"/>
        </w:rPr>
        <w:t xml:space="preserve">Within the framework of the </w:t>
      </w:r>
      <w:r w:rsidR="005D2064" w:rsidRPr="00391043">
        <w:rPr>
          <w:rFonts w:ascii="Verdana" w:hAnsi="Verdana" w:cs="Verdana"/>
          <w:color w:val="000000"/>
          <w:sz w:val="18"/>
          <w:szCs w:val="18"/>
          <w:lang w:val="en-GB"/>
        </w:rPr>
        <w:t xml:space="preserve">project </w:t>
      </w:r>
      <w:r w:rsidR="004B388E" w:rsidRPr="00391043">
        <w:rPr>
          <w:rFonts w:ascii="Verdana" w:hAnsi="Verdana" w:cs="Verdana"/>
          <w:color w:val="000000"/>
          <w:sz w:val="18"/>
          <w:szCs w:val="18"/>
          <w:lang w:val="en-GB"/>
        </w:rPr>
        <w:t xml:space="preserve">Heritage &amp; Location a </w:t>
      </w:r>
      <w:r w:rsidR="00B376D0">
        <w:rPr>
          <w:rFonts w:ascii="Verdana" w:hAnsi="Verdana" w:cs="Verdana"/>
          <w:color w:val="000000"/>
          <w:sz w:val="18"/>
          <w:szCs w:val="18"/>
          <w:lang w:val="en-GB"/>
        </w:rPr>
        <w:t>tool</w:t>
      </w:r>
      <w:r w:rsidR="004B388E" w:rsidRPr="00391043">
        <w:rPr>
          <w:rFonts w:ascii="Verdana" w:hAnsi="Verdana" w:cs="Verdana"/>
          <w:color w:val="000000"/>
          <w:sz w:val="18"/>
          <w:szCs w:val="18"/>
          <w:lang w:val="en-GB"/>
        </w:rPr>
        <w:t xml:space="preserve"> has been developed, among others, in the past </w:t>
      </w:r>
      <w:proofErr w:type="gramStart"/>
      <w:r w:rsidR="004B388E" w:rsidRPr="00391043">
        <w:rPr>
          <w:rFonts w:ascii="Verdana" w:hAnsi="Verdana" w:cs="Verdana"/>
          <w:color w:val="000000"/>
          <w:sz w:val="18"/>
          <w:szCs w:val="18"/>
          <w:lang w:val="en-GB"/>
        </w:rPr>
        <w:t>years that allows</w:t>
      </w:r>
      <w:proofErr w:type="gramEnd"/>
      <w:r w:rsidR="004B388E" w:rsidRPr="00391043">
        <w:rPr>
          <w:rFonts w:ascii="Verdana" w:hAnsi="Verdana" w:cs="Verdana"/>
          <w:color w:val="000000"/>
          <w:sz w:val="18"/>
          <w:szCs w:val="18"/>
          <w:lang w:val="en-GB"/>
        </w:rPr>
        <w:t xml:space="preserve"> harmonisation of </w:t>
      </w:r>
      <w:r w:rsidR="005D2064" w:rsidRPr="00391043">
        <w:rPr>
          <w:rFonts w:ascii="Verdana" w:hAnsi="Verdana" w:cs="Verdana"/>
          <w:color w:val="000000"/>
          <w:sz w:val="18"/>
          <w:szCs w:val="18"/>
          <w:lang w:val="en-GB"/>
        </w:rPr>
        <w:t>(historic</w:t>
      </w:r>
      <w:r w:rsidR="004B388E" w:rsidRPr="00391043">
        <w:rPr>
          <w:rFonts w:ascii="Verdana" w:hAnsi="Verdana" w:cs="Verdana"/>
          <w:color w:val="000000"/>
          <w:sz w:val="18"/>
          <w:szCs w:val="18"/>
          <w:lang w:val="en-GB"/>
        </w:rPr>
        <w:t>al and</w:t>
      </w:r>
      <w:r w:rsidR="005D2064" w:rsidRPr="00391043">
        <w:rPr>
          <w:rFonts w:ascii="Verdana" w:hAnsi="Verdana" w:cs="Verdana"/>
          <w:color w:val="000000"/>
          <w:sz w:val="18"/>
          <w:szCs w:val="18"/>
          <w:lang w:val="en-GB"/>
        </w:rPr>
        <w:t>) geogra</w:t>
      </w:r>
      <w:r w:rsidR="004B388E" w:rsidRPr="00391043">
        <w:rPr>
          <w:rFonts w:ascii="Verdana" w:hAnsi="Verdana" w:cs="Verdana"/>
          <w:color w:val="000000"/>
          <w:sz w:val="18"/>
          <w:szCs w:val="18"/>
          <w:lang w:val="en-GB"/>
        </w:rPr>
        <w:t xml:space="preserve">phical </w:t>
      </w:r>
      <w:r w:rsidR="005D2064" w:rsidRPr="00391043">
        <w:rPr>
          <w:rFonts w:ascii="Verdana" w:hAnsi="Verdana" w:cs="Verdana"/>
          <w:color w:val="000000"/>
          <w:sz w:val="18"/>
          <w:szCs w:val="18"/>
          <w:lang w:val="en-GB"/>
        </w:rPr>
        <w:t>informati</w:t>
      </w:r>
      <w:r w:rsidR="004B388E" w:rsidRPr="00391043">
        <w:rPr>
          <w:rFonts w:ascii="Verdana" w:hAnsi="Verdana" w:cs="Verdana"/>
          <w:color w:val="000000"/>
          <w:sz w:val="18"/>
          <w:szCs w:val="18"/>
          <w:lang w:val="en-GB"/>
        </w:rPr>
        <w:t>on</w:t>
      </w:r>
      <w:r w:rsidR="005D2064" w:rsidRPr="00391043">
        <w:rPr>
          <w:rFonts w:ascii="Verdana" w:hAnsi="Verdana" w:cs="Verdana"/>
          <w:color w:val="000000"/>
          <w:sz w:val="18"/>
          <w:szCs w:val="18"/>
          <w:lang w:val="en-GB"/>
        </w:rPr>
        <w:t xml:space="preserve">. </w:t>
      </w:r>
      <w:r w:rsidR="0058109B" w:rsidRPr="00391043">
        <w:rPr>
          <w:rFonts w:ascii="Verdana" w:hAnsi="Verdana" w:cs="Verdana"/>
          <w:color w:val="000000"/>
          <w:sz w:val="18"/>
          <w:szCs w:val="18"/>
          <w:lang w:val="en-GB"/>
        </w:rPr>
        <w:t>Terminology sources such as thesauri (</w:t>
      </w:r>
      <w:r w:rsidR="004A74D5" w:rsidRPr="00391043">
        <w:rPr>
          <w:rFonts w:ascii="Verdana" w:hAnsi="Verdana" w:cs="Verdana"/>
          <w:color w:val="000000"/>
          <w:sz w:val="18"/>
          <w:szCs w:val="18"/>
          <w:lang w:val="en-GB"/>
        </w:rPr>
        <w:t xml:space="preserve">i.e. </w:t>
      </w:r>
      <w:r w:rsidR="0058109B" w:rsidRPr="00391043">
        <w:rPr>
          <w:rFonts w:ascii="Verdana" w:hAnsi="Verdana" w:cs="Verdana"/>
          <w:color w:val="000000"/>
          <w:sz w:val="18"/>
          <w:szCs w:val="18"/>
          <w:lang w:val="en-GB"/>
        </w:rPr>
        <w:t xml:space="preserve">checked terminology lists </w:t>
      </w:r>
      <w:r w:rsidR="005D079A" w:rsidRPr="00391043">
        <w:rPr>
          <w:rFonts w:ascii="Verdana" w:hAnsi="Verdana" w:cs="Verdana"/>
          <w:color w:val="000000"/>
          <w:sz w:val="18"/>
          <w:szCs w:val="18"/>
          <w:lang w:val="en-GB"/>
        </w:rPr>
        <w:t xml:space="preserve">also indicating </w:t>
      </w:r>
      <w:r w:rsidR="0058109B" w:rsidRPr="00391043">
        <w:rPr>
          <w:rFonts w:ascii="Verdana" w:hAnsi="Verdana" w:cs="Verdana"/>
          <w:color w:val="000000"/>
          <w:sz w:val="18"/>
          <w:szCs w:val="18"/>
          <w:lang w:val="en-GB"/>
        </w:rPr>
        <w:t xml:space="preserve">the relationships between terms) can be used to link </w:t>
      </w:r>
      <w:r w:rsidR="005D2064" w:rsidRPr="00391043">
        <w:rPr>
          <w:rFonts w:ascii="Verdana" w:hAnsi="Verdana" w:cs="Verdana"/>
          <w:color w:val="000000"/>
          <w:sz w:val="18"/>
          <w:szCs w:val="18"/>
          <w:lang w:val="en-GB"/>
        </w:rPr>
        <w:t>metadata</w:t>
      </w:r>
      <w:r w:rsidR="004A74D5" w:rsidRPr="00391043">
        <w:rPr>
          <w:rFonts w:ascii="Verdana" w:hAnsi="Verdana" w:cs="Verdana"/>
          <w:color w:val="000000"/>
          <w:sz w:val="18"/>
          <w:szCs w:val="18"/>
          <w:lang w:val="en-GB"/>
        </w:rPr>
        <w:t xml:space="preserve"> at </w:t>
      </w:r>
      <w:r w:rsidR="00B376D0">
        <w:rPr>
          <w:rFonts w:ascii="Verdana" w:hAnsi="Verdana" w:cs="Verdana"/>
          <w:color w:val="000000"/>
          <w:sz w:val="18"/>
          <w:szCs w:val="18"/>
          <w:lang w:val="en-GB"/>
        </w:rPr>
        <w:t xml:space="preserve">the </w:t>
      </w:r>
      <w:r w:rsidR="004A74D5" w:rsidRPr="00391043">
        <w:rPr>
          <w:rFonts w:ascii="Verdana" w:hAnsi="Verdana" w:cs="Verdana"/>
          <w:color w:val="000000"/>
          <w:sz w:val="18"/>
          <w:szCs w:val="18"/>
          <w:lang w:val="en-GB"/>
        </w:rPr>
        <w:t>semantic level</w:t>
      </w:r>
      <w:r w:rsidR="005D2064" w:rsidRPr="00391043">
        <w:rPr>
          <w:rFonts w:ascii="Verdana" w:hAnsi="Verdana" w:cs="Verdana"/>
          <w:color w:val="000000"/>
          <w:sz w:val="18"/>
          <w:szCs w:val="18"/>
          <w:lang w:val="en-GB"/>
        </w:rPr>
        <w:t>.</w:t>
      </w:r>
    </w:p>
    <w:p w14:paraId="444D6213" w14:textId="6314B433" w:rsidR="005D2064" w:rsidRPr="00391043" w:rsidRDefault="004A74D5" w:rsidP="00AA211F">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w:t>
      </w:r>
      <w:proofErr w:type="gramStart"/>
      <w:r w:rsidR="005D2064" w:rsidRPr="00391043">
        <w:rPr>
          <w:rFonts w:ascii="Verdana" w:hAnsi="Verdana" w:cs="Verdana"/>
          <w:color w:val="000000"/>
          <w:sz w:val="18"/>
          <w:szCs w:val="18"/>
          <w:lang w:val="en-GB"/>
        </w:rPr>
        <w:t>inter)national</w:t>
      </w:r>
      <w:proofErr w:type="gramEnd"/>
      <w:r w:rsidR="005D2064" w:rsidRPr="00391043">
        <w:rPr>
          <w:rFonts w:ascii="Verdana" w:hAnsi="Verdana" w:cs="Verdana"/>
          <w:color w:val="000000"/>
          <w:sz w:val="18"/>
          <w:szCs w:val="18"/>
          <w:lang w:val="en-GB"/>
        </w:rPr>
        <w:t xml:space="preserve"> terminolog</w:t>
      </w:r>
      <w:r w:rsidRPr="00391043">
        <w:rPr>
          <w:rFonts w:ascii="Verdana" w:hAnsi="Verdana" w:cs="Verdana"/>
          <w:color w:val="000000"/>
          <w:sz w:val="18"/>
          <w:szCs w:val="18"/>
          <w:lang w:val="en-GB"/>
        </w:rPr>
        <w:t xml:space="preserve">y and </w:t>
      </w:r>
      <w:r w:rsidR="005D2064" w:rsidRPr="00391043">
        <w:rPr>
          <w:rFonts w:ascii="Verdana" w:hAnsi="Verdana" w:cs="Verdana"/>
          <w:color w:val="000000"/>
          <w:sz w:val="18"/>
          <w:szCs w:val="18"/>
          <w:lang w:val="en-GB"/>
        </w:rPr>
        <w:t>referen</w:t>
      </w:r>
      <w:r w:rsidRPr="00391043">
        <w:rPr>
          <w:rFonts w:ascii="Verdana" w:hAnsi="Verdana" w:cs="Verdana"/>
          <w:color w:val="000000"/>
          <w:sz w:val="18"/>
          <w:szCs w:val="18"/>
          <w:lang w:val="en-GB"/>
        </w:rPr>
        <w:t xml:space="preserve">ce sources are linked in a sustainable and user-friendly manner in the form of a knowledge graph for heritage information thanks to the project </w:t>
      </w:r>
      <w:r w:rsidR="00404E58" w:rsidRPr="00391043">
        <w:rPr>
          <w:rFonts w:ascii="Verdana" w:hAnsi="Verdana" w:cs="Verdana"/>
          <w:color w:val="000000"/>
          <w:sz w:val="18"/>
          <w:szCs w:val="18"/>
          <w:lang w:val="en-GB"/>
        </w:rPr>
        <w:t>Usability of Digital Heritage</w:t>
      </w:r>
      <w:r w:rsidR="005D2064" w:rsidRPr="00391043">
        <w:rPr>
          <w:rFonts w:ascii="Verdana" w:hAnsi="Verdana" w:cs="Verdana"/>
          <w:color w:val="000000"/>
          <w:sz w:val="18"/>
          <w:szCs w:val="18"/>
          <w:lang w:val="en-GB"/>
        </w:rPr>
        <w:t>.</w:t>
      </w:r>
      <w:r w:rsidR="00B376D0">
        <w:rPr>
          <w:rStyle w:val="Voetnootmarkering"/>
          <w:rFonts w:ascii="Verdana" w:hAnsi="Verdana" w:cs="Verdana"/>
          <w:color w:val="000000"/>
          <w:sz w:val="18"/>
          <w:szCs w:val="18"/>
          <w:lang w:val="en-GB"/>
        </w:rPr>
        <w:footnoteReference w:id="8"/>
      </w:r>
      <w:r w:rsidR="005D2064" w:rsidRPr="00391043">
        <w:rPr>
          <w:rFonts w:ascii="Verdana" w:hAnsi="Verdana" w:cs="Verdana"/>
          <w:color w:val="000000"/>
          <w:sz w:val="18"/>
          <w:szCs w:val="18"/>
          <w:lang w:val="en-GB"/>
        </w:rPr>
        <w:t xml:space="preserve"> In</w:t>
      </w:r>
      <w:r w:rsidR="00861EB6"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2012</w:t>
      </w:r>
      <w:r w:rsidR="00861EB6" w:rsidRPr="00391043">
        <w:rPr>
          <w:rFonts w:ascii="Verdana" w:hAnsi="Verdana" w:cs="Verdana"/>
          <w:color w:val="000000"/>
          <w:sz w:val="18"/>
          <w:szCs w:val="18"/>
          <w:lang w:val="en-GB"/>
        </w:rPr>
        <w:t>,</w:t>
      </w:r>
      <w:r w:rsidR="005D2064" w:rsidRPr="00391043">
        <w:rPr>
          <w:rFonts w:ascii="Verdana" w:hAnsi="Verdana" w:cs="Verdana"/>
          <w:color w:val="000000"/>
          <w:sz w:val="18"/>
          <w:szCs w:val="18"/>
          <w:lang w:val="en-GB"/>
        </w:rPr>
        <w:t xml:space="preserve"> Google </w:t>
      </w:r>
      <w:r w:rsidR="004F5EBB" w:rsidRPr="00391043">
        <w:rPr>
          <w:rFonts w:ascii="Verdana" w:hAnsi="Verdana" w:cs="Verdana"/>
          <w:color w:val="000000"/>
          <w:sz w:val="18"/>
          <w:szCs w:val="18"/>
          <w:lang w:val="en-GB"/>
        </w:rPr>
        <w:t xml:space="preserve">introduced its </w:t>
      </w:r>
      <w:r w:rsidR="005D2064" w:rsidRPr="00391043">
        <w:rPr>
          <w:rFonts w:ascii="Verdana" w:hAnsi="Verdana" w:cs="Verdana"/>
          <w:color w:val="000000"/>
          <w:sz w:val="18"/>
          <w:szCs w:val="18"/>
          <w:lang w:val="en-GB"/>
        </w:rPr>
        <w:t xml:space="preserve">knowledge graph. </w:t>
      </w:r>
      <w:r w:rsidR="00803575" w:rsidRPr="00391043">
        <w:rPr>
          <w:rFonts w:ascii="Verdana" w:hAnsi="Verdana" w:cs="Verdana"/>
          <w:color w:val="000000"/>
          <w:sz w:val="18"/>
          <w:szCs w:val="18"/>
          <w:lang w:val="en-GB"/>
        </w:rPr>
        <w:t>The search engine of</w:t>
      </w:r>
      <w:r w:rsidR="005D2064" w:rsidRPr="00391043">
        <w:rPr>
          <w:rFonts w:ascii="Verdana" w:hAnsi="Verdana" w:cs="Verdana"/>
          <w:color w:val="000000"/>
          <w:sz w:val="18"/>
          <w:szCs w:val="18"/>
          <w:lang w:val="en-GB"/>
        </w:rPr>
        <w:t xml:space="preserve"> Google </w:t>
      </w:r>
      <w:r w:rsidR="00803575" w:rsidRPr="00391043">
        <w:rPr>
          <w:rFonts w:ascii="Verdana" w:hAnsi="Verdana" w:cs="Verdana"/>
          <w:color w:val="000000"/>
          <w:sz w:val="18"/>
          <w:szCs w:val="18"/>
          <w:lang w:val="en-GB"/>
        </w:rPr>
        <w:lastRenderedPageBreak/>
        <w:t>uses it to recognise information units such as people</w:t>
      </w:r>
      <w:r w:rsidR="005D2064" w:rsidRPr="00391043">
        <w:rPr>
          <w:rFonts w:ascii="Verdana" w:hAnsi="Verdana" w:cs="Verdana"/>
          <w:color w:val="000000"/>
          <w:sz w:val="18"/>
          <w:szCs w:val="18"/>
          <w:lang w:val="en-GB"/>
        </w:rPr>
        <w:t xml:space="preserve">, </w:t>
      </w:r>
      <w:r w:rsidR="00803575" w:rsidRPr="00391043">
        <w:rPr>
          <w:rFonts w:ascii="Verdana" w:hAnsi="Verdana" w:cs="Verdana"/>
          <w:color w:val="000000"/>
          <w:sz w:val="18"/>
          <w:szCs w:val="18"/>
          <w:lang w:val="en-GB"/>
        </w:rPr>
        <w:t>places</w:t>
      </w:r>
      <w:r w:rsidR="005D2064" w:rsidRPr="00391043">
        <w:rPr>
          <w:rFonts w:ascii="Verdana" w:hAnsi="Verdana" w:cs="Verdana"/>
          <w:color w:val="000000"/>
          <w:sz w:val="18"/>
          <w:szCs w:val="18"/>
          <w:lang w:val="en-GB"/>
        </w:rPr>
        <w:t xml:space="preserve">, </w:t>
      </w:r>
      <w:r w:rsidR="00803575" w:rsidRPr="00391043">
        <w:rPr>
          <w:rFonts w:ascii="Verdana" w:hAnsi="Verdana" w:cs="Verdana"/>
          <w:color w:val="000000"/>
          <w:sz w:val="18"/>
          <w:szCs w:val="18"/>
          <w:lang w:val="en-GB"/>
        </w:rPr>
        <w:t>companies</w:t>
      </w:r>
      <w:r w:rsidR="005D2064" w:rsidRPr="00391043">
        <w:rPr>
          <w:rFonts w:ascii="Verdana" w:hAnsi="Verdana" w:cs="Verdana"/>
          <w:color w:val="000000"/>
          <w:sz w:val="18"/>
          <w:szCs w:val="18"/>
          <w:lang w:val="en-GB"/>
        </w:rPr>
        <w:t xml:space="preserve">, etc. </w:t>
      </w:r>
      <w:r w:rsidR="00803575" w:rsidRPr="00391043">
        <w:rPr>
          <w:rFonts w:ascii="Verdana" w:hAnsi="Verdana" w:cs="Verdana"/>
          <w:color w:val="000000"/>
          <w:sz w:val="18"/>
          <w:szCs w:val="18"/>
          <w:lang w:val="en-GB"/>
        </w:rPr>
        <w:t>and links them</w:t>
      </w:r>
      <w:r w:rsidR="005D2064" w:rsidRPr="00391043">
        <w:rPr>
          <w:rFonts w:ascii="Verdana" w:hAnsi="Verdana" w:cs="Verdana"/>
          <w:color w:val="000000"/>
          <w:sz w:val="18"/>
          <w:szCs w:val="18"/>
          <w:lang w:val="en-GB"/>
        </w:rPr>
        <w:t xml:space="preserve">. </w:t>
      </w:r>
      <w:r w:rsidR="00803575"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 xml:space="preserve">Knowledge Graph </w:t>
      </w:r>
      <w:r w:rsidR="00803575" w:rsidRPr="00391043">
        <w:rPr>
          <w:rFonts w:ascii="Verdana" w:hAnsi="Verdana" w:cs="Verdana"/>
          <w:color w:val="000000"/>
          <w:sz w:val="18"/>
          <w:szCs w:val="18"/>
          <w:lang w:val="en-GB"/>
        </w:rPr>
        <w:t>of Google is based on different sources</w:t>
      </w:r>
      <w:r w:rsidR="005D2064" w:rsidRPr="00391043">
        <w:rPr>
          <w:rFonts w:ascii="Verdana" w:hAnsi="Verdana" w:cs="Verdana"/>
          <w:color w:val="000000"/>
          <w:sz w:val="18"/>
          <w:szCs w:val="18"/>
          <w:lang w:val="en-GB"/>
        </w:rPr>
        <w:t xml:space="preserve">, </w:t>
      </w:r>
      <w:r w:rsidR="00803575" w:rsidRPr="00391043">
        <w:rPr>
          <w:rFonts w:ascii="Verdana" w:hAnsi="Verdana" w:cs="Verdana"/>
          <w:color w:val="000000"/>
          <w:sz w:val="18"/>
          <w:szCs w:val="18"/>
          <w:lang w:val="en-GB"/>
        </w:rPr>
        <w:t xml:space="preserve">among which </w:t>
      </w:r>
      <w:r w:rsidR="005D2064" w:rsidRPr="00391043">
        <w:rPr>
          <w:rFonts w:ascii="Verdana" w:hAnsi="Verdana" w:cs="Verdana"/>
          <w:color w:val="000000"/>
          <w:sz w:val="18"/>
          <w:szCs w:val="18"/>
          <w:lang w:val="en-GB"/>
        </w:rPr>
        <w:t xml:space="preserve">Google+, </w:t>
      </w:r>
      <w:proofErr w:type="spellStart"/>
      <w:r w:rsidR="00B376D0">
        <w:rPr>
          <w:rFonts w:ascii="Verdana" w:hAnsi="Verdana" w:cs="Verdana"/>
          <w:color w:val="000000"/>
          <w:sz w:val="18"/>
          <w:szCs w:val="18"/>
          <w:lang w:val="en-GB"/>
        </w:rPr>
        <w:t>D</w:t>
      </w:r>
      <w:r w:rsidR="005D2064" w:rsidRPr="00391043">
        <w:rPr>
          <w:rFonts w:ascii="Verdana" w:hAnsi="Verdana" w:cs="Verdana"/>
          <w:color w:val="000000"/>
          <w:sz w:val="18"/>
          <w:szCs w:val="18"/>
          <w:lang w:val="en-GB"/>
        </w:rPr>
        <w:t>Bpedia</w:t>
      </w:r>
      <w:proofErr w:type="spellEnd"/>
      <w:r w:rsidR="005D2064" w:rsidRPr="00391043">
        <w:rPr>
          <w:rFonts w:ascii="Verdana" w:hAnsi="Verdana" w:cs="Verdana"/>
          <w:color w:val="000000"/>
          <w:sz w:val="18"/>
          <w:szCs w:val="18"/>
          <w:lang w:val="en-GB"/>
        </w:rPr>
        <w:t xml:space="preserve">/Wikipedia </w:t>
      </w:r>
      <w:r w:rsidR="00803575" w:rsidRPr="00391043">
        <w:rPr>
          <w:rFonts w:ascii="Verdana" w:hAnsi="Verdana" w:cs="Verdana"/>
          <w:color w:val="000000"/>
          <w:sz w:val="18"/>
          <w:szCs w:val="18"/>
          <w:lang w:val="en-GB"/>
        </w:rPr>
        <w:t>and</w:t>
      </w:r>
      <w:r w:rsidR="005D2064" w:rsidRPr="00391043">
        <w:rPr>
          <w:rFonts w:ascii="Verdana" w:hAnsi="Verdana" w:cs="Verdana"/>
          <w:color w:val="000000"/>
          <w:sz w:val="18"/>
          <w:szCs w:val="18"/>
          <w:lang w:val="en-GB"/>
        </w:rPr>
        <w:t xml:space="preserve"> </w:t>
      </w:r>
      <w:proofErr w:type="spellStart"/>
      <w:r w:rsidR="005D2064" w:rsidRPr="00391043">
        <w:rPr>
          <w:rFonts w:ascii="Verdana" w:hAnsi="Verdana" w:cs="Verdana"/>
          <w:color w:val="000000"/>
          <w:sz w:val="18"/>
          <w:szCs w:val="18"/>
          <w:lang w:val="en-GB"/>
        </w:rPr>
        <w:t>Wikidata</w:t>
      </w:r>
      <w:proofErr w:type="spellEnd"/>
      <w:r w:rsidR="005D2064" w:rsidRPr="00391043">
        <w:rPr>
          <w:rFonts w:ascii="Verdana" w:hAnsi="Verdana" w:cs="Verdana"/>
          <w:color w:val="000000"/>
          <w:sz w:val="18"/>
          <w:szCs w:val="18"/>
          <w:lang w:val="en-GB"/>
        </w:rPr>
        <w:t>.</w:t>
      </w:r>
      <w:r w:rsidR="00B376D0">
        <w:rPr>
          <w:rFonts w:ascii="Verdana" w:hAnsi="Verdana" w:cs="Verdana"/>
          <w:color w:val="000000"/>
          <w:sz w:val="18"/>
          <w:szCs w:val="18"/>
          <w:lang w:val="en-GB"/>
        </w:rPr>
        <w:t xml:space="preserve"> In this way t</w:t>
      </w:r>
      <w:r w:rsidR="005D7720" w:rsidRPr="00391043">
        <w:rPr>
          <w:rFonts w:ascii="Verdana" w:hAnsi="Verdana" w:cs="Verdana"/>
          <w:color w:val="000000"/>
          <w:sz w:val="18"/>
          <w:szCs w:val="18"/>
          <w:lang w:val="en-GB"/>
        </w:rPr>
        <w:t xml:space="preserve">he search engine </w:t>
      </w:r>
      <w:r w:rsidR="00575220" w:rsidRPr="00391043">
        <w:rPr>
          <w:rFonts w:ascii="Verdana" w:hAnsi="Verdana" w:cs="Verdana"/>
          <w:color w:val="000000"/>
          <w:sz w:val="18"/>
          <w:szCs w:val="18"/>
          <w:lang w:val="en-GB"/>
        </w:rPr>
        <w:t xml:space="preserve">is able to better analyse the user intentions and the context of the </w:t>
      </w:r>
      <w:r w:rsidR="00EB2CBE" w:rsidRPr="00391043">
        <w:rPr>
          <w:rFonts w:ascii="Verdana" w:hAnsi="Verdana" w:cs="Verdana"/>
          <w:color w:val="000000"/>
          <w:sz w:val="18"/>
          <w:szCs w:val="18"/>
          <w:lang w:val="en-GB"/>
        </w:rPr>
        <w:t>search</w:t>
      </w:r>
      <w:r w:rsidR="00664ECB" w:rsidRPr="00391043">
        <w:rPr>
          <w:rFonts w:ascii="Verdana" w:hAnsi="Verdana" w:cs="Verdana"/>
          <w:color w:val="000000"/>
          <w:sz w:val="18"/>
          <w:szCs w:val="18"/>
          <w:lang w:val="en-GB"/>
        </w:rPr>
        <w:t xml:space="preserve"> </w:t>
      </w:r>
      <w:r w:rsidR="00575220" w:rsidRPr="00391043">
        <w:rPr>
          <w:rFonts w:ascii="Verdana" w:hAnsi="Verdana" w:cs="Verdana"/>
          <w:color w:val="000000"/>
          <w:sz w:val="18"/>
          <w:szCs w:val="18"/>
          <w:lang w:val="en-GB"/>
        </w:rPr>
        <w:t>words he or she introduces</w:t>
      </w:r>
      <w:r w:rsidR="005D2064" w:rsidRPr="00391043">
        <w:rPr>
          <w:rFonts w:ascii="Verdana" w:hAnsi="Verdana" w:cs="Verdana"/>
          <w:color w:val="000000"/>
          <w:sz w:val="18"/>
          <w:szCs w:val="18"/>
          <w:lang w:val="en-GB"/>
        </w:rPr>
        <w:t xml:space="preserve">. </w:t>
      </w:r>
      <w:r w:rsidR="00AA211F"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 xml:space="preserve">knowledge graph </w:t>
      </w:r>
      <w:r w:rsidR="00AA211F" w:rsidRPr="00391043">
        <w:rPr>
          <w:rFonts w:ascii="Verdana" w:hAnsi="Verdana" w:cs="Verdana"/>
          <w:color w:val="000000"/>
          <w:sz w:val="18"/>
          <w:szCs w:val="18"/>
          <w:lang w:val="en-GB"/>
        </w:rPr>
        <w:t xml:space="preserve">provides an overview of the </w:t>
      </w:r>
      <w:r w:rsidR="005D2064" w:rsidRPr="00391043">
        <w:rPr>
          <w:rFonts w:ascii="Verdana" w:hAnsi="Verdana" w:cs="Verdana"/>
          <w:color w:val="000000"/>
          <w:sz w:val="18"/>
          <w:szCs w:val="18"/>
          <w:lang w:val="en-GB"/>
        </w:rPr>
        <w:t>relati</w:t>
      </w:r>
      <w:r w:rsidR="00AA211F" w:rsidRPr="00391043">
        <w:rPr>
          <w:rFonts w:ascii="Verdana" w:hAnsi="Verdana" w:cs="Verdana"/>
          <w:color w:val="000000"/>
          <w:sz w:val="18"/>
          <w:szCs w:val="18"/>
          <w:lang w:val="en-GB"/>
        </w:rPr>
        <w:t xml:space="preserve">onships between </w:t>
      </w:r>
      <w:r w:rsidR="00BD4508" w:rsidRPr="00391043">
        <w:rPr>
          <w:rFonts w:ascii="Verdana" w:hAnsi="Verdana" w:cs="Verdana"/>
          <w:color w:val="000000"/>
          <w:sz w:val="18"/>
          <w:szCs w:val="18"/>
          <w:lang w:val="en-GB"/>
        </w:rPr>
        <w:t>an</w:t>
      </w:r>
      <w:r w:rsidR="00AA211F" w:rsidRPr="00391043">
        <w:rPr>
          <w:rFonts w:ascii="Verdana" w:hAnsi="Verdana" w:cs="Verdana"/>
          <w:color w:val="000000"/>
          <w:sz w:val="18"/>
          <w:szCs w:val="18"/>
          <w:lang w:val="en-GB"/>
        </w:rPr>
        <w:t xml:space="preserve"> increasing </w:t>
      </w:r>
      <w:proofErr w:type="gramStart"/>
      <w:r w:rsidR="00AA211F" w:rsidRPr="00391043">
        <w:rPr>
          <w:rFonts w:ascii="Verdana" w:hAnsi="Verdana" w:cs="Verdana"/>
          <w:color w:val="000000"/>
          <w:sz w:val="18"/>
          <w:szCs w:val="18"/>
          <w:lang w:val="en-GB"/>
        </w:rPr>
        <w:t>number</w:t>
      </w:r>
      <w:proofErr w:type="gramEnd"/>
      <w:r w:rsidR="00AA211F" w:rsidRPr="00391043">
        <w:rPr>
          <w:rFonts w:ascii="Verdana" w:hAnsi="Verdana" w:cs="Verdana"/>
          <w:color w:val="000000"/>
          <w:sz w:val="18"/>
          <w:szCs w:val="18"/>
          <w:lang w:val="en-GB"/>
        </w:rPr>
        <w:t xml:space="preserve"> of words </w:t>
      </w:r>
      <w:r w:rsidR="005D2064" w:rsidRPr="00391043">
        <w:rPr>
          <w:rFonts w:ascii="Verdana" w:hAnsi="Verdana" w:cs="Verdana"/>
          <w:color w:val="000000"/>
          <w:sz w:val="18"/>
          <w:szCs w:val="18"/>
          <w:lang w:val="en-GB"/>
        </w:rPr>
        <w:t>(</w:t>
      </w:r>
      <w:r w:rsidR="00AA211F" w:rsidRPr="00391043">
        <w:rPr>
          <w:rFonts w:ascii="Verdana" w:hAnsi="Verdana" w:cs="Verdana"/>
          <w:color w:val="000000"/>
          <w:sz w:val="18"/>
          <w:szCs w:val="18"/>
          <w:lang w:val="en-GB"/>
        </w:rPr>
        <w:t>and entities)</w:t>
      </w:r>
      <w:r w:rsidR="00B376D0">
        <w:rPr>
          <w:rStyle w:val="Voetnootmarkering"/>
          <w:rFonts w:ascii="Verdana" w:hAnsi="Verdana" w:cs="Verdana"/>
          <w:color w:val="000000"/>
          <w:sz w:val="18"/>
          <w:szCs w:val="18"/>
          <w:lang w:val="en-GB"/>
        </w:rPr>
        <w:footnoteReference w:id="9"/>
      </w:r>
      <w:r w:rsidR="005D2064" w:rsidRPr="00391043">
        <w:rPr>
          <w:rFonts w:ascii="Verdana" w:hAnsi="Verdana" w:cs="Verdana"/>
          <w:color w:val="000000"/>
          <w:sz w:val="18"/>
          <w:szCs w:val="18"/>
          <w:lang w:val="en-GB"/>
        </w:rPr>
        <w:t>.</w:t>
      </w:r>
    </w:p>
    <w:p w14:paraId="67B84240" w14:textId="77777777" w:rsidR="00B376D0" w:rsidRDefault="00B376D0" w:rsidP="005D2064">
      <w:pPr>
        <w:autoSpaceDE w:val="0"/>
        <w:autoSpaceDN w:val="0"/>
        <w:adjustRightInd w:val="0"/>
        <w:spacing w:after="0" w:line="240" w:lineRule="auto"/>
        <w:rPr>
          <w:rFonts w:ascii="Verdana" w:hAnsi="Verdana" w:cs="Verdana"/>
          <w:color w:val="000000"/>
          <w:sz w:val="18"/>
          <w:szCs w:val="18"/>
          <w:lang w:val="en-GB"/>
        </w:rPr>
      </w:pPr>
    </w:p>
    <w:p w14:paraId="22D278CE" w14:textId="2C51E0F2" w:rsidR="005D2064" w:rsidRPr="00391043" w:rsidRDefault="00C92E4E"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Within the framework of the National Strategy, these </w:t>
      </w:r>
      <w:r w:rsidR="00B376D0">
        <w:rPr>
          <w:rFonts w:ascii="Verdana" w:hAnsi="Verdana" w:cs="Verdana"/>
          <w:color w:val="000000"/>
          <w:sz w:val="18"/>
          <w:szCs w:val="18"/>
          <w:lang w:val="en-GB"/>
        </w:rPr>
        <w:t>separate</w:t>
      </w:r>
      <w:r w:rsidR="00B376D0"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 xml:space="preserve">components are developed into </w:t>
      </w:r>
      <w:r w:rsidR="00B03426" w:rsidRPr="00391043">
        <w:rPr>
          <w:rFonts w:ascii="Verdana" w:hAnsi="Verdana" w:cs="Verdana"/>
          <w:color w:val="000000"/>
          <w:sz w:val="18"/>
          <w:szCs w:val="18"/>
          <w:lang w:val="en-GB"/>
        </w:rPr>
        <w:t>national</w:t>
      </w:r>
      <w:r w:rsidRPr="00391043">
        <w:rPr>
          <w:rFonts w:ascii="Verdana" w:hAnsi="Verdana" w:cs="Verdana"/>
          <w:color w:val="000000"/>
          <w:sz w:val="18"/>
          <w:szCs w:val="18"/>
          <w:lang w:val="en-GB"/>
        </w:rPr>
        <w:t xml:space="preserve"> tools available to heritage institutions as utilities for the publication and linking of their own heritage information</w:t>
      </w:r>
      <w:r w:rsidR="005D2064" w:rsidRPr="00391043">
        <w:rPr>
          <w:rFonts w:ascii="Verdana" w:hAnsi="Verdana" w:cs="Verdana"/>
          <w:color w:val="000000"/>
          <w:sz w:val="18"/>
          <w:szCs w:val="18"/>
          <w:lang w:val="en-GB"/>
        </w:rPr>
        <w:t xml:space="preserve">. </w:t>
      </w:r>
      <w:r w:rsidR="001234B3"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NDE</w:t>
      </w:r>
      <w:r w:rsidR="001234B3" w:rsidRPr="00391043">
        <w:rPr>
          <w:rFonts w:ascii="Verdana" w:hAnsi="Verdana" w:cs="Verdana"/>
          <w:color w:val="000000"/>
          <w:sz w:val="18"/>
          <w:szCs w:val="18"/>
          <w:lang w:val="en-GB"/>
        </w:rPr>
        <w:t xml:space="preserve"> </w:t>
      </w:r>
      <w:r w:rsidR="00455621">
        <w:rPr>
          <w:rFonts w:ascii="Verdana" w:hAnsi="Verdana" w:cs="Verdana"/>
          <w:color w:val="000000"/>
          <w:sz w:val="18"/>
          <w:szCs w:val="18"/>
          <w:lang w:val="en-GB"/>
        </w:rPr>
        <w:t>domain-</w:t>
      </w:r>
      <w:r w:rsidR="00B3709D" w:rsidRPr="00391043">
        <w:rPr>
          <w:rFonts w:ascii="Verdana" w:hAnsi="Verdana" w:cs="Verdana"/>
          <w:color w:val="000000"/>
          <w:sz w:val="18"/>
          <w:szCs w:val="18"/>
          <w:lang w:val="en-GB"/>
        </w:rPr>
        <w:t>nodes play a key role for institutions that want to introduce their collections in the register</w:t>
      </w:r>
      <w:r w:rsidR="005D2064" w:rsidRPr="00391043">
        <w:rPr>
          <w:rFonts w:ascii="Verdana" w:hAnsi="Verdana" w:cs="Verdana"/>
          <w:color w:val="000000"/>
          <w:sz w:val="18"/>
          <w:szCs w:val="18"/>
          <w:lang w:val="en-GB"/>
        </w:rPr>
        <w:t xml:space="preserve">. </w:t>
      </w:r>
      <w:r w:rsidR="00B3709D" w:rsidRPr="00391043">
        <w:rPr>
          <w:rFonts w:ascii="Verdana" w:hAnsi="Verdana" w:cs="Verdana"/>
          <w:color w:val="000000"/>
          <w:sz w:val="18"/>
          <w:szCs w:val="18"/>
          <w:lang w:val="en-GB"/>
        </w:rPr>
        <w:t xml:space="preserve">There are different contact points according to the type of </w:t>
      </w:r>
      <w:r w:rsidR="005D2064" w:rsidRPr="00391043">
        <w:rPr>
          <w:rFonts w:ascii="Verdana" w:hAnsi="Verdana" w:cs="Verdana"/>
          <w:color w:val="000000"/>
          <w:sz w:val="18"/>
          <w:szCs w:val="18"/>
          <w:lang w:val="en-GB"/>
        </w:rPr>
        <w:t>collecti</w:t>
      </w:r>
      <w:r w:rsidR="00B3709D" w:rsidRPr="00391043">
        <w:rPr>
          <w:rFonts w:ascii="Verdana" w:hAnsi="Verdana" w:cs="Verdana"/>
          <w:color w:val="000000"/>
          <w:sz w:val="18"/>
          <w:szCs w:val="18"/>
          <w:lang w:val="en-GB"/>
        </w:rPr>
        <w:t>on</w:t>
      </w:r>
      <w:r w:rsidR="005D2064" w:rsidRPr="00391043">
        <w:rPr>
          <w:rFonts w:ascii="Verdana" w:hAnsi="Verdana" w:cs="Verdana"/>
          <w:color w:val="000000"/>
          <w:sz w:val="18"/>
          <w:szCs w:val="18"/>
          <w:lang w:val="en-GB"/>
        </w:rPr>
        <w:t>:</w:t>
      </w:r>
    </w:p>
    <w:p w14:paraId="7F712B5B" w14:textId="77777777" w:rsidR="005D2064" w:rsidRPr="00AC236E" w:rsidRDefault="005D2064" w:rsidP="005D2064">
      <w:p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 </w:t>
      </w:r>
      <w:r w:rsidR="00B3709D" w:rsidRPr="00AC236E">
        <w:rPr>
          <w:rFonts w:ascii="Verdana" w:hAnsi="Verdana" w:cs="Verdana"/>
          <w:color w:val="000000"/>
          <w:sz w:val="18"/>
          <w:szCs w:val="18"/>
          <w:lang w:val="en-GB"/>
        </w:rPr>
        <w:t>A</w:t>
      </w:r>
      <w:r w:rsidRPr="00AC236E">
        <w:rPr>
          <w:rFonts w:ascii="Verdana" w:hAnsi="Verdana" w:cs="Verdana"/>
          <w:color w:val="000000"/>
          <w:sz w:val="18"/>
          <w:szCs w:val="18"/>
          <w:lang w:val="en-GB"/>
        </w:rPr>
        <w:t>rchive</w:t>
      </w:r>
      <w:r w:rsidR="00B3709D" w:rsidRPr="00AC236E">
        <w:rPr>
          <w:rFonts w:ascii="Verdana" w:hAnsi="Verdana" w:cs="Verdana"/>
          <w:color w:val="000000"/>
          <w:sz w:val="18"/>
          <w:szCs w:val="18"/>
          <w:lang w:val="en-GB"/>
        </w:rPr>
        <w:t>s</w:t>
      </w:r>
      <w:r w:rsidRPr="00AC236E">
        <w:rPr>
          <w:rFonts w:ascii="Verdana" w:hAnsi="Verdana" w:cs="Verdana"/>
          <w:color w:val="000000"/>
          <w:sz w:val="18"/>
          <w:szCs w:val="18"/>
          <w:lang w:val="en-GB"/>
        </w:rPr>
        <w:t>: National Archi</w:t>
      </w:r>
      <w:r w:rsidR="00B3709D" w:rsidRPr="00AC236E">
        <w:rPr>
          <w:rFonts w:ascii="Verdana" w:hAnsi="Verdana" w:cs="Verdana"/>
          <w:color w:val="000000"/>
          <w:sz w:val="18"/>
          <w:szCs w:val="18"/>
          <w:lang w:val="en-GB"/>
        </w:rPr>
        <w:t>v</w:t>
      </w:r>
      <w:r w:rsidRPr="00AC236E">
        <w:rPr>
          <w:rFonts w:ascii="Verdana" w:hAnsi="Verdana" w:cs="Verdana"/>
          <w:color w:val="000000"/>
          <w:sz w:val="18"/>
          <w:szCs w:val="18"/>
          <w:lang w:val="en-GB"/>
        </w:rPr>
        <w:t>e</w:t>
      </w:r>
      <w:r w:rsidR="00B3709D" w:rsidRPr="00AC236E">
        <w:rPr>
          <w:rFonts w:ascii="Verdana" w:hAnsi="Verdana" w:cs="Verdana"/>
          <w:color w:val="000000"/>
          <w:sz w:val="18"/>
          <w:szCs w:val="18"/>
          <w:lang w:val="en-GB"/>
        </w:rPr>
        <w:t>s</w:t>
      </w:r>
    </w:p>
    <w:p w14:paraId="33994EED" w14:textId="77777777" w:rsidR="005D2064" w:rsidRPr="00AC236E" w:rsidRDefault="005D2064" w:rsidP="005D2064">
      <w:p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 </w:t>
      </w:r>
      <w:r w:rsidR="00B3709D" w:rsidRPr="00AC236E">
        <w:rPr>
          <w:rFonts w:ascii="Verdana" w:hAnsi="Verdana" w:cs="Verdana"/>
          <w:color w:val="000000"/>
          <w:sz w:val="18"/>
          <w:szCs w:val="18"/>
          <w:lang w:val="en-GB"/>
        </w:rPr>
        <w:t>P</w:t>
      </w:r>
      <w:r w:rsidRPr="00AC236E">
        <w:rPr>
          <w:rFonts w:ascii="Verdana" w:hAnsi="Verdana" w:cs="Verdana"/>
          <w:color w:val="000000"/>
          <w:sz w:val="18"/>
          <w:szCs w:val="18"/>
          <w:lang w:val="en-GB"/>
        </w:rPr>
        <w:t>ublicati</w:t>
      </w:r>
      <w:r w:rsidR="00B3709D" w:rsidRPr="00AC236E">
        <w:rPr>
          <w:rFonts w:ascii="Verdana" w:hAnsi="Verdana" w:cs="Verdana"/>
          <w:color w:val="000000"/>
          <w:sz w:val="18"/>
          <w:szCs w:val="18"/>
          <w:lang w:val="en-GB"/>
        </w:rPr>
        <w:t>on</w:t>
      </w:r>
      <w:r w:rsidRPr="00AC236E">
        <w:rPr>
          <w:rFonts w:ascii="Verdana" w:hAnsi="Verdana" w:cs="Verdana"/>
          <w:color w:val="000000"/>
          <w:sz w:val="18"/>
          <w:szCs w:val="18"/>
          <w:lang w:val="en-GB"/>
        </w:rPr>
        <w:t xml:space="preserve">s: </w:t>
      </w:r>
      <w:r w:rsidR="00B3709D" w:rsidRPr="00AC236E">
        <w:rPr>
          <w:rFonts w:ascii="Verdana" w:hAnsi="Verdana" w:cs="Verdana"/>
          <w:color w:val="000000"/>
          <w:sz w:val="18"/>
          <w:szCs w:val="18"/>
          <w:lang w:val="en-GB"/>
        </w:rPr>
        <w:t>Royal Library</w:t>
      </w:r>
    </w:p>
    <w:p w14:paraId="1B75A028" w14:textId="77777777" w:rsidR="005D2064" w:rsidRPr="00AC236E" w:rsidRDefault="005D2064" w:rsidP="005D2064">
      <w:p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 </w:t>
      </w:r>
      <w:r w:rsidR="00B3709D" w:rsidRPr="00AC236E">
        <w:rPr>
          <w:rFonts w:ascii="Verdana" w:hAnsi="Verdana" w:cs="Verdana"/>
          <w:color w:val="000000"/>
          <w:sz w:val="18"/>
          <w:szCs w:val="18"/>
          <w:lang w:val="en-GB"/>
        </w:rPr>
        <w:t>M</w:t>
      </w:r>
      <w:r w:rsidRPr="00AC236E">
        <w:rPr>
          <w:rFonts w:ascii="Verdana" w:hAnsi="Verdana" w:cs="Verdana"/>
          <w:color w:val="000000"/>
          <w:sz w:val="18"/>
          <w:szCs w:val="18"/>
          <w:lang w:val="en-GB"/>
        </w:rPr>
        <w:t>use</w:t>
      </w:r>
      <w:r w:rsidR="00B3709D" w:rsidRPr="00AC236E">
        <w:rPr>
          <w:rFonts w:ascii="Verdana" w:hAnsi="Verdana" w:cs="Verdana"/>
          <w:color w:val="000000"/>
          <w:sz w:val="18"/>
          <w:szCs w:val="18"/>
          <w:lang w:val="en-GB"/>
        </w:rPr>
        <w:t>um objects;</w:t>
      </w:r>
      <w:r w:rsidRPr="00AC236E">
        <w:rPr>
          <w:rFonts w:ascii="Verdana" w:hAnsi="Verdana" w:cs="Verdana"/>
          <w:color w:val="000000"/>
          <w:sz w:val="18"/>
          <w:szCs w:val="18"/>
          <w:lang w:val="en-GB"/>
        </w:rPr>
        <w:t xml:space="preserve"> </w:t>
      </w:r>
      <w:r w:rsidR="00B3709D" w:rsidRPr="00AC236E">
        <w:rPr>
          <w:rFonts w:ascii="Verdana" w:hAnsi="Verdana" w:cs="Verdana"/>
          <w:color w:val="000000"/>
          <w:sz w:val="18"/>
          <w:szCs w:val="18"/>
          <w:lang w:val="en-GB"/>
        </w:rPr>
        <w:t xml:space="preserve">built and archaeological </w:t>
      </w:r>
      <w:proofErr w:type="gramStart"/>
      <w:r w:rsidR="00B3709D" w:rsidRPr="00AC236E">
        <w:rPr>
          <w:rFonts w:ascii="Verdana" w:hAnsi="Verdana" w:cs="Verdana"/>
          <w:color w:val="000000"/>
          <w:sz w:val="18"/>
          <w:szCs w:val="18"/>
          <w:lang w:val="en-GB"/>
        </w:rPr>
        <w:t xml:space="preserve">heritage </w:t>
      </w:r>
      <w:r w:rsidRPr="00AC236E">
        <w:rPr>
          <w:rFonts w:ascii="Verdana" w:hAnsi="Verdana" w:cs="Verdana"/>
          <w:color w:val="000000"/>
          <w:sz w:val="18"/>
          <w:szCs w:val="18"/>
          <w:lang w:val="en-GB"/>
        </w:rPr>
        <w:t>:</w:t>
      </w:r>
      <w:proofErr w:type="gramEnd"/>
      <w:r w:rsidRPr="00AC236E">
        <w:rPr>
          <w:rFonts w:ascii="Verdana" w:hAnsi="Verdana" w:cs="Verdana"/>
          <w:color w:val="000000"/>
          <w:sz w:val="18"/>
          <w:szCs w:val="18"/>
          <w:lang w:val="en-GB"/>
        </w:rPr>
        <w:t xml:space="preserve"> </w:t>
      </w:r>
      <w:r w:rsidR="00B3709D" w:rsidRPr="00AC236E">
        <w:rPr>
          <w:rFonts w:ascii="Verdana" w:hAnsi="Verdana" w:cs="Verdana"/>
          <w:color w:val="000000"/>
          <w:sz w:val="18"/>
          <w:szCs w:val="18"/>
          <w:lang w:val="en-GB"/>
        </w:rPr>
        <w:t>Cultural Heritage Agency (</w:t>
      </w:r>
      <w:r w:rsidRPr="00AC236E">
        <w:rPr>
          <w:rFonts w:ascii="Verdana" w:hAnsi="Verdana" w:cs="Verdana"/>
          <w:color w:val="000000"/>
          <w:sz w:val="18"/>
          <w:szCs w:val="18"/>
          <w:lang w:val="en-GB"/>
        </w:rPr>
        <w:t>RCE</w:t>
      </w:r>
      <w:r w:rsidR="00B3709D" w:rsidRPr="00AC236E">
        <w:rPr>
          <w:rFonts w:ascii="Verdana" w:hAnsi="Verdana" w:cs="Verdana"/>
          <w:color w:val="000000"/>
          <w:sz w:val="18"/>
          <w:szCs w:val="18"/>
          <w:lang w:val="en-GB"/>
        </w:rPr>
        <w:t>)</w:t>
      </w:r>
    </w:p>
    <w:p w14:paraId="0A8DF201" w14:textId="77777777" w:rsidR="005D2064" w:rsidRPr="00AC236E" w:rsidRDefault="005D2064" w:rsidP="005D2064">
      <w:p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 </w:t>
      </w:r>
      <w:r w:rsidR="00BB7950" w:rsidRPr="00AC236E">
        <w:rPr>
          <w:rFonts w:ascii="Verdana" w:hAnsi="Verdana" w:cs="Verdana"/>
          <w:color w:val="000000"/>
          <w:sz w:val="18"/>
          <w:szCs w:val="18"/>
          <w:lang w:val="en-GB"/>
        </w:rPr>
        <w:t>A</w:t>
      </w:r>
      <w:r w:rsidRPr="00AC236E">
        <w:rPr>
          <w:rFonts w:ascii="Verdana" w:hAnsi="Verdana" w:cs="Verdana"/>
          <w:color w:val="000000"/>
          <w:sz w:val="18"/>
          <w:szCs w:val="18"/>
          <w:lang w:val="en-GB"/>
        </w:rPr>
        <w:t>udio</w:t>
      </w:r>
      <w:r w:rsidR="00516C70" w:rsidRPr="00AC236E">
        <w:rPr>
          <w:rFonts w:ascii="Verdana" w:hAnsi="Verdana" w:cs="Verdana"/>
          <w:color w:val="000000"/>
          <w:sz w:val="18"/>
          <w:szCs w:val="18"/>
          <w:lang w:val="en-GB"/>
        </w:rPr>
        <w:t>/</w:t>
      </w:r>
      <w:r w:rsidRPr="00AC236E">
        <w:rPr>
          <w:rFonts w:ascii="Verdana" w:hAnsi="Verdana" w:cs="Verdana"/>
          <w:color w:val="000000"/>
          <w:sz w:val="18"/>
          <w:szCs w:val="18"/>
          <w:lang w:val="en-GB"/>
        </w:rPr>
        <w:t>visu</w:t>
      </w:r>
      <w:r w:rsidR="00BB7950" w:rsidRPr="00AC236E">
        <w:rPr>
          <w:rFonts w:ascii="Verdana" w:hAnsi="Verdana" w:cs="Verdana"/>
          <w:color w:val="000000"/>
          <w:sz w:val="18"/>
          <w:szCs w:val="18"/>
          <w:lang w:val="en-GB"/>
        </w:rPr>
        <w:t>a</w:t>
      </w:r>
      <w:r w:rsidRPr="00AC236E">
        <w:rPr>
          <w:rFonts w:ascii="Verdana" w:hAnsi="Verdana" w:cs="Verdana"/>
          <w:color w:val="000000"/>
          <w:sz w:val="18"/>
          <w:szCs w:val="18"/>
          <w:lang w:val="en-GB"/>
        </w:rPr>
        <w:t xml:space="preserve">l </w:t>
      </w:r>
      <w:r w:rsidR="00BB7950" w:rsidRPr="00AC236E">
        <w:rPr>
          <w:rFonts w:ascii="Verdana" w:hAnsi="Verdana" w:cs="Verdana"/>
          <w:color w:val="000000"/>
          <w:sz w:val="18"/>
          <w:szCs w:val="18"/>
          <w:lang w:val="en-GB"/>
        </w:rPr>
        <w:t xml:space="preserve">and new </w:t>
      </w:r>
      <w:r w:rsidRPr="00AC236E">
        <w:rPr>
          <w:rFonts w:ascii="Verdana" w:hAnsi="Verdana" w:cs="Verdana"/>
          <w:color w:val="000000"/>
          <w:sz w:val="18"/>
          <w:szCs w:val="18"/>
          <w:lang w:val="en-GB"/>
        </w:rPr>
        <w:t xml:space="preserve">media </w:t>
      </w:r>
      <w:r w:rsidR="00BB7950" w:rsidRPr="00AC236E">
        <w:rPr>
          <w:rFonts w:ascii="Verdana" w:hAnsi="Verdana" w:cs="Verdana"/>
          <w:color w:val="000000"/>
          <w:sz w:val="18"/>
          <w:szCs w:val="18"/>
          <w:lang w:val="en-GB"/>
        </w:rPr>
        <w:t>heritage</w:t>
      </w:r>
      <w:r w:rsidRPr="00AC236E">
        <w:rPr>
          <w:rFonts w:ascii="Verdana" w:hAnsi="Verdana" w:cs="Verdana"/>
          <w:color w:val="000000"/>
          <w:sz w:val="18"/>
          <w:szCs w:val="18"/>
          <w:lang w:val="en-GB"/>
        </w:rPr>
        <w:t xml:space="preserve">: </w:t>
      </w:r>
      <w:r w:rsidR="00BB7950" w:rsidRPr="00AC236E">
        <w:rPr>
          <w:rFonts w:ascii="Verdana" w:hAnsi="Verdana" w:cs="Verdana"/>
          <w:color w:val="000000"/>
          <w:sz w:val="18"/>
          <w:szCs w:val="18"/>
          <w:lang w:val="en-GB"/>
        </w:rPr>
        <w:t>Netherlands Institute for Sound and Vision (</w:t>
      </w:r>
      <w:proofErr w:type="spellStart"/>
      <w:r w:rsidRPr="00AC236E">
        <w:rPr>
          <w:rFonts w:ascii="Verdana" w:hAnsi="Verdana" w:cs="Verdana"/>
          <w:color w:val="000000"/>
          <w:sz w:val="18"/>
          <w:szCs w:val="18"/>
          <w:lang w:val="en-GB"/>
        </w:rPr>
        <w:t>Beeld</w:t>
      </w:r>
      <w:proofErr w:type="spellEnd"/>
      <w:r w:rsidRPr="00AC236E">
        <w:rPr>
          <w:rFonts w:ascii="Verdana" w:hAnsi="Verdana" w:cs="Verdana"/>
          <w:color w:val="000000"/>
          <w:sz w:val="18"/>
          <w:szCs w:val="18"/>
          <w:lang w:val="en-GB"/>
        </w:rPr>
        <w:t xml:space="preserve"> en </w:t>
      </w:r>
      <w:proofErr w:type="spellStart"/>
      <w:r w:rsidRPr="00AC236E">
        <w:rPr>
          <w:rFonts w:ascii="Verdana" w:hAnsi="Verdana" w:cs="Verdana"/>
          <w:color w:val="000000"/>
          <w:sz w:val="18"/>
          <w:szCs w:val="18"/>
          <w:lang w:val="en-GB"/>
        </w:rPr>
        <w:t>Geluid</w:t>
      </w:r>
      <w:proofErr w:type="spellEnd"/>
      <w:r w:rsidR="00BB7950" w:rsidRPr="00AC236E">
        <w:rPr>
          <w:rFonts w:ascii="Verdana" w:hAnsi="Verdana" w:cs="Verdana"/>
          <w:color w:val="000000"/>
          <w:sz w:val="18"/>
          <w:szCs w:val="18"/>
          <w:lang w:val="en-GB"/>
        </w:rPr>
        <w:t>)</w:t>
      </w:r>
    </w:p>
    <w:p w14:paraId="0289D12E" w14:textId="77777777" w:rsidR="005D2064" w:rsidRPr="00AC236E" w:rsidRDefault="005D2064" w:rsidP="005D2064">
      <w:pPr>
        <w:autoSpaceDE w:val="0"/>
        <w:autoSpaceDN w:val="0"/>
        <w:adjustRightInd w:val="0"/>
        <w:spacing w:after="0" w:line="240" w:lineRule="auto"/>
        <w:rPr>
          <w:rFonts w:ascii="Verdana" w:hAnsi="Verdana" w:cs="Verdana"/>
          <w:color w:val="000000"/>
          <w:sz w:val="18"/>
          <w:szCs w:val="18"/>
          <w:lang w:val="en-GB"/>
        </w:rPr>
      </w:pPr>
      <w:r w:rsidRPr="00AC236E">
        <w:rPr>
          <w:rFonts w:ascii="Verdana" w:hAnsi="Verdana" w:cs="Verdana"/>
          <w:color w:val="000000"/>
          <w:sz w:val="18"/>
          <w:szCs w:val="18"/>
          <w:lang w:val="en-GB"/>
        </w:rPr>
        <w:t xml:space="preserve">● </w:t>
      </w:r>
      <w:r w:rsidR="00BB7950" w:rsidRPr="00AC236E">
        <w:rPr>
          <w:rFonts w:ascii="Verdana" w:hAnsi="Verdana" w:cs="Verdana"/>
          <w:color w:val="000000"/>
          <w:sz w:val="18"/>
          <w:szCs w:val="18"/>
          <w:lang w:val="en-GB"/>
        </w:rPr>
        <w:t>I</w:t>
      </w:r>
      <w:r w:rsidRPr="00AC236E">
        <w:rPr>
          <w:rFonts w:ascii="Verdana" w:hAnsi="Verdana" w:cs="Verdana"/>
          <w:color w:val="000000"/>
          <w:sz w:val="18"/>
          <w:szCs w:val="18"/>
          <w:lang w:val="en-GB"/>
        </w:rPr>
        <w:t>mmateri</w:t>
      </w:r>
      <w:r w:rsidR="00BB7950" w:rsidRPr="00AC236E">
        <w:rPr>
          <w:rFonts w:ascii="Verdana" w:hAnsi="Verdana" w:cs="Verdana"/>
          <w:color w:val="000000"/>
          <w:sz w:val="18"/>
          <w:szCs w:val="18"/>
          <w:lang w:val="en-GB"/>
        </w:rPr>
        <w:t>a</w:t>
      </w:r>
      <w:r w:rsidRPr="00AC236E">
        <w:rPr>
          <w:rFonts w:ascii="Verdana" w:hAnsi="Verdana" w:cs="Verdana"/>
          <w:color w:val="000000"/>
          <w:sz w:val="18"/>
          <w:szCs w:val="18"/>
          <w:lang w:val="en-GB"/>
        </w:rPr>
        <w:t>l cultur</w:t>
      </w:r>
      <w:r w:rsidR="00BB7950" w:rsidRPr="00AC236E">
        <w:rPr>
          <w:rFonts w:ascii="Verdana" w:hAnsi="Verdana" w:cs="Verdana"/>
          <w:color w:val="000000"/>
          <w:sz w:val="18"/>
          <w:szCs w:val="18"/>
          <w:lang w:val="en-GB"/>
        </w:rPr>
        <w:t>a</w:t>
      </w:r>
      <w:r w:rsidRPr="00AC236E">
        <w:rPr>
          <w:rFonts w:ascii="Verdana" w:hAnsi="Verdana" w:cs="Verdana"/>
          <w:color w:val="000000"/>
          <w:sz w:val="18"/>
          <w:szCs w:val="18"/>
          <w:lang w:val="en-GB"/>
        </w:rPr>
        <w:t xml:space="preserve">l </w:t>
      </w:r>
      <w:r w:rsidR="00BB7950" w:rsidRPr="00AC236E">
        <w:rPr>
          <w:rFonts w:ascii="Verdana" w:hAnsi="Verdana" w:cs="Verdana"/>
          <w:color w:val="000000"/>
          <w:sz w:val="18"/>
          <w:szCs w:val="18"/>
          <w:lang w:val="en-GB"/>
        </w:rPr>
        <w:t>heritage</w:t>
      </w:r>
      <w:r w:rsidRPr="00AC236E">
        <w:rPr>
          <w:rFonts w:ascii="Verdana" w:hAnsi="Verdana" w:cs="Verdana"/>
          <w:color w:val="000000"/>
          <w:sz w:val="18"/>
          <w:szCs w:val="18"/>
          <w:lang w:val="en-GB"/>
        </w:rPr>
        <w:t>, academic</w:t>
      </w:r>
      <w:r w:rsidR="00BB7950" w:rsidRPr="00AC236E">
        <w:rPr>
          <w:rFonts w:ascii="Verdana" w:hAnsi="Verdana" w:cs="Verdana"/>
          <w:color w:val="000000"/>
          <w:sz w:val="18"/>
          <w:szCs w:val="18"/>
          <w:lang w:val="en-GB"/>
        </w:rPr>
        <w:t xml:space="preserve"> heritage and </w:t>
      </w:r>
      <w:r w:rsidRPr="00AC236E">
        <w:rPr>
          <w:rFonts w:ascii="Verdana" w:hAnsi="Verdana" w:cs="Verdana"/>
          <w:color w:val="000000"/>
          <w:sz w:val="18"/>
          <w:szCs w:val="18"/>
          <w:lang w:val="en-GB"/>
        </w:rPr>
        <w:t xml:space="preserve">relevant datasets: </w:t>
      </w:r>
      <w:r w:rsidR="00893BB4" w:rsidRPr="00AC236E">
        <w:rPr>
          <w:rFonts w:ascii="Verdana" w:hAnsi="Verdana"/>
          <w:sz w:val="18"/>
          <w:szCs w:val="18"/>
          <w:lang w:val="en-GB"/>
        </w:rPr>
        <w:t>Royal Netherlands Academy of Arts and Sciences</w:t>
      </w:r>
      <w:r w:rsidR="00893BB4" w:rsidRPr="00AC236E">
        <w:rPr>
          <w:rFonts w:ascii="Verdana" w:hAnsi="Verdana" w:cs="Verdana"/>
          <w:color w:val="000000"/>
          <w:sz w:val="18"/>
          <w:szCs w:val="18"/>
          <w:lang w:val="en-GB"/>
        </w:rPr>
        <w:t xml:space="preserve"> (</w:t>
      </w:r>
      <w:r w:rsidRPr="00AC236E">
        <w:rPr>
          <w:rFonts w:ascii="Verdana" w:hAnsi="Verdana" w:cs="Verdana"/>
          <w:color w:val="000000"/>
          <w:sz w:val="18"/>
          <w:szCs w:val="18"/>
          <w:lang w:val="en-GB"/>
        </w:rPr>
        <w:t>KNAW</w:t>
      </w:r>
      <w:r w:rsidR="00893BB4" w:rsidRPr="00AC236E">
        <w:rPr>
          <w:rFonts w:ascii="Verdana" w:hAnsi="Verdana" w:cs="Verdana"/>
          <w:color w:val="000000"/>
          <w:sz w:val="18"/>
          <w:szCs w:val="18"/>
          <w:lang w:val="en-GB"/>
        </w:rPr>
        <w:t>)</w:t>
      </w:r>
    </w:p>
    <w:p w14:paraId="7C2A89C1" w14:textId="77777777" w:rsidR="00455621" w:rsidRPr="00391043" w:rsidRDefault="00455621" w:rsidP="005D2064">
      <w:pPr>
        <w:autoSpaceDE w:val="0"/>
        <w:autoSpaceDN w:val="0"/>
        <w:adjustRightInd w:val="0"/>
        <w:spacing w:after="0" w:line="240" w:lineRule="auto"/>
        <w:rPr>
          <w:rFonts w:ascii="Verdana" w:hAnsi="Verdana" w:cs="Verdana"/>
          <w:color w:val="000000"/>
          <w:sz w:val="18"/>
          <w:szCs w:val="18"/>
          <w:lang w:val="en-GB"/>
        </w:rPr>
      </w:pPr>
    </w:p>
    <w:p w14:paraId="06F3AC3A" w14:textId="77777777" w:rsidR="005D2064" w:rsidRPr="00391043" w:rsidRDefault="005D2064" w:rsidP="00B94B03">
      <w:pPr>
        <w:pStyle w:val="Kop3"/>
        <w:rPr>
          <w:lang w:val="en-GB"/>
        </w:rPr>
      </w:pPr>
      <w:bookmarkStart w:id="8" w:name="_Toc342211581"/>
      <w:r w:rsidRPr="00391043">
        <w:rPr>
          <w:lang w:val="en-GB"/>
        </w:rPr>
        <w:t xml:space="preserve">2.2 Linked Data, </w:t>
      </w:r>
      <w:r w:rsidR="00DB5A6C" w:rsidRPr="00391043">
        <w:rPr>
          <w:lang w:val="en-GB"/>
        </w:rPr>
        <w:t>nation</w:t>
      </w:r>
      <w:r w:rsidR="00AC10F6" w:rsidRPr="00391043">
        <w:rPr>
          <w:lang w:val="en-GB"/>
        </w:rPr>
        <w:t>al</w:t>
      </w:r>
      <w:r w:rsidR="00DB5A6C" w:rsidRPr="00391043">
        <w:rPr>
          <w:lang w:val="en-GB"/>
        </w:rPr>
        <w:t xml:space="preserve"> </w:t>
      </w:r>
      <w:r w:rsidR="00F766D1" w:rsidRPr="00391043">
        <w:rPr>
          <w:lang w:val="en-GB"/>
        </w:rPr>
        <w:t>registry and references</w:t>
      </w:r>
      <w:bookmarkEnd w:id="8"/>
    </w:p>
    <w:p w14:paraId="4D22E1E5"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In </w:t>
      </w:r>
      <w:r w:rsidR="00DD1C09" w:rsidRPr="00391043">
        <w:rPr>
          <w:rFonts w:ascii="Verdana" w:hAnsi="Verdana" w:cs="Verdana"/>
          <w:color w:val="000000"/>
          <w:sz w:val="18"/>
          <w:szCs w:val="18"/>
          <w:lang w:val="en-GB"/>
        </w:rPr>
        <w:t xml:space="preserve">an ideal world, local collection managers publish heritage information in a directly accessible manner </w:t>
      </w:r>
      <w:r w:rsidRPr="00391043">
        <w:rPr>
          <w:rFonts w:ascii="Verdana" w:hAnsi="Verdana" w:cs="Verdana"/>
          <w:color w:val="000000"/>
          <w:sz w:val="18"/>
          <w:szCs w:val="18"/>
          <w:lang w:val="en-GB"/>
        </w:rPr>
        <w:t>(</w:t>
      </w:r>
      <w:r w:rsidR="00DD1C09" w:rsidRPr="00391043">
        <w:rPr>
          <w:rFonts w:ascii="Verdana" w:hAnsi="Verdana" w:cs="Verdana"/>
          <w:color w:val="000000"/>
          <w:sz w:val="18"/>
          <w:szCs w:val="18"/>
          <w:lang w:val="en-GB"/>
        </w:rPr>
        <w:t>for example as linked data</w:t>
      </w:r>
      <w:r w:rsidRPr="00391043">
        <w:rPr>
          <w:rFonts w:ascii="Verdana" w:hAnsi="Verdana" w:cs="Verdana"/>
          <w:color w:val="000000"/>
          <w:sz w:val="18"/>
          <w:szCs w:val="18"/>
          <w:lang w:val="en-GB"/>
        </w:rPr>
        <w:t xml:space="preserve">) </w:t>
      </w:r>
      <w:r w:rsidR="00DD1C09" w:rsidRPr="00391043">
        <w:rPr>
          <w:rFonts w:ascii="Verdana" w:hAnsi="Verdana" w:cs="Verdana"/>
          <w:color w:val="000000"/>
          <w:sz w:val="18"/>
          <w:szCs w:val="18"/>
          <w:lang w:val="en-GB"/>
        </w:rPr>
        <w:t xml:space="preserve">and use links to </w:t>
      </w:r>
      <w:r w:rsidR="00822B92" w:rsidRPr="00391043">
        <w:rPr>
          <w:rFonts w:ascii="Verdana" w:hAnsi="Verdana" w:cs="Verdana"/>
          <w:color w:val="000000"/>
          <w:sz w:val="18"/>
          <w:szCs w:val="18"/>
          <w:lang w:val="en-GB"/>
        </w:rPr>
        <w:t xml:space="preserve">national </w:t>
      </w:r>
      <w:r w:rsidRPr="00391043">
        <w:rPr>
          <w:rFonts w:ascii="Verdana" w:hAnsi="Verdana" w:cs="Verdana"/>
          <w:color w:val="000000"/>
          <w:sz w:val="18"/>
          <w:szCs w:val="18"/>
          <w:lang w:val="en-GB"/>
        </w:rPr>
        <w:t>terminolog</w:t>
      </w:r>
      <w:r w:rsidR="00822B92" w:rsidRPr="00391043">
        <w:rPr>
          <w:rFonts w:ascii="Verdana" w:hAnsi="Verdana" w:cs="Verdana"/>
          <w:color w:val="000000"/>
          <w:sz w:val="18"/>
          <w:szCs w:val="18"/>
          <w:lang w:val="en-GB"/>
        </w:rPr>
        <w:t>y sources for basic information: who</w:t>
      </w:r>
      <w:r w:rsidRPr="00391043">
        <w:rPr>
          <w:rFonts w:ascii="Verdana" w:hAnsi="Verdana" w:cs="Verdana"/>
          <w:color w:val="000000"/>
          <w:sz w:val="18"/>
          <w:szCs w:val="18"/>
          <w:lang w:val="en-GB"/>
        </w:rPr>
        <w:t xml:space="preserve">, </w:t>
      </w:r>
      <w:r w:rsidR="00822B92" w:rsidRPr="00391043">
        <w:rPr>
          <w:rFonts w:ascii="Verdana" w:hAnsi="Verdana" w:cs="Verdana"/>
          <w:color w:val="000000"/>
          <w:sz w:val="18"/>
          <w:szCs w:val="18"/>
          <w:lang w:val="en-GB"/>
        </w:rPr>
        <w:t>what</w:t>
      </w:r>
      <w:r w:rsidRPr="00391043">
        <w:rPr>
          <w:rFonts w:ascii="Verdana" w:hAnsi="Verdana" w:cs="Verdana"/>
          <w:color w:val="000000"/>
          <w:sz w:val="18"/>
          <w:szCs w:val="18"/>
          <w:lang w:val="en-GB"/>
        </w:rPr>
        <w:t xml:space="preserve">, </w:t>
      </w:r>
      <w:r w:rsidR="00822B92" w:rsidRPr="00391043">
        <w:rPr>
          <w:rFonts w:ascii="Verdana" w:hAnsi="Verdana" w:cs="Verdana"/>
          <w:color w:val="000000"/>
          <w:sz w:val="18"/>
          <w:szCs w:val="18"/>
          <w:lang w:val="en-GB"/>
        </w:rPr>
        <w:t>where and when</w:t>
      </w:r>
      <w:r w:rsidRPr="00391043">
        <w:rPr>
          <w:rFonts w:ascii="Verdana" w:hAnsi="Verdana" w:cs="Verdana"/>
          <w:color w:val="000000"/>
          <w:sz w:val="18"/>
          <w:szCs w:val="18"/>
          <w:lang w:val="en-GB"/>
        </w:rPr>
        <w:t>.</w:t>
      </w:r>
    </w:p>
    <w:p w14:paraId="4E40EA34" w14:textId="2126D2C2" w:rsidR="00455621" w:rsidRDefault="004541C7" w:rsidP="00455621">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In a</w:t>
      </w:r>
      <w:r w:rsidR="000B5E58" w:rsidRPr="00391043">
        <w:rPr>
          <w:rFonts w:ascii="Verdana" w:hAnsi="Verdana" w:cs="Verdana"/>
          <w:color w:val="000000"/>
          <w:sz w:val="18"/>
          <w:szCs w:val="18"/>
          <w:lang w:val="en-GB"/>
        </w:rPr>
        <w:t xml:space="preserve"> national register</w:t>
      </w:r>
      <w:r w:rsidRPr="00391043">
        <w:rPr>
          <w:rFonts w:ascii="Verdana" w:hAnsi="Verdana" w:cs="Verdana"/>
          <w:color w:val="000000"/>
          <w:sz w:val="18"/>
          <w:szCs w:val="18"/>
          <w:lang w:val="en-GB"/>
        </w:rPr>
        <w:t>,</w:t>
      </w:r>
      <w:r w:rsidR="000B5E58" w:rsidRPr="00391043">
        <w:rPr>
          <w:rFonts w:ascii="Verdana" w:hAnsi="Verdana" w:cs="Verdana"/>
          <w:color w:val="000000"/>
          <w:sz w:val="18"/>
          <w:szCs w:val="18"/>
          <w:lang w:val="en-GB"/>
        </w:rPr>
        <w:t xml:space="preserve"> references to local URIs of source data </w:t>
      </w:r>
      <w:r w:rsidRPr="00391043">
        <w:rPr>
          <w:rFonts w:ascii="Verdana" w:hAnsi="Verdana" w:cs="Verdana"/>
          <w:color w:val="000000"/>
          <w:sz w:val="18"/>
          <w:szCs w:val="18"/>
          <w:lang w:val="en-GB"/>
        </w:rPr>
        <w:t xml:space="preserve">are recorded </w:t>
      </w:r>
      <w:r w:rsidR="00685070" w:rsidRPr="00391043">
        <w:rPr>
          <w:rFonts w:ascii="Verdana" w:hAnsi="Verdana" w:cs="Verdana"/>
          <w:color w:val="000000"/>
          <w:sz w:val="18"/>
          <w:szCs w:val="18"/>
          <w:lang w:val="en-GB"/>
        </w:rPr>
        <w:t xml:space="preserve">when </w:t>
      </w:r>
      <w:r w:rsidR="000B5E58" w:rsidRPr="00391043">
        <w:rPr>
          <w:rFonts w:ascii="Verdana" w:hAnsi="Verdana" w:cs="Verdana"/>
          <w:color w:val="000000"/>
          <w:sz w:val="18"/>
          <w:szCs w:val="18"/>
          <w:lang w:val="en-GB"/>
        </w:rPr>
        <w:t>heritage information</w:t>
      </w:r>
      <w:r w:rsidR="00685070" w:rsidRPr="00391043">
        <w:rPr>
          <w:rFonts w:ascii="Verdana" w:hAnsi="Verdana" w:cs="Verdana"/>
          <w:color w:val="000000"/>
          <w:sz w:val="18"/>
          <w:szCs w:val="18"/>
          <w:lang w:val="en-GB"/>
        </w:rPr>
        <w:t xml:space="preserve"> is published</w:t>
      </w:r>
      <w:r w:rsidR="005D2064" w:rsidRPr="00391043">
        <w:rPr>
          <w:rFonts w:ascii="Verdana" w:hAnsi="Verdana" w:cs="Verdana"/>
          <w:color w:val="000000"/>
          <w:sz w:val="18"/>
          <w:szCs w:val="18"/>
          <w:lang w:val="en-GB"/>
        </w:rPr>
        <w:t xml:space="preserve">. </w:t>
      </w:r>
      <w:r w:rsidR="00F540BF" w:rsidRPr="00391043">
        <w:rPr>
          <w:rFonts w:ascii="Verdana" w:hAnsi="Verdana" w:cs="Verdana"/>
          <w:color w:val="000000"/>
          <w:sz w:val="18"/>
          <w:szCs w:val="18"/>
          <w:lang w:val="en-GB"/>
        </w:rPr>
        <w:t xml:space="preserve">At local level </w:t>
      </w:r>
      <w:r w:rsidR="005D2064" w:rsidRPr="00391043">
        <w:rPr>
          <w:rFonts w:ascii="Verdana" w:hAnsi="Verdana" w:cs="Verdana"/>
          <w:color w:val="000000"/>
          <w:sz w:val="18"/>
          <w:szCs w:val="18"/>
          <w:lang w:val="en-GB"/>
        </w:rPr>
        <w:t>(</w:t>
      </w:r>
      <w:r w:rsidR="00F540BF" w:rsidRPr="00391043">
        <w:rPr>
          <w:rFonts w:ascii="Verdana" w:hAnsi="Verdana" w:cs="Verdana"/>
          <w:color w:val="000000"/>
          <w:sz w:val="18"/>
          <w:szCs w:val="18"/>
          <w:lang w:val="en-GB"/>
        </w:rPr>
        <w:t>source level</w:t>
      </w:r>
      <w:r w:rsidR="005D2064" w:rsidRPr="00391043">
        <w:rPr>
          <w:rFonts w:ascii="Verdana" w:hAnsi="Verdana" w:cs="Verdana"/>
          <w:color w:val="000000"/>
          <w:sz w:val="18"/>
          <w:szCs w:val="18"/>
          <w:lang w:val="en-GB"/>
        </w:rPr>
        <w:t>)</w:t>
      </w:r>
      <w:r w:rsidR="00F540BF" w:rsidRPr="00391043">
        <w:rPr>
          <w:rFonts w:ascii="Verdana" w:hAnsi="Verdana" w:cs="Verdana"/>
          <w:color w:val="000000"/>
          <w:sz w:val="18"/>
          <w:szCs w:val="18"/>
          <w:lang w:val="en-GB"/>
        </w:rPr>
        <w:t xml:space="preserve">, references to </w:t>
      </w:r>
      <w:r w:rsidR="005D2064" w:rsidRPr="00391043">
        <w:rPr>
          <w:rFonts w:ascii="Verdana" w:hAnsi="Verdana" w:cs="Verdana"/>
          <w:color w:val="000000"/>
          <w:sz w:val="18"/>
          <w:szCs w:val="18"/>
          <w:lang w:val="en-GB"/>
        </w:rPr>
        <w:t>(</w:t>
      </w:r>
      <w:proofErr w:type="gramStart"/>
      <w:r w:rsidR="005D2064" w:rsidRPr="00391043">
        <w:rPr>
          <w:rFonts w:ascii="Verdana" w:hAnsi="Verdana" w:cs="Verdana"/>
          <w:color w:val="000000"/>
          <w:sz w:val="18"/>
          <w:szCs w:val="18"/>
          <w:lang w:val="en-GB"/>
        </w:rPr>
        <w:t>inte</w:t>
      </w:r>
      <w:r w:rsidR="00F540BF" w:rsidRPr="00391043">
        <w:rPr>
          <w:rFonts w:ascii="Verdana" w:hAnsi="Verdana" w:cs="Verdana"/>
          <w:color w:val="000000"/>
          <w:sz w:val="18"/>
          <w:szCs w:val="18"/>
          <w:lang w:val="en-GB"/>
        </w:rPr>
        <w:t>r</w:t>
      </w:r>
      <w:r w:rsidR="005D2064" w:rsidRPr="00391043">
        <w:rPr>
          <w:rFonts w:ascii="Verdana" w:hAnsi="Verdana" w:cs="Verdana"/>
          <w:color w:val="000000"/>
          <w:sz w:val="18"/>
          <w:szCs w:val="18"/>
          <w:lang w:val="en-GB"/>
        </w:rPr>
        <w:t>)national</w:t>
      </w:r>
      <w:proofErr w:type="gramEnd"/>
      <w:r w:rsidR="005D2064" w:rsidRPr="00391043">
        <w:rPr>
          <w:rFonts w:ascii="Verdana" w:hAnsi="Verdana" w:cs="Verdana"/>
          <w:color w:val="000000"/>
          <w:sz w:val="18"/>
          <w:szCs w:val="18"/>
          <w:lang w:val="en-GB"/>
        </w:rPr>
        <w:t xml:space="preserve"> terminolog</w:t>
      </w:r>
      <w:r w:rsidR="00F540BF" w:rsidRPr="00391043">
        <w:rPr>
          <w:rFonts w:ascii="Verdana" w:hAnsi="Verdana" w:cs="Verdana"/>
          <w:color w:val="000000"/>
          <w:sz w:val="18"/>
          <w:szCs w:val="18"/>
          <w:lang w:val="en-GB"/>
        </w:rPr>
        <w:t xml:space="preserve">y sources are also recorded in the form of </w:t>
      </w:r>
      <w:r w:rsidR="005D2064" w:rsidRPr="00391043">
        <w:rPr>
          <w:rFonts w:ascii="Verdana" w:hAnsi="Verdana" w:cs="Verdana"/>
          <w:color w:val="000000"/>
          <w:sz w:val="18"/>
          <w:szCs w:val="18"/>
          <w:lang w:val="en-GB"/>
        </w:rPr>
        <w:t xml:space="preserve">URIs. </w:t>
      </w:r>
      <w:r w:rsidR="0009606C" w:rsidRPr="00391043">
        <w:rPr>
          <w:rFonts w:ascii="Verdana" w:hAnsi="Verdana" w:cs="Verdana"/>
          <w:color w:val="000000"/>
          <w:sz w:val="18"/>
          <w:szCs w:val="18"/>
          <w:lang w:val="en-GB"/>
        </w:rPr>
        <w:t>In doing so, a two-way synchronisation takes place</w:t>
      </w:r>
      <w:r w:rsidR="005D2064" w:rsidRPr="00391043">
        <w:rPr>
          <w:rFonts w:ascii="Verdana" w:hAnsi="Verdana" w:cs="Verdana"/>
          <w:color w:val="000000"/>
          <w:sz w:val="18"/>
          <w:szCs w:val="18"/>
          <w:lang w:val="en-GB"/>
        </w:rPr>
        <w:t xml:space="preserve">. </w:t>
      </w:r>
      <w:r w:rsidR="00553C55" w:rsidRPr="00391043">
        <w:rPr>
          <w:rFonts w:ascii="Verdana" w:hAnsi="Verdana" w:cs="Verdana"/>
          <w:color w:val="000000"/>
          <w:sz w:val="18"/>
          <w:szCs w:val="18"/>
          <w:lang w:val="en-GB"/>
        </w:rPr>
        <w:t>At local level, the national references are used</w:t>
      </w:r>
      <w:r w:rsidR="005D2064" w:rsidRPr="00391043">
        <w:rPr>
          <w:rFonts w:ascii="Verdana" w:hAnsi="Verdana" w:cs="Verdana"/>
          <w:color w:val="000000"/>
          <w:sz w:val="18"/>
          <w:szCs w:val="18"/>
          <w:lang w:val="en-GB"/>
        </w:rPr>
        <w:t xml:space="preserve">, </w:t>
      </w:r>
      <w:r w:rsidR="00553C55" w:rsidRPr="00391043">
        <w:rPr>
          <w:rFonts w:ascii="Verdana" w:hAnsi="Verdana" w:cs="Verdana"/>
          <w:color w:val="000000"/>
          <w:sz w:val="18"/>
          <w:szCs w:val="18"/>
          <w:lang w:val="en-GB"/>
        </w:rPr>
        <w:t xml:space="preserve">and at national level, a </w:t>
      </w:r>
      <w:r w:rsidR="00553C55" w:rsidRPr="00391043">
        <w:rPr>
          <w:rFonts w:ascii="Verdana" w:hAnsi="Verdana" w:cs="Verdana"/>
          <w:i/>
          <w:color w:val="000000"/>
          <w:sz w:val="18"/>
          <w:szCs w:val="18"/>
          <w:lang w:val="en-GB"/>
        </w:rPr>
        <w:t xml:space="preserve">register of </w:t>
      </w:r>
      <w:r w:rsidR="00962C2B" w:rsidRPr="00391043">
        <w:rPr>
          <w:rFonts w:ascii="Verdana" w:hAnsi="Verdana" w:cs="Verdana"/>
          <w:i/>
          <w:color w:val="000000"/>
          <w:sz w:val="18"/>
          <w:szCs w:val="18"/>
          <w:lang w:val="en-GB"/>
        </w:rPr>
        <w:t>references</w:t>
      </w:r>
      <w:r w:rsidR="00553C55" w:rsidRPr="00391043">
        <w:rPr>
          <w:rFonts w:ascii="Verdana" w:hAnsi="Verdana" w:cs="Verdana"/>
          <w:i/>
          <w:color w:val="000000"/>
          <w:sz w:val="18"/>
          <w:szCs w:val="18"/>
          <w:lang w:val="en-GB"/>
        </w:rPr>
        <w:t xml:space="preserve"> in form of URIs to local collections and their items</w:t>
      </w:r>
      <w:r w:rsidR="00553C55" w:rsidRPr="00391043">
        <w:rPr>
          <w:rFonts w:ascii="Verdana" w:hAnsi="Verdana" w:cs="Verdana"/>
          <w:color w:val="000000"/>
          <w:sz w:val="18"/>
          <w:szCs w:val="18"/>
          <w:lang w:val="en-GB"/>
        </w:rPr>
        <w:t xml:space="preserve"> is created</w:t>
      </w:r>
      <w:r w:rsidR="005D2064" w:rsidRPr="00391043">
        <w:rPr>
          <w:rFonts w:ascii="Verdana" w:hAnsi="Verdana" w:cs="Verdana"/>
          <w:color w:val="000000"/>
          <w:sz w:val="18"/>
          <w:szCs w:val="18"/>
          <w:lang w:val="en-GB"/>
        </w:rPr>
        <w:t xml:space="preserve">. </w:t>
      </w:r>
      <w:r w:rsidR="00962C2B" w:rsidRPr="00391043">
        <w:rPr>
          <w:rFonts w:ascii="Verdana" w:hAnsi="Verdana" w:cs="Verdana"/>
          <w:color w:val="000000"/>
          <w:sz w:val="18"/>
          <w:szCs w:val="18"/>
          <w:lang w:val="en-GB"/>
        </w:rPr>
        <w:t>In environments in which supra-local presentations are made</w:t>
      </w:r>
      <w:r w:rsidR="005D2064" w:rsidRPr="00391043">
        <w:rPr>
          <w:rFonts w:ascii="Verdana" w:hAnsi="Verdana" w:cs="Verdana"/>
          <w:color w:val="000000"/>
          <w:sz w:val="18"/>
          <w:szCs w:val="18"/>
          <w:lang w:val="en-GB"/>
        </w:rPr>
        <w:t xml:space="preserve">, </w:t>
      </w:r>
      <w:r w:rsidR="00962C2B" w:rsidRPr="00391043">
        <w:rPr>
          <w:rFonts w:ascii="Verdana" w:hAnsi="Verdana" w:cs="Verdana"/>
          <w:color w:val="000000"/>
          <w:sz w:val="18"/>
          <w:szCs w:val="18"/>
          <w:lang w:val="en-GB"/>
        </w:rPr>
        <w:t>this register of references can be used to carry out a selection and to gather data for ind</w:t>
      </w:r>
      <w:r w:rsidR="00455621">
        <w:rPr>
          <w:rFonts w:ascii="Verdana" w:hAnsi="Verdana" w:cs="Verdana"/>
          <w:color w:val="000000"/>
          <w:sz w:val="18"/>
          <w:szCs w:val="18"/>
          <w:lang w:val="en-GB"/>
        </w:rPr>
        <w:t>ex</w:t>
      </w:r>
      <w:r w:rsidR="00962C2B" w:rsidRPr="00391043">
        <w:rPr>
          <w:rFonts w:ascii="Verdana" w:hAnsi="Verdana" w:cs="Verdana"/>
          <w:color w:val="000000"/>
          <w:sz w:val="18"/>
          <w:szCs w:val="18"/>
          <w:lang w:val="en-GB"/>
        </w:rPr>
        <w:t>es of specific portals</w:t>
      </w:r>
      <w:r w:rsidR="005D2064" w:rsidRPr="00391043">
        <w:rPr>
          <w:rFonts w:ascii="Verdana" w:hAnsi="Verdana" w:cs="Verdana"/>
          <w:color w:val="000000"/>
          <w:sz w:val="18"/>
          <w:szCs w:val="18"/>
          <w:lang w:val="en-GB"/>
        </w:rPr>
        <w:t>.</w:t>
      </w:r>
    </w:p>
    <w:p w14:paraId="549530D5" w14:textId="69BB0714" w:rsidR="005D2064" w:rsidRPr="00391043" w:rsidRDefault="00455621" w:rsidP="00455621">
      <w:pPr>
        <w:autoSpaceDE w:val="0"/>
        <w:autoSpaceDN w:val="0"/>
        <w:adjustRightInd w:val="0"/>
        <w:spacing w:after="0" w:line="240" w:lineRule="auto"/>
        <w:rPr>
          <w:rFonts w:ascii="Verdana" w:hAnsi="Verdana" w:cs="Verdana"/>
          <w:color w:val="000000"/>
          <w:sz w:val="16"/>
          <w:szCs w:val="16"/>
          <w:lang w:val="en-GB"/>
        </w:rPr>
      </w:pPr>
      <w:r w:rsidRPr="00391043" w:rsidDel="00455621">
        <w:rPr>
          <w:rFonts w:ascii="Verdana" w:hAnsi="Verdana" w:cs="Verdana"/>
          <w:color w:val="000000"/>
          <w:sz w:val="18"/>
          <w:szCs w:val="18"/>
          <w:lang w:val="en-GB"/>
        </w:rPr>
        <w:t xml:space="preserve"> </w:t>
      </w:r>
    </w:p>
    <w:p w14:paraId="7A7F372A" w14:textId="77777777" w:rsidR="005D2064" w:rsidRPr="00391043" w:rsidRDefault="00093149"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This gives us the following image of a distributed network of heritage information</w:t>
      </w:r>
      <w:r w:rsidR="005D2064" w:rsidRPr="00391043">
        <w:rPr>
          <w:rFonts w:ascii="Verdana" w:hAnsi="Verdana" w:cs="Verdana"/>
          <w:color w:val="000000"/>
          <w:sz w:val="18"/>
          <w:szCs w:val="18"/>
          <w:lang w:val="en-GB"/>
        </w:rPr>
        <w:t>:</w:t>
      </w:r>
    </w:p>
    <w:p w14:paraId="7D7433A6" w14:textId="77777777" w:rsidR="005D2064" w:rsidRPr="00391043" w:rsidRDefault="005D2064" w:rsidP="005D2064">
      <w:pPr>
        <w:autoSpaceDE w:val="0"/>
        <w:autoSpaceDN w:val="0"/>
        <w:adjustRightInd w:val="0"/>
        <w:spacing w:after="0" w:line="240" w:lineRule="auto"/>
        <w:rPr>
          <w:rFonts w:ascii="Verdana-Italic" w:hAnsi="Verdana-Italic" w:cs="Verdana-Italic"/>
          <w:i/>
          <w:iCs/>
          <w:color w:val="000000"/>
          <w:sz w:val="18"/>
          <w:szCs w:val="18"/>
          <w:lang w:val="en-GB"/>
        </w:rPr>
      </w:pPr>
      <w:r w:rsidRPr="00391043">
        <w:rPr>
          <w:rFonts w:ascii="Verdana-Italic" w:hAnsi="Verdana-Italic" w:cs="Verdana-Italic"/>
          <w:i/>
          <w:iCs/>
          <w:color w:val="000000"/>
          <w:sz w:val="18"/>
          <w:szCs w:val="18"/>
          <w:lang w:val="en-GB"/>
        </w:rPr>
        <w:t>Fig</w:t>
      </w:r>
      <w:r w:rsidR="00093149" w:rsidRPr="00391043">
        <w:rPr>
          <w:rFonts w:ascii="Verdana-Italic" w:hAnsi="Verdana-Italic" w:cs="Verdana-Italic"/>
          <w:i/>
          <w:iCs/>
          <w:color w:val="000000"/>
          <w:sz w:val="18"/>
          <w:szCs w:val="18"/>
          <w:lang w:val="en-GB"/>
        </w:rPr>
        <w:t>.</w:t>
      </w:r>
      <w:r w:rsidRPr="00391043">
        <w:rPr>
          <w:rFonts w:ascii="Verdana-Italic" w:hAnsi="Verdana-Italic" w:cs="Verdana-Italic"/>
          <w:i/>
          <w:iCs/>
          <w:color w:val="000000"/>
          <w:sz w:val="18"/>
          <w:szCs w:val="18"/>
          <w:lang w:val="en-GB"/>
        </w:rPr>
        <w:t xml:space="preserve"> 2: </w:t>
      </w:r>
      <w:r w:rsidR="00093149" w:rsidRPr="00391043">
        <w:rPr>
          <w:rFonts w:ascii="Verdana-Italic" w:hAnsi="Verdana-Italic" w:cs="Verdana-Italic"/>
          <w:i/>
          <w:iCs/>
          <w:color w:val="000000"/>
          <w:sz w:val="18"/>
          <w:szCs w:val="18"/>
          <w:lang w:val="en-GB"/>
        </w:rPr>
        <w:t>distributed network of heritage information</w:t>
      </w:r>
    </w:p>
    <w:p w14:paraId="6DEE6EFF" w14:textId="26A6747D" w:rsidR="006B1668" w:rsidRPr="00391043" w:rsidRDefault="00C2146F" w:rsidP="005D2064">
      <w:pPr>
        <w:autoSpaceDE w:val="0"/>
        <w:autoSpaceDN w:val="0"/>
        <w:adjustRightInd w:val="0"/>
        <w:spacing w:after="0" w:line="240" w:lineRule="auto"/>
        <w:rPr>
          <w:rFonts w:ascii="Verdana" w:hAnsi="Verdana" w:cs="Verdana"/>
          <w:color w:val="000000"/>
          <w:sz w:val="18"/>
          <w:szCs w:val="18"/>
          <w:lang w:val="en-GB"/>
        </w:rPr>
      </w:pPr>
      <w:r>
        <w:rPr>
          <w:rFonts w:ascii="Verdana-Italic" w:hAnsi="Verdana-Italic" w:cs="Verdana-Italic"/>
          <w:i/>
          <w:iCs/>
          <w:noProof/>
          <w:color w:val="000000"/>
          <w:sz w:val="18"/>
          <w:szCs w:val="18"/>
          <w:lang w:val="en-US" w:eastAsia="nl-NL"/>
        </w:rPr>
        <w:lastRenderedPageBreak/>
        <w:drawing>
          <wp:inline distT="0" distB="0" distL="0" distR="0" wp14:anchorId="5ACFA3D2" wp14:editId="18A36074">
            <wp:extent cx="4576669" cy="3432502"/>
            <wp:effectExtent l="0" t="0" r="0" b="0"/>
            <wp:docPr id="2" name="Afbeelding 2" descr="Macintosh HD:Users:jdvos:Downloads:position paper NDE WP2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dvos:Downloads:position paper NDE WP2 sch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7928" cy="3433446"/>
                    </a:xfrm>
                    <a:prstGeom prst="rect">
                      <a:avLst/>
                    </a:prstGeom>
                    <a:noFill/>
                    <a:ln>
                      <a:noFill/>
                    </a:ln>
                  </pic:spPr>
                </pic:pic>
              </a:graphicData>
            </a:graphic>
          </wp:inline>
        </w:drawing>
      </w:r>
    </w:p>
    <w:p w14:paraId="692FEE21" w14:textId="77777777" w:rsidR="006B1668" w:rsidRPr="00391043" w:rsidRDefault="006B1668" w:rsidP="005D2064">
      <w:pPr>
        <w:autoSpaceDE w:val="0"/>
        <w:autoSpaceDN w:val="0"/>
        <w:adjustRightInd w:val="0"/>
        <w:spacing w:after="0" w:line="240" w:lineRule="auto"/>
        <w:rPr>
          <w:rFonts w:ascii="Verdana" w:hAnsi="Verdana" w:cs="Verdana"/>
          <w:color w:val="000000"/>
          <w:sz w:val="18"/>
          <w:szCs w:val="18"/>
          <w:lang w:val="en-GB"/>
        </w:rPr>
      </w:pPr>
    </w:p>
    <w:p w14:paraId="6ECF4E7D" w14:textId="77777777" w:rsidR="006B1668" w:rsidRPr="00391043" w:rsidRDefault="006B1668" w:rsidP="005D2064">
      <w:pPr>
        <w:autoSpaceDE w:val="0"/>
        <w:autoSpaceDN w:val="0"/>
        <w:adjustRightInd w:val="0"/>
        <w:spacing w:after="0" w:line="240" w:lineRule="auto"/>
        <w:rPr>
          <w:rFonts w:ascii="Verdana" w:hAnsi="Verdana" w:cs="Verdana"/>
          <w:color w:val="000000"/>
          <w:sz w:val="18"/>
          <w:szCs w:val="18"/>
          <w:lang w:val="en-GB"/>
        </w:rPr>
      </w:pPr>
    </w:p>
    <w:p w14:paraId="2202FDD5" w14:textId="1FDA7A22" w:rsidR="005D2064" w:rsidRPr="00391043" w:rsidRDefault="00720A57"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 xml:space="preserve">register </w:t>
      </w:r>
      <w:r w:rsidR="00607F8D" w:rsidRPr="00391043">
        <w:rPr>
          <w:rFonts w:ascii="Verdana" w:hAnsi="Verdana" w:cs="Verdana"/>
          <w:color w:val="000000"/>
          <w:sz w:val="18"/>
          <w:szCs w:val="18"/>
          <w:lang w:val="en-GB"/>
        </w:rPr>
        <w:t xml:space="preserve">of references to local collections and their items forms the backbone of the </w:t>
      </w:r>
      <w:r w:rsidR="005D2064" w:rsidRPr="00391043">
        <w:rPr>
          <w:rFonts w:ascii="Verdana" w:hAnsi="Verdana" w:cs="Verdana"/>
          <w:color w:val="000000"/>
          <w:sz w:val="18"/>
          <w:szCs w:val="18"/>
          <w:lang w:val="en-GB"/>
        </w:rPr>
        <w:t>national</w:t>
      </w:r>
      <w:r w:rsidR="00607F8D"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infrastructur</w:t>
      </w:r>
      <w:r w:rsidR="00607F8D" w:rsidRPr="00391043">
        <w:rPr>
          <w:rFonts w:ascii="Verdana" w:hAnsi="Verdana" w:cs="Verdana"/>
          <w:color w:val="000000"/>
          <w:sz w:val="18"/>
          <w:szCs w:val="18"/>
          <w:lang w:val="en-GB"/>
        </w:rPr>
        <w:t>e through which heritage information is linked to the network</w:t>
      </w:r>
      <w:r w:rsidR="005D2064" w:rsidRPr="00391043">
        <w:rPr>
          <w:rFonts w:ascii="Verdana" w:hAnsi="Verdana" w:cs="Verdana"/>
          <w:color w:val="000000"/>
          <w:sz w:val="18"/>
          <w:szCs w:val="18"/>
          <w:lang w:val="en-GB"/>
        </w:rPr>
        <w:t xml:space="preserve">. </w:t>
      </w:r>
      <w:r w:rsidR="002714E3" w:rsidRPr="00391043">
        <w:rPr>
          <w:rFonts w:ascii="Verdana" w:hAnsi="Verdana" w:cs="Verdana"/>
          <w:color w:val="000000"/>
          <w:sz w:val="18"/>
          <w:szCs w:val="18"/>
          <w:lang w:val="en-GB"/>
        </w:rPr>
        <w:t>The register does not contain the source data itself</w:t>
      </w:r>
      <w:r w:rsidR="005D2064" w:rsidRPr="00391043">
        <w:rPr>
          <w:rFonts w:ascii="Verdana" w:hAnsi="Verdana" w:cs="Verdana"/>
          <w:color w:val="000000"/>
          <w:sz w:val="18"/>
          <w:szCs w:val="18"/>
          <w:lang w:val="en-GB"/>
        </w:rPr>
        <w:t xml:space="preserve">, </w:t>
      </w:r>
      <w:r w:rsidR="002714E3" w:rsidRPr="00391043">
        <w:rPr>
          <w:rFonts w:ascii="Verdana" w:hAnsi="Verdana" w:cs="Verdana"/>
          <w:color w:val="000000"/>
          <w:sz w:val="18"/>
          <w:szCs w:val="18"/>
          <w:lang w:val="en-GB"/>
        </w:rPr>
        <w:t>but links to the locally available heritage information</w:t>
      </w:r>
      <w:r w:rsidR="005D2064" w:rsidRPr="00391043">
        <w:rPr>
          <w:rFonts w:ascii="Verdana" w:hAnsi="Verdana" w:cs="Verdana"/>
          <w:color w:val="000000"/>
          <w:sz w:val="18"/>
          <w:szCs w:val="18"/>
          <w:lang w:val="en-GB"/>
        </w:rPr>
        <w:t xml:space="preserve">. </w:t>
      </w:r>
      <w:r w:rsidR="00160DC0" w:rsidRPr="00391043">
        <w:rPr>
          <w:rFonts w:ascii="Verdana" w:hAnsi="Verdana" w:cs="Verdana"/>
          <w:color w:val="000000"/>
          <w:sz w:val="18"/>
          <w:szCs w:val="18"/>
          <w:lang w:val="en-GB"/>
        </w:rPr>
        <w:t xml:space="preserve">This is a </w:t>
      </w:r>
      <w:r w:rsidR="00E869B6" w:rsidRPr="00391043">
        <w:rPr>
          <w:rFonts w:ascii="Verdana" w:hAnsi="Verdana" w:cs="Verdana"/>
          <w:color w:val="000000"/>
          <w:sz w:val="18"/>
          <w:szCs w:val="18"/>
          <w:lang w:val="en-GB"/>
        </w:rPr>
        <w:t>signif</w:t>
      </w:r>
      <w:r w:rsidR="005A1587" w:rsidRPr="00391043">
        <w:rPr>
          <w:rFonts w:ascii="Verdana" w:hAnsi="Verdana" w:cs="Verdana"/>
          <w:color w:val="000000"/>
          <w:sz w:val="18"/>
          <w:szCs w:val="18"/>
          <w:lang w:val="en-GB"/>
        </w:rPr>
        <w:t xml:space="preserve">icant </w:t>
      </w:r>
      <w:r w:rsidR="004B1A65">
        <w:rPr>
          <w:rFonts w:ascii="Verdana" w:hAnsi="Verdana" w:cs="Verdana"/>
          <w:color w:val="000000"/>
          <w:sz w:val="18"/>
          <w:szCs w:val="18"/>
          <w:lang w:val="en-GB"/>
        </w:rPr>
        <w:t>change from</w:t>
      </w:r>
      <w:r w:rsidR="005A1587" w:rsidRPr="00391043">
        <w:rPr>
          <w:rFonts w:ascii="Verdana" w:hAnsi="Verdana" w:cs="Verdana"/>
          <w:color w:val="000000"/>
          <w:sz w:val="18"/>
          <w:szCs w:val="18"/>
          <w:lang w:val="en-GB"/>
        </w:rPr>
        <w:t xml:space="preserve"> the current aggr</w:t>
      </w:r>
      <w:r w:rsidR="0060509F" w:rsidRPr="00391043">
        <w:rPr>
          <w:rFonts w:ascii="Verdana" w:hAnsi="Verdana" w:cs="Verdana"/>
          <w:color w:val="000000"/>
          <w:sz w:val="18"/>
          <w:szCs w:val="18"/>
          <w:lang w:val="en-GB"/>
        </w:rPr>
        <w:t>e</w:t>
      </w:r>
      <w:r w:rsidR="005A1587" w:rsidRPr="00391043">
        <w:rPr>
          <w:rFonts w:ascii="Verdana" w:hAnsi="Verdana" w:cs="Verdana"/>
          <w:color w:val="000000"/>
          <w:sz w:val="18"/>
          <w:szCs w:val="18"/>
          <w:lang w:val="en-GB"/>
        </w:rPr>
        <w:t>gation</w:t>
      </w:r>
      <w:r w:rsidR="004B1A65">
        <w:rPr>
          <w:rFonts w:ascii="Verdana" w:hAnsi="Verdana" w:cs="Verdana"/>
          <w:color w:val="000000"/>
          <w:sz w:val="18"/>
          <w:szCs w:val="18"/>
          <w:lang w:val="en-GB"/>
        </w:rPr>
        <w:t xml:space="preserve"> efforts,</w:t>
      </w:r>
      <w:r w:rsidR="005A1587" w:rsidRPr="00391043">
        <w:rPr>
          <w:rFonts w:ascii="Verdana" w:hAnsi="Verdana" w:cs="Verdana"/>
          <w:color w:val="000000"/>
          <w:sz w:val="18"/>
          <w:szCs w:val="18"/>
          <w:lang w:val="en-GB"/>
        </w:rPr>
        <w:t xml:space="preserve"> in which </w:t>
      </w:r>
      <w:r w:rsidR="005D2064" w:rsidRPr="00391043">
        <w:rPr>
          <w:rFonts w:ascii="Verdana" w:hAnsi="Verdana" w:cs="Verdana"/>
          <w:color w:val="000000"/>
          <w:sz w:val="18"/>
          <w:szCs w:val="18"/>
          <w:lang w:val="en-GB"/>
        </w:rPr>
        <w:t>all</w:t>
      </w:r>
      <w:r w:rsidR="005A1587" w:rsidRPr="00391043">
        <w:rPr>
          <w:rFonts w:ascii="Verdana" w:hAnsi="Verdana" w:cs="Verdana"/>
          <w:color w:val="000000"/>
          <w:sz w:val="18"/>
          <w:szCs w:val="18"/>
          <w:lang w:val="en-GB"/>
        </w:rPr>
        <w:t xml:space="preserve"> information is copied and converted</w:t>
      </w:r>
      <w:r w:rsidR="005D2064" w:rsidRPr="00391043">
        <w:rPr>
          <w:rFonts w:ascii="Verdana" w:hAnsi="Verdana" w:cs="Verdana"/>
          <w:color w:val="000000"/>
          <w:sz w:val="18"/>
          <w:szCs w:val="18"/>
          <w:lang w:val="en-GB"/>
        </w:rPr>
        <w:t xml:space="preserve">. </w:t>
      </w:r>
      <w:r w:rsidR="00E94F53" w:rsidRPr="00391043">
        <w:rPr>
          <w:rFonts w:ascii="Verdana" w:hAnsi="Verdana" w:cs="Verdana"/>
          <w:color w:val="000000"/>
          <w:sz w:val="18"/>
          <w:szCs w:val="18"/>
          <w:lang w:val="en-GB"/>
        </w:rPr>
        <w:t>Thus, w</w:t>
      </w:r>
      <w:r w:rsidR="00D95D77" w:rsidRPr="00391043">
        <w:rPr>
          <w:rFonts w:ascii="Verdana" w:hAnsi="Verdana" w:cs="Verdana"/>
          <w:color w:val="000000"/>
          <w:sz w:val="18"/>
          <w:szCs w:val="18"/>
          <w:lang w:val="en-GB"/>
        </w:rPr>
        <w:t xml:space="preserve">hen a local source publishes information as </w:t>
      </w:r>
      <w:r w:rsidR="005D2064" w:rsidRPr="00391043">
        <w:rPr>
          <w:rFonts w:ascii="Verdana" w:hAnsi="Verdana" w:cs="Verdana"/>
          <w:color w:val="000000"/>
          <w:sz w:val="18"/>
          <w:szCs w:val="18"/>
          <w:lang w:val="en-GB"/>
        </w:rPr>
        <w:t>linked</w:t>
      </w:r>
      <w:r w:rsidR="00D95D77"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 xml:space="preserve">data </w:t>
      </w:r>
      <w:r w:rsidR="00D95D77" w:rsidRPr="00391043">
        <w:rPr>
          <w:rFonts w:ascii="Verdana" w:hAnsi="Verdana" w:cs="Verdana"/>
          <w:color w:val="000000"/>
          <w:sz w:val="18"/>
          <w:szCs w:val="18"/>
          <w:lang w:val="en-GB"/>
        </w:rPr>
        <w:t xml:space="preserve">in the future, this information can be accessed directly through </w:t>
      </w:r>
      <w:r w:rsidR="00E94F53" w:rsidRPr="00391043">
        <w:rPr>
          <w:rFonts w:ascii="Verdana" w:hAnsi="Verdana" w:cs="Verdana"/>
          <w:color w:val="000000"/>
          <w:sz w:val="18"/>
          <w:szCs w:val="18"/>
          <w:lang w:val="en-GB"/>
        </w:rPr>
        <w:t>the register</w:t>
      </w:r>
      <w:r w:rsidR="005D2064" w:rsidRPr="00391043">
        <w:rPr>
          <w:rFonts w:ascii="Verdana" w:hAnsi="Verdana" w:cs="Verdana"/>
          <w:color w:val="000000"/>
          <w:sz w:val="18"/>
          <w:szCs w:val="18"/>
          <w:lang w:val="en-GB"/>
        </w:rPr>
        <w:t>.</w:t>
      </w:r>
    </w:p>
    <w:p w14:paraId="67D0A7EC" w14:textId="77777777" w:rsidR="005D2064" w:rsidRPr="00391043" w:rsidRDefault="004968B5"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Heritage institutions no longer provide an</w:t>
      </w:r>
      <w:r w:rsidR="00171CC0" w:rsidRPr="00391043">
        <w:rPr>
          <w:rFonts w:ascii="Verdana" w:hAnsi="Verdana" w:cs="Verdana"/>
          <w:color w:val="000000"/>
          <w:sz w:val="18"/>
          <w:szCs w:val="18"/>
          <w:lang w:val="en-GB"/>
        </w:rPr>
        <w:t>d</w:t>
      </w:r>
      <w:r w:rsidRPr="00391043">
        <w:rPr>
          <w:rFonts w:ascii="Verdana" w:hAnsi="Verdana" w:cs="Verdana"/>
          <w:color w:val="000000"/>
          <w:sz w:val="18"/>
          <w:szCs w:val="18"/>
          <w:lang w:val="en-GB"/>
        </w:rPr>
        <w:t xml:space="preserve"> transfer their data, they </w:t>
      </w:r>
      <w:r w:rsidR="000148D6" w:rsidRPr="00391043">
        <w:rPr>
          <w:rFonts w:ascii="Verdana" w:hAnsi="Verdana" w:cs="Verdana"/>
          <w:color w:val="000000"/>
          <w:sz w:val="18"/>
          <w:szCs w:val="18"/>
          <w:lang w:val="en-GB"/>
        </w:rPr>
        <w:t xml:space="preserve">simply </w:t>
      </w:r>
      <w:r w:rsidRPr="00391043">
        <w:rPr>
          <w:rFonts w:ascii="Verdana" w:hAnsi="Verdana" w:cs="Verdana"/>
          <w:color w:val="000000"/>
          <w:sz w:val="18"/>
          <w:szCs w:val="18"/>
          <w:lang w:val="en-GB"/>
        </w:rPr>
        <w:t>make them accessible</w:t>
      </w:r>
      <w:r w:rsidR="005D2064" w:rsidRPr="00391043">
        <w:rPr>
          <w:rFonts w:ascii="Verdana" w:hAnsi="Verdana" w:cs="Verdana"/>
          <w:color w:val="000000"/>
          <w:sz w:val="18"/>
          <w:szCs w:val="18"/>
          <w:lang w:val="en-GB"/>
        </w:rPr>
        <w:t>.</w:t>
      </w:r>
    </w:p>
    <w:p w14:paraId="4AC6F6E1" w14:textId="1B8C1E48" w:rsidR="005D2064" w:rsidRPr="00391043" w:rsidRDefault="00771168"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They manage </w:t>
      </w:r>
      <w:r w:rsidR="005D2064" w:rsidRPr="00391043">
        <w:rPr>
          <w:rFonts w:ascii="Verdana" w:hAnsi="Verdana" w:cs="Verdana"/>
          <w:color w:val="000000"/>
          <w:sz w:val="18"/>
          <w:szCs w:val="18"/>
          <w:lang w:val="en-GB"/>
        </w:rPr>
        <w:t>(</w:t>
      </w:r>
      <w:proofErr w:type="gramStart"/>
      <w:r w:rsidR="005D2064" w:rsidRPr="00391043">
        <w:rPr>
          <w:rFonts w:ascii="Verdana" w:hAnsi="Verdana" w:cs="Verdana"/>
          <w:color w:val="000000"/>
          <w:sz w:val="18"/>
          <w:szCs w:val="18"/>
          <w:lang w:val="en-GB"/>
        </w:rPr>
        <w:t>meta)data</w:t>
      </w:r>
      <w:proofErr w:type="gramEnd"/>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in order to address their target group</w:t>
      </w:r>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to fulfil legal obligations</w:t>
      </w:r>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 xml:space="preserve">to </w:t>
      </w:r>
      <w:r w:rsidR="00E413DA" w:rsidRPr="00391043">
        <w:rPr>
          <w:rFonts w:ascii="Verdana" w:hAnsi="Verdana" w:cs="Verdana"/>
          <w:color w:val="000000"/>
          <w:sz w:val="18"/>
          <w:szCs w:val="18"/>
          <w:lang w:val="en-GB"/>
        </w:rPr>
        <w:t>carry out scientific work</w:t>
      </w:r>
      <w:r w:rsidR="005D2064" w:rsidRPr="00391043">
        <w:rPr>
          <w:rFonts w:ascii="Verdana" w:hAnsi="Verdana" w:cs="Verdana"/>
          <w:color w:val="000000"/>
          <w:sz w:val="18"/>
          <w:szCs w:val="18"/>
          <w:lang w:val="en-GB"/>
        </w:rPr>
        <w:t xml:space="preserve">, </w:t>
      </w:r>
      <w:r w:rsidR="00E413DA" w:rsidRPr="00391043">
        <w:rPr>
          <w:rFonts w:ascii="Verdana" w:hAnsi="Verdana" w:cs="Verdana"/>
          <w:color w:val="000000"/>
          <w:sz w:val="18"/>
          <w:szCs w:val="18"/>
          <w:lang w:val="en-GB"/>
        </w:rPr>
        <w:t>for administration purposes</w:t>
      </w:r>
      <w:r w:rsidR="005D2064" w:rsidRPr="00391043">
        <w:rPr>
          <w:rFonts w:ascii="Verdana" w:hAnsi="Verdana" w:cs="Verdana"/>
          <w:color w:val="000000"/>
          <w:sz w:val="18"/>
          <w:szCs w:val="18"/>
          <w:lang w:val="en-GB"/>
        </w:rPr>
        <w:t>, o</w:t>
      </w:r>
      <w:r w:rsidR="00E413DA" w:rsidRPr="00391043">
        <w:rPr>
          <w:rFonts w:ascii="Verdana" w:hAnsi="Verdana" w:cs="Verdana"/>
          <w:color w:val="000000"/>
          <w:sz w:val="18"/>
          <w:szCs w:val="18"/>
          <w:lang w:val="en-GB"/>
        </w:rPr>
        <w:t xml:space="preserve">r for </w:t>
      </w:r>
      <w:r w:rsidR="00610A52" w:rsidRPr="00391043">
        <w:rPr>
          <w:rFonts w:ascii="Verdana" w:hAnsi="Verdana" w:cs="Verdana"/>
          <w:color w:val="000000"/>
          <w:sz w:val="18"/>
          <w:szCs w:val="18"/>
          <w:lang w:val="en-GB"/>
        </w:rPr>
        <w:t>several</w:t>
      </w:r>
      <w:r w:rsidR="00E413DA" w:rsidRPr="00391043">
        <w:rPr>
          <w:rFonts w:ascii="Verdana" w:hAnsi="Verdana" w:cs="Verdana"/>
          <w:color w:val="000000"/>
          <w:sz w:val="18"/>
          <w:szCs w:val="18"/>
          <w:lang w:val="en-GB"/>
        </w:rPr>
        <w:t xml:space="preserve"> of the aforementioned</w:t>
      </w:r>
      <w:r w:rsidR="005D2064" w:rsidRPr="00391043">
        <w:rPr>
          <w:rFonts w:ascii="Verdana" w:hAnsi="Verdana" w:cs="Verdana"/>
          <w:color w:val="000000"/>
          <w:sz w:val="18"/>
          <w:szCs w:val="18"/>
          <w:lang w:val="en-GB"/>
        </w:rPr>
        <w:t xml:space="preserve">. </w:t>
      </w:r>
      <w:r w:rsidR="00A72964" w:rsidRPr="00391043">
        <w:rPr>
          <w:rFonts w:ascii="Verdana" w:hAnsi="Verdana" w:cs="Verdana"/>
          <w:color w:val="000000"/>
          <w:sz w:val="18"/>
          <w:szCs w:val="18"/>
          <w:lang w:val="en-GB"/>
        </w:rPr>
        <w:t xml:space="preserve">These institutions generally use </w:t>
      </w:r>
      <w:r w:rsidR="005D2064" w:rsidRPr="00391043">
        <w:rPr>
          <w:rFonts w:ascii="Verdana" w:hAnsi="Verdana" w:cs="Verdana"/>
          <w:color w:val="000000"/>
          <w:sz w:val="18"/>
          <w:szCs w:val="18"/>
          <w:lang w:val="en-GB"/>
        </w:rPr>
        <w:t>international data</w:t>
      </w:r>
      <w:r w:rsidR="00A72964"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standard</w:t>
      </w:r>
      <w:r w:rsidR="00A72964" w:rsidRPr="00391043">
        <w:rPr>
          <w:rFonts w:ascii="Verdana" w:hAnsi="Verdana" w:cs="Verdana"/>
          <w:color w:val="000000"/>
          <w:sz w:val="18"/>
          <w:szCs w:val="18"/>
          <w:lang w:val="en-GB"/>
        </w:rPr>
        <w:t>s</w:t>
      </w:r>
      <w:r w:rsidR="00610A52" w:rsidRPr="00391043">
        <w:rPr>
          <w:rFonts w:ascii="Verdana" w:hAnsi="Verdana" w:cs="Verdana"/>
          <w:color w:val="000000"/>
          <w:sz w:val="18"/>
          <w:szCs w:val="18"/>
          <w:lang w:val="en-GB"/>
        </w:rPr>
        <w:t xml:space="preserve"> that are also included in the knowledge databases of </w:t>
      </w:r>
      <w:r w:rsidR="005D2064" w:rsidRPr="00391043">
        <w:rPr>
          <w:rFonts w:ascii="Verdana" w:hAnsi="Verdana" w:cs="Verdana"/>
          <w:color w:val="000000"/>
          <w:sz w:val="18"/>
          <w:szCs w:val="18"/>
          <w:lang w:val="en-GB"/>
        </w:rPr>
        <w:t>DEN</w:t>
      </w:r>
      <w:r w:rsidR="004550B8">
        <w:rPr>
          <w:rStyle w:val="Voetnootmarkering"/>
          <w:rFonts w:ascii="Verdana" w:hAnsi="Verdana" w:cs="Verdana"/>
          <w:color w:val="000000"/>
          <w:sz w:val="18"/>
          <w:szCs w:val="18"/>
          <w:lang w:val="en-GB"/>
        </w:rPr>
        <w:footnoteReference w:id="10"/>
      </w:r>
      <w:r w:rsidR="005D2064" w:rsidRPr="00391043">
        <w:rPr>
          <w:rFonts w:ascii="Verdana" w:hAnsi="Verdana" w:cs="Verdana"/>
          <w:color w:val="000000"/>
          <w:sz w:val="18"/>
          <w:szCs w:val="18"/>
          <w:lang w:val="en-GB"/>
        </w:rPr>
        <w:t xml:space="preserve">. </w:t>
      </w:r>
      <w:r w:rsidR="00C10FDB" w:rsidRPr="00391043">
        <w:rPr>
          <w:rFonts w:ascii="Verdana" w:hAnsi="Verdana" w:cs="Verdana"/>
          <w:color w:val="000000"/>
          <w:sz w:val="18"/>
          <w:szCs w:val="18"/>
          <w:lang w:val="en-GB"/>
        </w:rPr>
        <w:t>It is of key importance that heritage institutions continue t</w:t>
      </w:r>
      <w:r w:rsidR="003C1022" w:rsidRPr="00391043">
        <w:rPr>
          <w:rFonts w:ascii="Verdana" w:hAnsi="Verdana" w:cs="Verdana"/>
          <w:color w:val="000000"/>
          <w:sz w:val="18"/>
          <w:szCs w:val="18"/>
          <w:lang w:val="en-GB"/>
        </w:rPr>
        <w:t>o publish their data and make them</w:t>
      </w:r>
      <w:r w:rsidR="00C10FDB" w:rsidRPr="00391043">
        <w:rPr>
          <w:rFonts w:ascii="Verdana" w:hAnsi="Verdana" w:cs="Verdana"/>
          <w:color w:val="000000"/>
          <w:sz w:val="18"/>
          <w:szCs w:val="18"/>
          <w:lang w:val="en-GB"/>
        </w:rPr>
        <w:t xml:space="preserve"> available </w:t>
      </w:r>
      <w:r w:rsidR="00291E08" w:rsidRPr="00391043">
        <w:rPr>
          <w:rFonts w:ascii="Verdana" w:hAnsi="Verdana" w:cs="Verdana"/>
          <w:color w:val="000000"/>
          <w:sz w:val="18"/>
          <w:szCs w:val="18"/>
          <w:lang w:val="en-GB"/>
        </w:rPr>
        <w:t>in accordance with</w:t>
      </w:r>
      <w:r w:rsidR="00C10FDB" w:rsidRPr="00391043">
        <w:rPr>
          <w:rFonts w:ascii="Verdana" w:hAnsi="Verdana" w:cs="Verdana"/>
          <w:color w:val="000000"/>
          <w:sz w:val="18"/>
          <w:szCs w:val="18"/>
          <w:lang w:val="en-GB"/>
        </w:rPr>
        <w:t xml:space="preserve"> international (and sometimes </w:t>
      </w:r>
      <w:r w:rsidR="00A0167A" w:rsidRPr="00391043">
        <w:rPr>
          <w:rFonts w:ascii="Verdana" w:hAnsi="Verdana" w:cs="Verdana"/>
          <w:color w:val="000000"/>
          <w:sz w:val="18"/>
          <w:szCs w:val="18"/>
          <w:lang w:val="en-GB"/>
        </w:rPr>
        <w:t>field</w:t>
      </w:r>
      <w:r w:rsidR="004C7CC8" w:rsidRPr="00391043">
        <w:rPr>
          <w:rFonts w:ascii="Verdana" w:hAnsi="Verdana" w:cs="Verdana"/>
          <w:color w:val="000000"/>
          <w:sz w:val="18"/>
          <w:szCs w:val="18"/>
          <w:lang w:val="en-GB"/>
        </w:rPr>
        <w:t xml:space="preserve"> </w:t>
      </w:r>
      <w:r w:rsidR="00C10FDB" w:rsidRPr="00391043">
        <w:rPr>
          <w:rFonts w:ascii="Verdana" w:hAnsi="Verdana" w:cs="Verdana"/>
          <w:color w:val="000000"/>
          <w:sz w:val="18"/>
          <w:szCs w:val="18"/>
          <w:lang w:val="en-GB"/>
        </w:rPr>
        <w:t>specific) standards that fit the source in question</w:t>
      </w:r>
      <w:r w:rsidR="005D2064" w:rsidRPr="00391043">
        <w:rPr>
          <w:rFonts w:ascii="Verdana" w:hAnsi="Verdana" w:cs="Verdana"/>
          <w:color w:val="000000"/>
          <w:sz w:val="18"/>
          <w:szCs w:val="18"/>
          <w:lang w:val="en-GB"/>
        </w:rPr>
        <w:t>.</w:t>
      </w:r>
    </w:p>
    <w:p w14:paraId="4DF9F007" w14:textId="77777777" w:rsidR="005D2064" w:rsidRPr="00391043" w:rsidRDefault="00DF2ACD"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4B1A65">
        <w:rPr>
          <w:rFonts w:ascii="Verdana" w:hAnsi="Verdana" w:cs="Verdana"/>
          <w:color w:val="000000"/>
          <w:sz w:val="18"/>
          <w:szCs w:val="18"/>
          <w:lang w:val="en-GB"/>
        </w:rPr>
        <w:t xml:space="preserve">domain </w:t>
      </w:r>
      <w:r w:rsidRPr="00391043">
        <w:rPr>
          <w:rFonts w:ascii="Verdana" w:hAnsi="Verdana" w:cs="Verdana"/>
          <w:color w:val="000000"/>
          <w:sz w:val="18"/>
          <w:szCs w:val="18"/>
          <w:lang w:val="en-GB"/>
        </w:rPr>
        <w:t>nodes play a central role for institutions that wish to have their collections listed in the national register</w:t>
      </w:r>
      <w:r w:rsidR="005D2064" w:rsidRPr="00391043">
        <w:rPr>
          <w:rFonts w:ascii="Verdana" w:hAnsi="Verdana" w:cs="Verdana"/>
          <w:color w:val="000000"/>
          <w:sz w:val="18"/>
          <w:szCs w:val="18"/>
          <w:lang w:val="en-GB"/>
        </w:rPr>
        <w:t xml:space="preserve">. </w:t>
      </w:r>
      <w:r w:rsidR="007C6B7C" w:rsidRPr="00391043">
        <w:rPr>
          <w:rFonts w:ascii="Verdana" w:hAnsi="Verdana" w:cs="Verdana"/>
          <w:color w:val="000000"/>
          <w:sz w:val="18"/>
          <w:szCs w:val="18"/>
          <w:lang w:val="en-GB"/>
        </w:rPr>
        <w:t xml:space="preserve">They are contact points depending on the type of collections: archives, </w:t>
      </w:r>
      <w:r w:rsidR="005D2064" w:rsidRPr="00391043">
        <w:rPr>
          <w:rFonts w:ascii="Verdana" w:hAnsi="Verdana" w:cs="Verdana"/>
          <w:color w:val="000000"/>
          <w:sz w:val="18"/>
          <w:szCs w:val="18"/>
          <w:lang w:val="en-GB"/>
        </w:rPr>
        <w:t>publicati</w:t>
      </w:r>
      <w:r w:rsidR="007C6B7C" w:rsidRPr="00391043">
        <w:rPr>
          <w:rFonts w:ascii="Verdana" w:hAnsi="Verdana" w:cs="Verdana"/>
          <w:color w:val="000000"/>
          <w:sz w:val="18"/>
          <w:szCs w:val="18"/>
          <w:lang w:val="en-GB"/>
        </w:rPr>
        <w:t>ons</w:t>
      </w:r>
      <w:r w:rsidR="005D2064" w:rsidRPr="00391043">
        <w:rPr>
          <w:rFonts w:ascii="Verdana" w:hAnsi="Verdana" w:cs="Verdana"/>
          <w:color w:val="000000"/>
          <w:sz w:val="18"/>
          <w:szCs w:val="18"/>
          <w:lang w:val="en-GB"/>
        </w:rPr>
        <w:t>, muse</w:t>
      </w:r>
      <w:r w:rsidR="007C6B7C" w:rsidRPr="00391043">
        <w:rPr>
          <w:rFonts w:ascii="Verdana" w:hAnsi="Verdana" w:cs="Verdana"/>
          <w:color w:val="000000"/>
          <w:sz w:val="18"/>
          <w:szCs w:val="18"/>
          <w:lang w:val="en-GB"/>
        </w:rPr>
        <w:t>um heritage</w:t>
      </w:r>
      <w:r w:rsidR="005D2064" w:rsidRPr="00391043">
        <w:rPr>
          <w:rFonts w:ascii="Verdana" w:hAnsi="Verdana" w:cs="Verdana"/>
          <w:color w:val="000000"/>
          <w:sz w:val="18"/>
          <w:szCs w:val="18"/>
          <w:lang w:val="en-GB"/>
        </w:rPr>
        <w:t>, audio</w:t>
      </w:r>
      <w:r w:rsidR="008D380D" w:rsidRPr="00391043">
        <w:rPr>
          <w:rFonts w:ascii="Verdana" w:hAnsi="Verdana" w:cs="Verdana"/>
          <w:color w:val="000000"/>
          <w:sz w:val="18"/>
          <w:szCs w:val="18"/>
          <w:lang w:val="en-GB"/>
        </w:rPr>
        <w:t>/</w:t>
      </w:r>
      <w:r w:rsidR="005D2064" w:rsidRPr="00391043">
        <w:rPr>
          <w:rFonts w:ascii="Verdana" w:hAnsi="Verdana" w:cs="Verdana"/>
          <w:color w:val="000000"/>
          <w:sz w:val="18"/>
          <w:szCs w:val="18"/>
          <w:lang w:val="en-GB"/>
        </w:rPr>
        <w:t>visu</w:t>
      </w:r>
      <w:r w:rsidR="007C6B7C" w:rsidRPr="00391043">
        <w:rPr>
          <w:rFonts w:ascii="Verdana" w:hAnsi="Verdana" w:cs="Verdana"/>
          <w:color w:val="000000"/>
          <w:sz w:val="18"/>
          <w:szCs w:val="18"/>
          <w:lang w:val="en-GB"/>
        </w:rPr>
        <w:t>a</w:t>
      </w:r>
      <w:r w:rsidR="005D2064" w:rsidRPr="00391043">
        <w:rPr>
          <w:rFonts w:ascii="Verdana" w:hAnsi="Verdana" w:cs="Verdana"/>
          <w:color w:val="000000"/>
          <w:sz w:val="18"/>
          <w:szCs w:val="18"/>
          <w:lang w:val="en-GB"/>
        </w:rPr>
        <w:t xml:space="preserve">l </w:t>
      </w:r>
      <w:r w:rsidR="007C6B7C" w:rsidRPr="00391043">
        <w:rPr>
          <w:rFonts w:ascii="Verdana" w:hAnsi="Verdana" w:cs="Verdana"/>
          <w:color w:val="000000"/>
          <w:sz w:val="18"/>
          <w:szCs w:val="18"/>
          <w:lang w:val="en-GB"/>
        </w:rPr>
        <w:t>and scientific heritage</w:t>
      </w:r>
      <w:r w:rsidR="005D2064" w:rsidRPr="00391043">
        <w:rPr>
          <w:rFonts w:ascii="Verdana" w:hAnsi="Verdana" w:cs="Verdana"/>
          <w:color w:val="000000"/>
          <w:sz w:val="18"/>
          <w:szCs w:val="18"/>
          <w:lang w:val="en-GB"/>
        </w:rPr>
        <w:t>.</w:t>
      </w:r>
    </w:p>
    <w:p w14:paraId="087A11AA" w14:textId="77777777" w:rsidR="00904289" w:rsidRPr="00391043" w:rsidRDefault="00904289" w:rsidP="005D2064">
      <w:pPr>
        <w:autoSpaceDE w:val="0"/>
        <w:autoSpaceDN w:val="0"/>
        <w:adjustRightInd w:val="0"/>
        <w:spacing w:after="0" w:line="240" w:lineRule="auto"/>
        <w:rPr>
          <w:rFonts w:ascii="Verdana" w:hAnsi="Verdana" w:cs="Verdana"/>
          <w:color w:val="000000"/>
          <w:sz w:val="18"/>
          <w:szCs w:val="18"/>
          <w:lang w:val="en-GB"/>
        </w:rPr>
      </w:pPr>
    </w:p>
    <w:p w14:paraId="4E04676C" w14:textId="77777777" w:rsidR="005D2064" w:rsidRPr="00391043" w:rsidRDefault="005D2064" w:rsidP="00B94B03">
      <w:pPr>
        <w:pStyle w:val="Kop1"/>
        <w:rPr>
          <w:lang w:val="en-GB"/>
        </w:rPr>
      </w:pPr>
      <w:bookmarkStart w:id="9" w:name="_Toc342211582"/>
      <w:r w:rsidRPr="00391043">
        <w:rPr>
          <w:lang w:val="en-GB"/>
        </w:rPr>
        <w:t xml:space="preserve">3. </w:t>
      </w:r>
      <w:r w:rsidR="008D380D" w:rsidRPr="00391043">
        <w:rPr>
          <w:lang w:val="en-GB"/>
        </w:rPr>
        <w:t>Next steps</w:t>
      </w:r>
      <w:bookmarkEnd w:id="9"/>
    </w:p>
    <w:p w14:paraId="1A006AB6" w14:textId="69725EE9" w:rsidR="005D2064" w:rsidRPr="00391043" w:rsidRDefault="008D380D" w:rsidP="0048710F">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With regard to the project “Usability”, the </w:t>
      </w:r>
      <w:r w:rsidR="005D2064" w:rsidRPr="00391043">
        <w:rPr>
          <w:rFonts w:ascii="Verdana" w:hAnsi="Verdana" w:cs="Verdana"/>
          <w:color w:val="000000"/>
          <w:sz w:val="18"/>
          <w:szCs w:val="18"/>
          <w:lang w:val="en-GB"/>
        </w:rPr>
        <w:t xml:space="preserve">NDE </w:t>
      </w:r>
      <w:r w:rsidRPr="00391043">
        <w:rPr>
          <w:rFonts w:ascii="Verdana" w:hAnsi="Verdana" w:cs="Verdana"/>
          <w:color w:val="000000"/>
          <w:sz w:val="18"/>
          <w:szCs w:val="18"/>
          <w:lang w:val="en-GB"/>
        </w:rPr>
        <w:t xml:space="preserve">considers that one of its </w:t>
      </w:r>
      <w:r w:rsidR="00C945C5" w:rsidRPr="00391043">
        <w:rPr>
          <w:rFonts w:ascii="Verdana" w:hAnsi="Verdana" w:cs="Verdana"/>
          <w:color w:val="000000"/>
          <w:sz w:val="18"/>
          <w:szCs w:val="18"/>
          <w:lang w:val="en-GB"/>
        </w:rPr>
        <w:t xml:space="preserve">main </w:t>
      </w:r>
      <w:r w:rsidR="00C26BBD" w:rsidRPr="00391043">
        <w:rPr>
          <w:rFonts w:ascii="Verdana" w:hAnsi="Verdana" w:cs="Verdana"/>
          <w:color w:val="000000"/>
          <w:sz w:val="18"/>
          <w:szCs w:val="18"/>
          <w:lang w:val="en-GB"/>
        </w:rPr>
        <w:t>task</w:t>
      </w:r>
      <w:r w:rsidR="004B1A65">
        <w:rPr>
          <w:rFonts w:ascii="Verdana" w:hAnsi="Verdana" w:cs="Verdana"/>
          <w:color w:val="000000"/>
          <w:sz w:val="18"/>
          <w:szCs w:val="18"/>
          <w:lang w:val="en-GB"/>
        </w:rPr>
        <w:t>s</w:t>
      </w:r>
      <w:r w:rsidR="00C26BBD"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 xml:space="preserve">is to further standardise </w:t>
      </w:r>
      <w:r w:rsidR="005D2064" w:rsidRPr="00391043">
        <w:rPr>
          <w:rFonts w:ascii="Verdana" w:hAnsi="Verdana" w:cs="Verdana"/>
          <w:color w:val="000000"/>
          <w:sz w:val="18"/>
          <w:szCs w:val="18"/>
          <w:lang w:val="en-GB"/>
        </w:rPr>
        <w:t>metadata</w:t>
      </w:r>
      <w:r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(model</w:t>
      </w:r>
      <w:r w:rsidRPr="00391043">
        <w:rPr>
          <w:rFonts w:ascii="Verdana" w:hAnsi="Verdana" w:cs="Verdana"/>
          <w:color w:val="000000"/>
          <w:sz w:val="18"/>
          <w:szCs w:val="18"/>
          <w:lang w:val="en-GB"/>
        </w:rPr>
        <w:t>s</w:t>
      </w:r>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 xml:space="preserve">to </w:t>
      </w:r>
      <w:r w:rsidR="003704ED" w:rsidRPr="00391043">
        <w:rPr>
          <w:rFonts w:ascii="Verdana" w:hAnsi="Verdana" w:cs="Verdana"/>
          <w:color w:val="000000"/>
          <w:sz w:val="18"/>
          <w:szCs w:val="18"/>
          <w:lang w:val="en-GB"/>
        </w:rPr>
        <w:t>promote</w:t>
      </w:r>
      <w:r w:rsidRPr="00391043">
        <w:rPr>
          <w:rFonts w:ascii="Verdana" w:hAnsi="Verdana" w:cs="Verdana"/>
          <w:color w:val="000000"/>
          <w:sz w:val="18"/>
          <w:szCs w:val="18"/>
          <w:lang w:val="en-GB"/>
        </w:rPr>
        <w:t xml:space="preserve"> the use of </w:t>
      </w:r>
      <w:r w:rsidR="005D2064" w:rsidRPr="00391043">
        <w:rPr>
          <w:rFonts w:ascii="Verdana" w:hAnsi="Verdana" w:cs="Verdana"/>
          <w:color w:val="000000"/>
          <w:sz w:val="18"/>
          <w:szCs w:val="18"/>
          <w:lang w:val="en-GB"/>
        </w:rPr>
        <w:t xml:space="preserve">linked data, </w:t>
      </w:r>
      <w:r w:rsidR="00D773C3" w:rsidRPr="00391043">
        <w:rPr>
          <w:rFonts w:ascii="Verdana" w:hAnsi="Verdana" w:cs="Verdana"/>
          <w:color w:val="000000"/>
          <w:sz w:val="18"/>
          <w:szCs w:val="18"/>
          <w:lang w:val="en-GB"/>
        </w:rPr>
        <w:t xml:space="preserve">to set up a national register and to promote the use of </w:t>
      </w:r>
      <w:r w:rsidR="005D2064" w:rsidRPr="00391043">
        <w:rPr>
          <w:rFonts w:ascii="Verdana" w:hAnsi="Verdana" w:cs="Verdana"/>
          <w:color w:val="000000"/>
          <w:sz w:val="18"/>
          <w:szCs w:val="18"/>
          <w:lang w:val="en-GB"/>
        </w:rPr>
        <w:t>(</w:t>
      </w:r>
      <w:proofErr w:type="gramStart"/>
      <w:r w:rsidR="005D2064" w:rsidRPr="00391043">
        <w:rPr>
          <w:rFonts w:ascii="Verdana" w:hAnsi="Verdana" w:cs="Verdana"/>
          <w:color w:val="000000"/>
          <w:sz w:val="18"/>
          <w:szCs w:val="18"/>
          <w:lang w:val="en-GB"/>
        </w:rPr>
        <w:t>inter)national</w:t>
      </w:r>
      <w:proofErr w:type="gramEnd"/>
      <w:r w:rsidR="00D773C3"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terminolog</w:t>
      </w:r>
      <w:r w:rsidR="00D773C3" w:rsidRPr="00391043">
        <w:rPr>
          <w:rFonts w:ascii="Verdana" w:hAnsi="Verdana" w:cs="Verdana"/>
          <w:color w:val="000000"/>
          <w:sz w:val="18"/>
          <w:szCs w:val="18"/>
          <w:lang w:val="en-GB"/>
        </w:rPr>
        <w:t>y sources at local level</w:t>
      </w:r>
      <w:r w:rsidR="005D2064" w:rsidRPr="00391043">
        <w:rPr>
          <w:rFonts w:ascii="Verdana" w:hAnsi="Verdana" w:cs="Verdana"/>
          <w:color w:val="000000"/>
          <w:sz w:val="18"/>
          <w:szCs w:val="18"/>
          <w:lang w:val="en-GB"/>
        </w:rPr>
        <w:t xml:space="preserve">. </w:t>
      </w:r>
      <w:r w:rsidR="00C42FE1" w:rsidRPr="00391043">
        <w:rPr>
          <w:rFonts w:ascii="Verdana" w:hAnsi="Verdana" w:cs="Verdana"/>
          <w:color w:val="000000"/>
          <w:sz w:val="18"/>
          <w:szCs w:val="18"/>
          <w:lang w:val="en-GB"/>
        </w:rPr>
        <w:t xml:space="preserve">By encouraging co-operation within the network </w:t>
      </w:r>
      <w:r w:rsidR="005D2064" w:rsidRPr="00391043">
        <w:rPr>
          <w:rFonts w:ascii="Verdana" w:hAnsi="Verdana" w:cs="Verdana"/>
          <w:color w:val="000000"/>
          <w:sz w:val="18"/>
          <w:szCs w:val="18"/>
          <w:lang w:val="en-GB"/>
        </w:rPr>
        <w:t>(</w:t>
      </w:r>
      <w:r w:rsidR="00C42FE1" w:rsidRPr="00391043">
        <w:rPr>
          <w:rFonts w:ascii="Verdana" w:hAnsi="Verdana" w:cs="Verdana"/>
          <w:color w:val="000000"/>
          <w:sz w:val="18"/>
          <w:szCs w:val="18"/>
          <w:lang w:val="en-GB"/>
        </w:rPr>
        <w:t>among others with suppliers</w:t>
      </w:r>
      <w:r w:rsidR="0048710F" w:rsidRPr="00391043">
        <w:rPr>
          <w:rFonts w:ascii="Verdana" w:hAnsi="Verdana" w:cs="Verdana"/>
          <w:color w:val="000000"/>
          <w:sz w:val="18"/>
          <w:szCs w:val="18"/>
          <w:lang w:val="en-GB"/>
        </w:rPr>
        <w:t xml:space="preserve">), the </w:t>
      </w:r>
      <w:r w:rsidR="005D2064" w:rsidRPr="00391043">
        <w:rPr>
          <w:rFonts w:ascii="Verdana" w:hAnsi="Verdana" w:cs="Verdana"/>
          <w:color w:val="000000"/>
          <w:sz w:val="18"/>
          <w:szCs w:val="18"/>
          <w:lang w:val="en-GB"/>
        </w:rPr>
        <w:t xml:space="preserve">NDE </w:t>
      </w:r>
      <w:r w:rsidR="0048710F" w:rsidRPr="00391043">
        <w:rPr>
          <w:rFonts w:ascii="Verdana" w:hAnsi="Verdana" w:cs="Verdana"/>
          <w:color w:val="000000"/>
          <w:sz w:val="18"/>
          <w:szCs w:val="18"/>
          <w:lang w:val="en-GB"/>
        </w:rPr>
        <w:t xml:space="preserve">intends to speed up, stimulate and facilitate these developments, both at the </w:t>
      </w:r>
      <w:r w:rsidR="00874B90" w:rsidRPr="00391043">
        <w:rPr>
          <w:rFonts w:ascii="Verdana" w:hAnsi="Verdana" w:cs="Verdana"/>
          <w:color w:val="000000"/>
          <w:sz w:val="18"/>
          <w:szCs w:val="18"/>
          <w:lang w:val="en-GB"/>
        </w:rPr>
        <w:t xml:space="preserve">level of </w:t>
      </w:r>
      <w:r w:rsidR="005D2064" w:rsidRPr="00391043">
        <w:rPr>
          <w:rFonts w:ascii="Verdana" w:hAnsi="Verdana" w:cs="Verdana"/>
          <w:color w:val="000000"/>
          <w:sz w:val="18"/>
          <w:szCs w:val="18"/>
          <w:lang w:val="en-GB"/>
        </w:rPr>
        <w:t>NDE</w:t>
      </w:r>
      <w:r w:rsidR="0048710F" w:rsidRPr="00391043">
        <w:rPr>
          <w:rFonts w:ascii="Verdana" w:hAnsi="Verdana" w:cs="Verdana"/>
          <w:color w:val="000000"/>
          <w:sz w:val="18"/>
          <w:szCs w:val="18"/>
          <w:lang w:val="en-GB"/>
        </w:rPr>
        <w:t xml:space="preserve"> nodes and at </w:t>
      </w:r>
      <w:r w:rsidR="00874B90" w:rsidRPr="00391043">
        <w:rPr>
          <w:rFonts w:ascii="Verdana" w:hAnsi="Verdana" w:cs="Verdana"/>
          <w:color w:val="000000"/>
          <w:sz w:val="18"/>
          <w:szCs w:val="18"/>
          <w:lang w:val="en-GB"/>
        </w:rPr>
        <w:t xml:space="preserve">the level of </w:t>
      </w:r>
      <w:r w:rsidR="0048710F" w:rsidRPr="00391043">
        <w:rPr>
          <w:rFonts w:ascii="Verdana" w:hAnsi="Verdana" w:cs="Verdana"/>
          <w:color w:val="000000"/>
          <w:sz w:val="18"/>
          <w:szCs w:val="18"/>
          <w:lang w:val="en-GB"/>
        </w:rPr>
        <w:t xml:space="preserve">local heritage institutions and </w:t>
      </w:r>
      <w:r w:rsidR="00D42E64" w:rsidRPr="00391043">
        <w:rPr>
          <w:rFonts w:ascii="Verdana" w:hAnsi="Verdana" w:cs="Verdana"/>
          <w:color w:val="000000"/>
          <w:sz w:val="18"/>
          <w:szCs w:val="18"/>
          <w:lang w:val="en-GB"/>
        </w:rPr>
        <w:t>providers</w:t>
      </w:r>
      <w:r w:rsidR="0048710F" w:rsidRPr="00391043">
        <w:rPr>
          <w:rFonts w:ascii="Verdana" w:hAnsi="Verdana" w:cs="Verdana"/>
          <w:color w:val="000000"/>
          <w:sz w:val="18"/>
          <w:szCs w:val="18"/>
          <w:lang w:val="en-GB"/>
        </w:rPr>
        <w:t xml:space="preserve"> of heritage software.</w:t>
      </w:r>
    </w:p>
    <w:p w14:paraId="36AD0276"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p>
    <w:p w14:paraId="26442EA1" w14:textId="68478339" w:rsidR="005D2064" w:rsidRPr="00391043" w:rsidRDefault="00CF2521" w:rsidP="005849DD">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technical framework requirements </w:t>
      </w:r>
      <w:r w:rsidR="005D2064" w:rsidRPr="00391043">
        <w:rPr>
          <w:rFonts w:ascii="Verdana" w:hAnsi="Verdana" w:cs="Verdana"/>
          <w:color w:val="000000"/>
          <w:sz w:val="18"/>
          <w:szCs w:val="18"/>
          <w:lang w:val="en-GB"/>
        </w:rPr>
        <w:t>(</w:t>
      </w:r>
      <w:r w:rsidRPr="00391043">
        <w:rPr>
          <w:rFonts w:ascii="Verdana" w:hAnsi="Verdana" w:cs="Verdana"/>
          <w:color w:val="000000"/>
          <w:sz w:val="18"/>
          <w:szCs w:val="18"/>
          <w:lang w:val="en-GB"/>
        </w:rPr>
        <w:t>how to make the technical infrastructure more sustainable</w:t>
      </w:r>
      <w:r w:rsidR="005D2064" w:rsidRPr="00391043">
        <w:rPr>
          <w:rFonts w:ascii="Verdana" w:hAnsi="Verdana" w:cs="Verdana"/>
          <w:color w:val="000000"/>
          <w:sz w:val="18"/>
          <w:szCs w:val="18"/>
          <w:lang w:val="en-GB"/>
        </w:rPr>
        <w:t>),</w:t>
      </w:r>
      <w:r w:rsidRPr="00391043">
        <w:rPr>
          <w:rFonts w:ascii="Verdana" w:hAnsi="Verdana" w:cs="Verdana"/>
          <w:color w:val="000000"/>
          <w:sz w:val="18"/>
          <w:szCs w:val="18"/>
          <w:lang w:val="en-GB"/>
        </w:rPr>
        <w:t xml:space="preserve"> organi</w:t>
      </w:r>
      <w:r w:rsidR="002D7FBF" w:rsidRPr="00391043">
        <w:rPr>
          <w:rFonts w:ascii="Verdana" w:hAnsi="Verdana" w:cs="Verdana"/>
          <w:color w:val="000000"/>
          <w:sz w:val="18"/>
          <w:szCs w:val="18"/>
          <w:lang w:val="en-GB"/>
        </w:rPr>
        <w:t>s</w:t>
      </w:r>
      <w:r w:rsidRPr="00391043">
        <w:rPr>
          <w:rFonts w:ascii="Verdana" w:hAnsi="Verdana" w:cs="Verdana"/>
          <w:color w:val="000000"/>
          <w:sz w:val="18"/>
          <w:szCs w:val="18"/>
          <w:lang w:val="en-GB"/>
        </w:rPr>
        <w:t xml:space="preserve">ational aspects </w:t>
      </w:r>
      <w:r w:rsidR="005D2064" w:rsidRPr="00391043">
        <w:rPr>
          <w:rFonts w:ascii="Verdana" w:hAnsi="Verdana" w:cs="Verdana"/>
          <w:color w:val="000000"/>
          <w:sz w:val="18"/>
          <w:szCs w:val="18"/>
          <w:lang w:val="en-GB"/>
        </w:rPr>
        <w:t>(</w:t>
      </w:r>
      <w:r w:rsidRPr="00391043">
        <w:rPr>
          <w:rFonts w:ascii="Verdana" w:hAnsi="Verdana" w:cs="Verdana"/>
          <w:color w:val="000000"/>
          <w:sz w:val="18"/>
          <w:szCs w:val="18"/>
          <w:lang w:val="en-GB"/>
        </w:rPr>
        <w:t xml:space="preserve">how responsibilities are distributed </w:t>
      </w:r>
      <w:r w:rsidR="00C16967" w:rsidRPr="00391043">
        <w:rPr>
          <w:rFonts w:ascii="Verdana" w:hAnsi="Verdana" w:cs="Verdana"/>
          <w:color w:val="000000"/>
          <w:sz w:val="18"/>
          <w:szCs w:val="18"/>
          <w:lang w:val="en-GB"/>
        </w:rPr>
        <w:t>at</w:t>
      </w:r>
      <w:r w:rsidRPr="00391043">
        <w:rPr>
          <w:rFonts w:ascii="Verdana" w:hAnsi="Verdana" w:cs="Verdana"/>
          <w:color w:val="000000"/>
          <w:sz w:val="18"/>
          <w:szCs w:val="18"/>
          <w:lang w:val="en-GB"/>
        </w:rPr>
        <w:t xml:space="preserve"> local, regional and national level</w:t>
      </w:r>
      <w:r w:rsidR="005D2064" w:rsidRPr="00391043">
        <w:rPr>
          <w:rFonts w:ascii="Verdana" w:hAnsi="Verdana" w:cs="Verdana"/>
          <w:color w:val="000000"/>
          <w:sz w:val="18"/>
          <w:szCs w:val="18"/>
          <w:lang w:val="en-GB"/>
        </w:rPr>
        <w:t xml:space="preserve">) </w:t>
      </w:r>
      <w:r w:rsidR="000E4490" w:rsidRPr="00391043">
        <w:rPr>
          <w:rFonts w:ascii="Verdana" w:hAnsi="Verdana" w:cs="Verdana"/>
          <w:color w:val="000000"/>
          <w:sz w:val="18"/>
          <w:szCs w:val="18"/>
          <w:lang w:val="en-GB"/>
        </w:rPr>
        <w:t>and financial implications</w:t>
      </w:r>
      <w:r w:rsidR="005D2064" w:rsidRPr="00391043">
        <w:rPr>
          <w:rFonts w:ascii="Verdana" w:hAnsi="Verdana" w:cs="Verdana"/>
          <w:color w:val="000000"/>
          <w:sz w:val="18"/>
          <w:szCs w:val="18"/>
          <w:lang w:val="en-GB"/>
        </w:rPr>
        <w:t xml:space="preserve"> (</w:t>
      </w:r>
      <w:r w:rsidR="000E4490" w:rsidRPr="00391043">
        <w:rPr>
          <w:rFonts w:ascii="Verdana" w:hAnsi="Verdana" w:cs="Verdana"/>
          <w:color w:val="000000"/>
          <w:sz w:val="18"/>
          <w:szCs w:val="18"/>
          <w:lang w:val="en-GB"/>
        </w:rPr>
        <w:t xml:space="preserve">how do we bear the costs for creating a register and terminology sources and how do we </w:t>
      </w:r>
      <w:r w:rsidR="0098373A" w:rsidRPr="00391043">
        <w:rPr>
          <w:rFonts w:ascii="Verdana" w:hAnsi="Verdana" w:cs="Verdana"/>
          <w:color w:val="000000"/>
          <w:sz w:val="18"/>
          <w:szCs w:val="18"/>
          <w:lang w:val="en-GB"/>
        </w:rPr>
        <w:t xml:space="preserve">share </w:t>
      </w:r>
      <w:r w:rsidR="004550B8">
        <w:rPr>
          <w:rFonts w:ascii="Verdana" w:hAnsi="Verdana" w:cs="Verdana"/>
          <w:color w:val="000000"/>
          <w:sz w:val="18"/>
          <w:szCs w:val="18"/>
          <w:lang w:val="en-GB"/>
        </w:rPr>
        <w:t xml:space="preserve">the </w:t>
      </w:r>
      <w:r w:rsidR="004550B8" w:rsidRPr="00391043">
        <w:rPr>
          <w:rFonts w:ascii="Verdana" w:hAnsi="Verdana" w:cs="Verdana"/>
          <w:color w:val="000000"/>
          <w:sz w:val="18"/>
          <w:szCs w:val="18"/>
          <w:lang w:val="en-GB"/>
        </w:rPr>
        <w:t>po</w:t>
      </w:r>
      <w:r w:rsidR="004550B8">
        <w:rPr>
          <w:rFonts w:ascii="Verdana" w:hAnsi="Verdana" w:cs="Verdana"/>
          <w:color w:val="000000"/>
          <w:sz w:val="18"/>
          <w:szCs w:val="18"/>
          <w:lang w:val="en-GB"/>
        </w:rPr>
        <w:t>tential</w:t>
      </w:r>
      <w:r w:rsidR="004550B8" w:rsidRPr="00391043">
        <w:rPr>
          <w:rFonts w:ascii="Verdana" w:hAnsi="Verdana" w:cs="Verdana"/>
          <w:color w:val="000000"/>
          <w:sz w:val="18"/>
          <w:szCs w:val="18"/>
          <w:lang w:val="en-GB"/>
        </w:rPr>
        <w:t xml:space="preserve"> </w:t>
      </w:r>
      <w:r w:rsidR="0098373A" w:rsidRPr="00391043">
        <w:rPr>
          <w:rFonts w:ascii="Verdana" w:hAnsi="Verdana" w:cs="Verdana"/>
          <w:color w:val="000000"/>
          <w:sz w:val="18"/>
          <w:szCs w:val="18"/>
          <w:lang w:val="en-GB"/>
        </w:rPr>
        <w:t>added value</w:t>
      </w:r>
      <w:r w:rsidR="005D2064" w:rsidRPr="00391043">
        <w:rPr>
          <w:rFonts w:ascii="Verdana" w:hAnsi="Verdana" w:cs="Verdana"/>
          <w:color w:val="000000"/>
          <w:sz w:val="18"/>
          <w:szCs w:val="18"/>
          <w:lang w:val="en-GB"/>
        </w:rPr>
        <w:t xml:space="preserve">) </w:t>
      </w:r>
      <w:r w:rsidR="005849DD" w:rsidRPr="00391043">
        <w:rPr>
          <w:rFonts w:ascii="Verdana" w:hAnsi="Verdana" w:cs="Verdana"/>
          <w:color w:val="000000"/>
          <w:sz w:val="18"/>
          <w:szCs w:val="18"/>
          <w:lang w:val="en-GB"/>
        </w:rPr>
        <w:t>are further worked out in the project Usability of Digital Heritage</w:t>
      </w:r>
      <w:r w:rsidR="005D2064" w:rsidRPr="00391043">
        <w:rPr>
          <w:rFonts w:ascii="Verdana" w:hAnsi="Verdana" w:cs="Verdana"/>
          <w:color w:val="000000"/>
          <w:sz w:val="18"/>
          <w:szCs w:val="18"/>
          <w:lang w:val="en-GB"/>
        </w:rPr>
        <w:t>.</w:t>
      </w:r>
    </w:p>
    <w:p w14:paraId="20BD8E16" w14:textId="77777777" w:rsidR="00851BAF" w:rsidRDefault="00851BAF" w:rsidP="005D2064">
      <w:pPr>
        <w:autoSpaceDE w:val="0"/>
        <w:autoSpaceDN w:val="0"/>
        <w:adjustRightInd w:val="0"/>
        <w:spacing w:after="0" w:line="240" w:lineRule="auto"/>
        <w:rPr>
          <w:rFonts w:ascii="Verdana" w:hAnsi="Verdana" w:cs="Verdana"/>
          <w:color w:val="000000"/>
          <w:sz w:val="18"/>
          <w:szCs w:val="18"/>
          <w:lang w:val="en-GB"/>
        </w:rPr>
      </w:pPr>
    </w:p>
    <w:p w14:paraId="2300B34B" w14:textId="1EE61BBC" w:rsidR="005D2064" w:rsidRPr="00391043" w:rsidRDefault="006E2EC7"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lastRenderedPageBreak/>
        <w:t xml:space="preserve">The National Strategy </w:t>
      </w:r>
      <w:r w:rsidR="00982DDC" w:rsidRPr="00391043">
        <w:rPr>
          <w:rFonts w:ascii="Verdana" w:hAnsi="Verdana" w:cs="Verdana"/>
          <w:color w:val="000000"/>
          <w:sz w:val="18"/>
          <w:szCs w:val="18"/>
          <w:lang w:val="en-GB"/>
        </w:rPr>
        <w:t>aims at setting up a national infrastructure</w:t>
      </w:r>
      <w:r w:rsidR="005D2064" w:rsidRPr="00391043">
        <w:rPr>
          <w:rFonts w:ascii="Verdana" w:hAnsi="Verdana" w:cs="Verdana"/>
          <w:color w:val="000000"/>
          <w:sz w:val="18"/>
          <w:szCs w:val="18"/>
          <w:lang w:val="en-GB"/>
        </w:rPr>
        <w:t xml:space="preserve">. </w:t>
      </w:r>
      <w:r w:rsidR="00433E8B" w:rsidRPr="00391043">
        <w:rPr>
          <w:rFonts w:ascii="Verdana" w:hAnsi="Verdana" w:cs="Verdana"/>
          <w:color w:val="000000"/>
          <w:sz w:val="18"/>
          <w:szCs w:val="18"/>
          <w:lang w:val="en-GB"/>
        </w:rPr>
        <w:t>One major reason for creating a</w:t>
      </w:r>
      <w:r w:rsidR="005906EF" w:rsidRPr="00391043">
        <w:rPr>
          <w:rFonts w:ascii="Verdana" w:hAnsi="Verdana" w:cs="Verdana"/>
          <w:color w:val="000000"/>
          <w:sz w:val="18"/>
          <w:szCs w:val="18"/>
          <w:lang w:val="en-GB"/>
        </w:rPr>
        <w:t>n</w:t>
      </w:r>
      <w:r w:rsidR="00433E8B" w:rsidRPr="00391043">
        <w:rPr>
          <w:rFonts w:ascii="Verdana" w:hAnsi="Verdana" w:cs="Verdana"/>
          <w:color w:val="000000"/>
          <w:sz w:val="18"/>
          <w:szCs w:val="18"/>
          <w:lang w:val="en-GB"/>
        </w:rPr>
        <w:t xml:space="preserve"> interdisciplinary semantic infrastructure </w:t>
      </w:r>
      <w:r w:rsidR="005D2064" w:rsidRPr="00391043">
        <w:rPr>
          <w:rFonts w:ascii="Verdana" w:hAnsi="Verdana" w:cs="Verdana"/>
          <w:color w:val="000000"/>
          <w:sz w:val="18"/>
          <w:szCs w:val="18"/>
          <w:lang w:val="en-GB"/>
        </w:rPr>
        <w:t xml:space="preserve">is </w:t>
      </w:r>
      <w:r w:rsidR="00433E8B" w:rsidRPr="00391043">
        <w:rPr>
          <w:rFonts w:ascii="Verdana" w:hAnsi="Verdana" w:cs="Verdana"/>
          <w:color w:val="000000"/>
          <w:sz w:val="18"/>
          <w:szCs w:val="18"/>
          <w:lang w:val="en-GB"/>
        </w:rPr>
        <w:t xml:space="preserve">the changing </w:t>
      </w:r>
      <w:r w:rsidR="00AC7B43" w:rsidRPr="00391043">
        <w:rPr>
          <w:rFonts w:ascii="Verdana" w:hAnsi="Verdana" w:cs="Verdana"/>
          <w:color w:val="000000"/>
          <w:sz w:val="18"/>
          <w:szCs w:val="18"/>
          <w:lang w:val="en-GB"/>
        </w:rPr>
        <w:t xml:space="preserve">manner in which the large public uses </w:t>
      </w:r>
      <w:r w:rsidR="00433E8B" w:rsidRPr="00391043">
        <w:rPr>
          <w:rFonts w:ascii="Verdana" w:hAnsi="Verdana" w:cs="Verdana"/>
          <w:color w:val="000000"/>
          <w:sz w:val="18"/>
          <w:szCs w:val="18"/>
          <w:lang w:val="en-GB"/>
        </w:rPr>
        <w:t>digital heritage</w:t>
      </w:r>
      <w:r w:rsidR="005D2064" w:rsidRPr="00391043">
        <w:rPr>
          <w:rFonts w:ascii="Verdana" w:hAnsi="Verdana" w:cs="Verdana"/>
          <w:color w:val="000000"/>
          <w:sz w:val="18"/>
          <w:szCs w:val="18"/>
          <w:lang w:val="en-GB"/>
        </w:rPr>
        <w:t xml:space="preserve">. </w:t>
      </w:r>
      <w:r w:rsidR="00E17D91" w:rsidRPr="00391043">
        <w:rPr>
          <w:rFonts w:ascii="Verdana" w:hAnsi="Verdana" w:cs="Verdana"/>
          <w:color w:val="000000"/>
          <w:sz w:val="18"/>
          <w:szCs w:val="18"/>
          <w:lang w:val="en-GB"/>
        </w:rPr>
        <w:t xml:space="preserve">For the first time in history, the public and heritage institutions meet </w:t>
      </w:r>
      <w:r w:rsidR="007D4228" w:rsidRPr="00391043">
        <w:rPr>
          <w:rFonts w:ascii="Verdana" w:hAnsi="Verdana" w:cs="Verdana"/>
          <w:color w:val="000000"/>
          <w:sz w:val="18"/>
          <w:szCs w:val="18"/>
          <w:lang w:val="en-GB"/>
        </w:rPr>
        <w:t xml:space="preserve">on </w:t>
      </w:r>
      <w:r w:rsidR="00E17D91" w:rsidRPr="00391043">
        <w:rPr>
          <w:rFonts w:ascii="Verdana" w:hAnsi="Verdana" w:cs="Verdana"/>
          <w:color w:val="000000"/>
          <w:sz w:val="18"/>
          <w:szCs w:val="18"/>
          <w:lang w:val="en-GB"/>
        </w:rPr>
        <w:t xml:space="preserve">common </w:t>
      </w:r>
      <w:r w:rsidR="007D4228" w:rsidRPr="00391043">
        <w:rPr>
          <w:rFonts w:ascii="Verdana" w:hAnsi="Verdana" w:cs="Verdana"/>
          <w:color w:val="000000"/>
          <w:sz w:val="18"/>
          <w:szCs w:val="18"/>
          <w:lang w:val="en-GB"/>
        </w:rPr>
        <w:t>ground</w:t>
      </w:r>
      <w:r w:rsidR="00E17D91" w:rsidRPr="00391043">
        <w:rPr>
          <w:rFonts w:ascii="Verdana" w:hAnsi="Verdana" w:cs="Verdana"/>
          <w:color w:val="000000"/>
          <w:sz w:val="18"/>
          <w:szCs w:val="18"/>
          <w:lang w:val="en-GB"/>
        </w:rPr>
        <w:t>: the digital world</w:t>
      </w:r>
      <w:r w:rsidR="005D2064" w:rsidRPr="00391043">
        <w:rPr>
          <w:rFonts w:ascii="Verdana" w:hAnsi="Verdana" w:cs="Verdana"/>
          <w:color w:val="000000"/>
          <w:sz w:val="18"/>
          <w:szCs w:val="18"/>
          <w:lang w:val="en-GB"/>
        </w:rPr>
        <w:t xml:space="preserve">. </w:t>
      </w:r>
      <w:r w:rsidR="009C6896" w:rsidRPr="00391043">
        <w:rPr>
          <w:rFonts w:ascii="Verdana" w:hAnsi="Verdana" w:cs="Verdana"/>
          <w:color w:val="000000"/>
          <w:sz w:val="18"/>
          <w:szCs w:val="18"/>
          <w:lang w:val="en-GB"/>
        </w:rPr>
        <w:t xml:space="preserve">In this world, the public does not care about the boundaries between </w:t>
      </w:r>
      <w:r w:rsidR="005D2064" w:rsidRPr="00391043">
        <w:rPr>
          <w:rFonts w:ascii="Verdana" w:hAnsi="Verdana" w:cs="Verdana"/>
          <w:color w:val="000000"/>
          <w:sz w:val="18"/>
          <w:szCs w:val="18"/>
          <w:lang w:val="en-GB"/>
        </w:rPr>
        <w:t>sector</w:t>
      </w:r>
      <w:r w:rsidR="009C6896" w:rsidRPr="00391043">
        <w:rPr>
          <w:rFonts w:ascii="Verdana" w:hAnsi="Verdana" w:cs="Verdana"/>
          <w:color w:val="000000"/>
          <w:sz w:val="18"/>
          <w:szCs w:val="18"/>
          <w:lang w:val="en-GB"/>
        </w:rPr>
        <w:t>s</w:t>
      </w:r>
      <w:r w:rsidR="005D2064" w:rsidRPr="00391043">
        <w:rPr>
          <w:rFonts w:ascii="Verdana" w:hAnsi="Verdana" w:cs="Verdana"/>
          <w:color w:val="000000"/>
          <w:sz w:val="18"/>
          <w:szCs w:val="18"/>
          <w:lang w:val="en-GB"/>
        </w:rPr>
        <w:t xml:space="preserve">, </w:t>
      </w:r>
      <w:r w:rsidR="009C6896" w:rsidRPr="00391043">
        <w:rPr>
          <w:rFonts w:ascii="Verdana" w:hAnsi="Verdana" w:cs="Verdana"/>
          <w:color w:val="000000"/>
          <w:sz w:val="18"/>
          <w:szCs w:val="18"/>
          <w:lang w:val="en-GB"/>
        </w:rPr>
        <w:t xml:space="preserve">institutions and </w:t>
      </w:r>
      <w:r w:rsidR="005D2064" w:rsidRPr="00391043">
        <w:rPr>
          <w:rFonts w:ascii="Verdana" w:hAnsi="Verdana" w:cs="Verdana"/>
          <w:color w:val="000000"/>
          <w:sz w:val="18"/>
          <w:szCs w:val="18"/>
          <w:lang w:val="en-GB"/>
        </w:rPr>
        <w:t>collecti</w:t>
      </w:r>
      <w:r w:rsidR="009C6896" w:rsidRPr="00391043">
        <w:rPr>
          <w:rFonts w:ascii="Verdana" w:hAnsi="Verdana" w:cs="Verdana"/>
          <w:color w:val="000000"/>
          <w:sz w:val="18"/>
          <w:szCs w:val="18"/>
          <w:lang w:val="en-GB"/>
        </w:rPr>
        <w:t>on</w:t>
      </w:r>
      <w:r w:rsidR="005D2064" w:rsidRPr="00391043">
        <w:rPr>
          <w:rFonts w:ascii="Verdana" w:hAnsi="Verdana" w:cs="Verdana"/>
          <w:color w:val="000000"/>
          <w:sz w:val="18"/>
          <w:szCs w:val="18"/>
          <w:lang w:val="en-GB"/>
        </w:rPr>
        <w:t xml:space="preserve">s, </w:t>
      </w:r>
      <w:r w:rsidR="009C6896" w:rsidRPr="00391043">
        <w:rPr>
          <w:rFonts w:ascii="Verdana" w:hAnsi="Verdana" w:cs="Verdana"/>
          <w:color w:val="000000"/>
          <w:sz w:val="18"/>
          <w:szCs w:val="18"/>
          <w:lang w:val="en-GB"/>
        </w:rPr>
        <w:t xml:space="preserve">but expects cohesion </w:t>
      </w:r>
      <w:r w:rsidR="004550B8">
        <w:rPr>
          <w:rFonts w:ascii="Verdana" w:hAnsi="Verdana" w:cs="Verdana"/>
          <w:color w:val="000000"/>
          <w:sz w:val="18"/>
          <w:szCs w:val="18"/>
          <w:lang w:val="en-GB"/>
        </w:rPr>
        <w:t>between</w:t>
      </w:r>
      <w:r w:rsidR="004550B8" w:rsidRPr="00391043">
        <w:rPr>
          <w:rFonts w:ascii="Verdana" w:hAnsi="Verdana" w:cs="Verdana"/>
          <w:color w:val="000000"/>
          <w:sz w:val="18"/>
          <w:szCs w:val="18"/>
          <w:lang w:val="en-GB"/>
        </w:rPr>
        <w:t xml:space="preserve"> </w:t>
      </w:r>
      <w:r w:rsidR="009C6896" w:rsidRPr="00391043">
        <w:rPr>
          <w:rFonts w:ascii="Verdana" w:hAnsi="Verdana" w:cs="Verdana"/>
          <w:color w:val="000000"/>
          <w:sz w:val="18"/>
          <w:szCs w:val="18"/>
          <w:lang w:val="en-GB"/>
        </w:rPr>
        <w:t>the many sources that can be found here</w:t>
      </w:r>
      <w:r w:rsidR="005D2064" w:rsidRPr="00391043">
        <w:rPr>
          <w:rFonts w:ascii="Verdana" w:hAnsi="Verdana" w:cs="Verdana"/>
          <w:color w:val="000000"/>
          <w:sz w:val="18"/>
          <w:szCs w:val="18"/>
          <w:lang w:val="en-GB"/>
        </w:rPr>
        <w:t xml:space="preserve">. </w:t>
      </w:r>
      <w:r w:rsidR="00500EC5" w:rsidRPr="00391043">
        <w:rPr>
          <w:rFonts w:ascii="Verdana" w:hAnsi="Verdana" w:cs="Verdana"/>
          <w:color w:val="000000"/>
          <w:sz w:val="18"/>
          <w:szCs w:val="18"/>
          <w:lang w:val="en-GB"/>
        </w:rPr>
        <w:t xml:space="preserve">By bundling these sources and connecting them </w:t>
      </w:r>
      <w:r w:rsidR="00A0414C">
        <w:rPr>
          <w:rFonts w:ascii="Verdana" w:hAnsi="Verdana" w:cs="Verdana"/>
          <w:color w:val="000000"/>
          <w:sz w:val="18"/>
          <w:szCs w:val="18"/>
          <w:lang w:val="en-GB"/>
        </w:rPr>
        <w:t>on the level of</w:t>
      </w:r>
      <w:r w:rsidR="00500EC5" w:rsidRPr="00391043">
        <w:rPr>
          <w:rFonts w:ascii="Verdana" w:hAnsi="Verdana" w:cs="Verdana"/>
          <w:color w:val="000000"/>
          <w:sz w:val="18"/>
          <w:szCs w:val="18"/>
          <w:lang w:val="en-GB"/>
        </w:rPr>
        <w:t xml:space="preserve"> content</w:t>
      </w:r>
      <w:r w:rsidR="005D2064" w:rsidRPr="00391043">
        <w:rPr>
          <w:rFonts w:ascii="Verdana" w:hAnsi="Verdana" w:cs="Verdana"/>
          <w:color w:val="000000"/>
          <w:sz w:val="18"/>
          <w:szCs w:val="18"/>
          <w:lang w:val="en-GB"/>
        </w:rPr>
        <w:t xml:space="preserve">, </w:t>
      </w:r>
      <w:r w:rsidR="005A3411" w:rsidRPr="00391043">
        <w:rPr>
          <w:rFonts w:ascii="Verdana" w:hAnsi="Verdana" w:cs="Verdana"/>
          <w:color w:val="000000"/>
          <w:sz w:val="18"/>
          <w:szCs w:val="18"/>
          <w:lang w:val="en-GB"/>
        </w:rPr>
        <w:t xml:space="preserve">it becomes easier for </w:t>
      </w:r>
      <w:r w:rsidR="00500EC5" w:rsidRPr="00391043">
        <w:rPr>
          <w:rFonts w:ascii="Verdana" w:hAnsi="Verdana" w:cs="Verdana"/>
          <w:color w:val="000000"/>
          <w:sz w:val="18"/>
          <w:szCs w:val="18"/>
          <w:lang w:val="en-GB"/>
        </w:rPr>
        <w:t xml:space="preserve">the public </w:t>
      </w:r>
      <w:r w:rsidR="005A3411" w:rsidRPr="00391043">
        <w:rPr>
          <w:rFonts w:ascii="Verdana" w:hAnsi="Verdana" w:cs="Verdana"/>
          <w:color w:val="000000"/>
          <w:sz w:val="18"/>
          <w:szCs w:val="18"/>
          <w:lang w:val="en-GB"/>
        </w:rPr>
        <w:t>to find this cohesion</w:t>
      </w:r>
      <w:r w:rsidR="005D2064" w:rsidRPr="00391043">
        <w:rPr>
          <w:rFonts w:ascii="Verdana" w:hAnsi="Verdana" w:cs="Verdana"/>
          <w:color w:val="000000"/>
          <w:sz w:val="18"/>
          <w:szCs w:val="18"/>
          <w:lang w:val="en-GB"/>
        </w:rPr>
        <w:t xml:space="preserve">. </w:t>
      </w:r>
      <w:r w:rsidR="00C35D16" w:rsidRPr="00391043">
        <w:rPr>
          <w:rFonts w:ascii="Verdana" w:hAnsi="Verdana" w:cs="Verdana"/>
          <w:color w:val="000000"/>
          <w:sz w:val="18"/>
          <w:szCs w:val="18"/>
          <w:lang w:val="en-GB"/>
        </w:rPr>
        <w:t>In addition, heritage information becomes as accessible as possible for search engines such as Google</w:t>
      </w:r>
      <w:r w:rsidR="005D2064" w:rsidRPr="00391043">
        <w:rPr>
          <w:rFonts w:ascii="Verdana" w:hAnsi="Verdana" w:cs="Verdana"/>
          <w:color w:val="000000"/>
          <w:sz w:val="18"/>
          <w:szCs w:val="18"/>
          <w:lang w:val="en-GB"/>
        </w:rPr>
        <w:t>.</w:t>
      </w:r>
    </w:p>
    <w:p w14:paraId="6CEAFACB" w14:textId="77777777" w:rsidR="00851BAF" w:rsidRDefault="00851BAF" w:rsidP="005F78F4">
      <w:pPr>
        <w:autoSpaceDE w:val="0"/>
        <w:autoSpaceDN w:val="0"/>
        <w:adjustRightInd w:val="0"/>
        <w:spacing w:after="0" w:line="240" w:lineRule="auto"/>
        <w:rPr>
          <w:rFonts w:ascii="Verdana" w:hAnsi="Verdana" w:cs="Verdana"/>
          <w:color w:val="000000"/>
          <w:sz w:val="18"/>
          <w:szCs w:val="18"/>
          <w:lang w:val="en-GB"/>
        </w:rPr>
      </w:pPr>
    </w:p>
    <w:p w14:paraId="0DA42094" w14:textId="7CC2C70C" w:rsidR="005D2064" w:rsidRPr="00391043" w:rsidRDefault="005F78F4" w:rsidP="005F78F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project </w:t>
      </w:r>
      <w:r w:rsidR="005D2064" w:rsidRPr="00391043">
        <w:rPr>
          <w:rFonts w:ascii="Verdana" w:hAnsi="Verdana" w:cs="Verdana"/>
          <w:color w:val="000000"/>
          <w:sz w:val="18"/>
          <w:szCs w:val="18"/>
          <w:lang w:val="en-GB"/>
        </w:rPr>
        <w:t>Digital Collecti</w:t>
      </w:r>
      <w:r w:rsidRPr="00391043">
        <w:rPr>
          <w:rFonts w:ascii="Verdana" w:hAnsi="Verdana" w:cs="Verdana"/>
          <w:color w:val="000000"/>
          <w:sz w:val="18"/>
          <w:szCs w:val="18"/>
          <w:lang w:val="en-GB"/>
        </w:rPr>
        <w:t>on</w:t>
      </w:r>
      <w:r w:rsidR="00851BAF">
        <w:rPr>
          <w:rFonts w:ascii="Verdana" w:hAnsi="Verdana" w:cs="Verdana"/>
          <w:color w:val="000000"/>
          <w:sz w:val="18"/>
          <w:szCs w:val="18"/>
          <w:lang w:val="en-GB"/>
        </w:rPr>
        <w:t>, when finished,</w:t>
      </w:r>
      <w:r w:rsidRPr="00391043">
        <w:rPr>
          <w:rFonts w:ascii="Verdana" w:hAnsi="Verdana" w:cs="Verdana"/>
          <w:color w:val="000000"/>
          <w:sz w:val="18"/>
          <w:szCs w:val="18"/>
          <w:lang w:val="en-GB"/>
        </w:rPr>
        <w:t xml:space="preserve"> receives new impetus</w:t>
      </w:r>
      <w:r w:rsidR="005D2064" w:rsidRPr="00391043">
        <w:rPr>
          <w:rFonts w:ascii="Verdana" w:hAnsi="Verdana" w:cs="Verdana"/>
          <w:color w:val="000000"/>
          <w:sz w:val="18"/>
          <w:szCs w:val="18"/>
          <w:lang w:val="en-GB"/>
        </w:rPr>
        <w:t xml:space="preserve">. </w:t>
      </w:r>
      <w:r w:rsidRPr="00391043">
        <w:rPr>
          <w:rFonts w:ascii="Verdana" w:hAnsi="Verdana" w:cs="Verdana"/>
          <w:color w:val="000000"/>
          <w:sz w:val="18"/>
          <w:szCs w:val="18"/>
          <w:lang w:val="en-GB"/>
        </w:rPr>
        <w:t xml:space="preserve">Indeed, as of this year, </w:t>
      </w:r>
      <w:r w:rsidR="00484FD8" w:rsidRPr="00391043">
        <w:rPr>
          <w:rFonts w:ascii="Verdana" w:hAnsi="Verdana" w:cs="Verdana"/>
          <w:color w:val="000000"/>
          <w:sz w:val="18"/>
          <w:szCs w:val="18"/>
          <w:lang w:val="en-GB"/>
        </w:rPr>
        <w:t xml:space="preserve">the </w:t>
      </w:r>
      <w:r w:rsidR="005D2064" w:rsidRPr="00391043">
        <w:rPr>
          <w:rFonts w:ascii="Verdana" w:hAnsi="Verdana" w:cs="Verdana"/>
          <w:color w:val="000000"/>
          <w:sz w:val="18"/>
          <w:szCs w:val="18"/>
          <w:lang w:val="en-GB"/>
        </w:rPr>
        <w:t>Digital Collecti</w:t>
      </w:r>
      <w:r w:rsidRPr="00391043">
        <w:rPr>
          <w:rFonts w:ascii="Verdana" w:hAnsi="Verdana" w:cs="Verdana"/>
          <w:color w:val="000000"/>
          <w:sz w:val="18"/>
          <w:szCs w:val="18"/>
          <w:lang w:val="en-GB"/>
        </w:rPr>
        <w:t xml:space="preserve">on undergoes a technical overhaul based on </w:t>
      </w:r>
      <w:r w:rsidR="005D2064" w:rsidRPr="00391043">
        <w:rPr>
          <w:rFonts w:ascii="Verdana" w:hAnsi="Verdana" w:cs="Verdana"/>
          <w:color w:val="000000"/>
          <w:sz w:val="18"/>
          <w:szCs w:val="18"/>
          <w:lang w:val="en-GB"/>
        </w:rPr>
        <w:t xml:space="preserve">DERA </w:t>
      </w:r>
      <w:r w:rsidRPr="00391043">
        <w:rPr>
          <w:rFonts w:ascii="Verdana" w:hAnsi="Verdana" w:cs="Verdana"/>
          <w:color w:val="000000"/>
          <w:sz w:val="18"/>
          <w:szCs w:val="18"/>
          <w:lang w:val="en-GB"/>
        </w:rPr>
        <w:t>and th</w:t>
      </w:r>
      <w:r w:rsidR="00FE251E" w:rsidRPr="00391043">
        <w:rPr>
          <w:rFonts w:ascii="Verdana" w:hAnsi="Verdana" w:cs="Verdana"/>
          <w:color w:val="000000"/>
          <w:sz w:val="18"/>
          <w:szCs w:val="18"/>
          <w:lang w:val="en-GB"/>
        </w:rPr>
        <w:t>e present</w:t>
      </w:r>
      <w:r w:rsidRPr="00391043">
        <w:rPr>
          <w:rFonts w:ascii="Verdana" w:hAnsi="Verdana" w:cs="Verdana"/>
          <w:color w:val="000000"/>
          <w:sz w:val="18"/>
          <w:szCs w:val="18"/>
          <w:lang w:val="en-GB"/>
        </w:rPr>
        <w:t xml:space="preserve"> </w:t>
      </w:r>
      <w:r w:rsidR="005D2064" w:rsidRPr="00391043">
        <w:rPr>
          <w:rFonts w:ascii="Verdana" w:hAnsi="Verdana" w:cs="Verdana"/>
          <w:color w:val="000000"/>
          <w:sz w:val="18"/>
          <w:szCs w:val="18"/>
          <w:lang w:val="en-GB"/>
        </w:rPr>
        <w:t>position paper.</w:t>
      </w:r>
    </w:p>
    <w:p w14:paraId="6C8297B8" w14:textId="77777777" w:rsidR="00851BAF" w:rsidRDefault="00851BAF" w:rsidP="005D2064">
      <w:pPr>
        <w:autoSpaceDE w:val="0"/>
        <w:autoSpaceDN w:val="0"/>
        <w:adjustRightInd w:val="0"/>
        <w:spacing w:after="0" w:line="240" w:lineRule="auto"/>
        <w:rPr>
          <w:rFonts w:ascii="Verdana" w:hAnsi="Verdana" w:cs="Verdana"/>
          <w:color w:val="000000"/>
          <w:sz w:val="18"/>
          <w:szCs w:val="18"/>
          <w:lang w:val="en-GB"/>
        </w:rPr>
      </w:pPr>
    </w:p>
    <w:p w14:paraId="69035265" w14:textId="575B09B3" w:rsidR="005D2064" w:rsidRPr="00391043" w:rsidRDefault="00904289"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Another follow-up step concerns the suppliers of heritage software</w:t>
      </w:r>
      <w:r w:rsidR="005D2064" w:rsidRPr="00391043">
        <w:rPr>
          <w:rFonts w:ascii="Verdana" w:hAnsi="Verdana" w:cs="Verdana"/>
          <w:color w:val="000000"/>
          <w:sz w:val="18"/>
          <w:szCs w:val="18"/>
          <w:lang w:val="en-GB"/>
        </w:rPr>
        <w:t xml:space="preserve">. </w:t>
      </w:r>
      <w:r w:rsidR="00931192" w:rsidRPr="00391043">
        <w:rPr>
          <w:rFonts w:ascii="Verdana" w:hAnsi="Verdana" w:cs="Verdana"/>
          <w:color w:val="000000"/>
          <w:sz w:val="18"/>
          <w:szCs w:val="18"/>
          <w:lang w:val="en-GB"/>
        </w:rPr>
        <w:t>The recently created nod</w:t>
      </w:r>
      <w:r w:rsidR="00211B26" w:rsidRPr="00391043">
        <w:rPr>
          <w:rFonts w:ascii="Verdana" w:hAnsi="Verdana" w:cs="Verdana"/>
          <w:color w:val="000000"/>
          <w:sz w:val="18"/>
          <w:szCs w:val="18"/>
          <w:lang w:val="en-GB"/>
        </w:rPr>
        <w:t>e</w:t>
      </w:r>
      <w:r w:rsidR="007A451A" w:rsidRPr="00391043">
        <w:rPr>
          <w:rFonts w:ascii="Verdana" w:hAnsi="Verdana" w:cs="Verdana"/>
          <w:color w:val="000000"/>
          <w:sz w:val="18"/>
          <w:szCs w:val="18"/>
          <w:lang w:val="en-GB"/>
        </w:rPr>
        <w:t xml:space="preserve"> </w:t>
      </w:r>
      <w:r w:rsidR="00931192" w:rsidRPr="00391043">
        <w:rPr>
          <w:rFonts w:ascii="Verdana" w:hAnsi="Verdana" w:cs="Verdana"/>
          <w:color w:val="000000"/>
          <w:sz w:val="18"/>
          <w:szCs w:val="18"/>
          <w:lang w:val="en-GB"/>
        </w:rPr>
        <w:t xml:space="preserve">for suppliers </w:t>
      </w:r>
      <w:r w:rsidR="00D820E6" w:rsidRPr="00391043">
        <w:rPr>
          <w:rFonts w:ascii="Verdana" w:hAnsi="Verdana" w:cs="Verdana"/>
          <w:color w:val="000000"/>
          <w:sz w:val="18"/>
          <w:szCs w:val="18"/>
          <w:lang w:val="en-GB"/>
        </w:rPr>
        <w:t xml:space="preserve">has been asked by the </w:t>
      </w:r>
      <w:r w:rsidR="005D2064" w:rsidRPr="00391043">
        <w:rPr>
          <w:rFonts w:ascii="Verdana" w:hAnsi="Verdana" w:cs="Verdana"/>
          <w:color w:val="000000"/>
          <w:sz w:val="18"/>
          <w:szCs w:val="18"/>
          <w:lang w:val="en-GB"/>
        </w:rPr>
        <w:t xml:space="preserve">NDE </w:t>
      </w:r>
      <w:r w:rsidR="00D820E6" w:rsidRPr="00391043">
        <w:rPr>
          <w:rFonts w:ascii="Verdana" w:hAnsi="Verdana" w:cs="Verdana"/>
          <w:color w:val="000000"/>
          <w:sz w:val="18"/>
          <w:szCs w:val="18"/>
          <w:lang w:val="en-GB"/>
        </w:rPr>
        <w:t>to adapt its software in order to make it as easy as possible for individual heritage institutions to publish their data sets in line with the present vision, thereby contributing to the development of the distributed network of heritage information</w:t>
      </w:r>
      <w:r w:rsidR="005D2064" w:rsidRPr="00391043">
        <w:rPr>
          <w:rFonts w:ascii="Verdana" w:hAnsi="Verdana" w:cs="Verdana"/>
          <w:color w:val="000000"/>
          <w:sz w:val="18"/>
          <w:szCs w:val="18"/>
          <w:lang w:val="en-GB"/>
        </w:rPr>
        <w:t>.</w:t>
      </w:r>
    </w:p>
    <w:p w14:paraId="3F7CE3E7" w14:textId="77777777" w:rsidR="006322CD" w:rsidRPr="00391043" w:rsidRDefault="006322CD" w:rsidP="005D2064">
      <w:pPr>
        <w:autoSpaceDE w:val="0"/>
        <w:autoSpaceDN w:val="0"/>
        <w:adjustRightInd w:val="0"/>
        <w:spacing w:after="0" w:line="240" w:lineRule="auto"/>
        <w:rPr>
          <w:rFonts w:ascii="Verdana" w:hAnsi="Verdana" w:cs="Verdana"/>
          <w:color w:val="000000"/>
          <w:sz w:val="18"/>
          <w:szCs w:val="18"/>
          <w:lang w:val="en-GB"/>
        </w:rPr>
      </w:pPr>
    </w:p>
    <w:p w14:paraId="353FEE62" w14:textId="5A8FF90F"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Impact </w:t>
      </w:r>
      <w:r w:rsidR="00851BAF">
        <w:rPr>
          <w:rFonts w:ascii="Verdana" w:hAnsi="Verdana" w:cs="Verdana"/>
          <w:color w:val="000000"/>
          <w:sz w:val="18"/>
          <w:szCs w:val="18"/>
          <w:lang w:val="en-GB"/>
        </w:rPr>
        <w:t>for</w:t>
      </w:r>
      <w:r w:rsidR="006322CD" w:rsidRPr="00391043">
        <w:rPr>
          <w:rFonts w:ascii="Verdana" w:hAnsi="Verdana" w:cs="Verdana"/>
          <w:color w:val="000000"/>
          <w:sz w:val="18"/>
          <w:szCs w:val="18"/>
          <w:lang w:val="en-GB"/>
        </w:rPr>
        <w:t xml:space="preserve"> heritage institutions</w:t>
      </w:r>
    </w:p>
    <w:p w14:paraId="70A8FACB" w14:textId="537AFE8C" w:rsidR="005D2064" w:rsidRPr="00391043" w:rsidRDefault="00CB782D"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The </w:t>
      </w:r>
      <w:r w:rsidR="00E63D0D" w:rsidRPr="00391043">
        <w:rPr>
          <w:rFonts w:ascii="Verdana" w:hAnsi="Verdana" w:cs="Verdana"/>
          <w:color w:val="000000"/>
          <w:sz w:val="18"/>
          <w:szCs w:val="18"/>
          <w:lang w:val="en-GB"/>
        </w:rPr>
        <w:t xml:space="preserve">goal </w:t>
      </w:r>
      <w:r w:rsidR="00B510B4" w:rsidRPr="00391043">
        <w:rPr>
          <w:rFonts w:ascii="Verdana" w:hAnsi="Verdana" w:cs="Verdana"/>
          <w:color w:val="000000"/>
          <w:sz w:val="18"/>
          <w:szCs w:val="18"/>
          <w:lang w:val="en-GB"/>
        </w:rPr>
        <w:t xml:space="preserve">of the </w:t>
      </w:r>
      <w:r w:rsidR="005D2064" w:rsidRPr="00391043">
        <w:rPr>
          <w:rFonts w:ascii="Verdana" w:hAnsi="Verdana" w:cs="Verdana"/>
          <w:color w:val="000000"/>
          <w:sz w:val="18"/>
          <w:szCs w:val="18"/>
          <w:lang w:val="en-GB"/>
        </w:rPr>
        <w:t xml:space="preserve">NDE </w:t>
      </w:r>
      <w:r w:rsidR="00B510B4" w:rsidRPr="00391043">
        <w:rPr>
          <w:rFonts w:ascii="Verdana" w:hAnsi="Verdana" w:cs="Verdana"/>
          <w:color w:val="000000"/>
          <w:sz w:val="18"/>
          <w:szCs w:val="18"/>
          <w:lang w:val="en-GB"/>
        </w:rPr>
        <w:t xml:space="preserve">is to </w:t>
      </w:r>
      <w:r w:rsidR="00157D53">
        <w:rPr>
          <w:rFonts w:ascii="Verdana" w:hAnsi="Verdana" w:cs="Verdana"/>
          <w:color w:val="000000"/>
          <w:sz w:val="18"/>
          <w:szCs w:val="18"/>
          <w:lang w:val="en-GB"/>
        </w:rPr>
        <w:t>facilitate</w:t>
      </w:r>
      <w:r w:rsidR="00157D53" w:rsidRPr="00391043">
        <w:rPr>
          <w:rFonts w:ascii="Verdana" w:hAnsi="Verdana" w:cs="Verdana"/>
          <w:color w:val="000000"/>
          <w:sz w:val="18"/>
          <w:szCs w:val="18"/>
          <w:lang w:val="en-GB"/>
        </w:rPr>
        <w:t xml:space="preserve"> </w:t>
      </w:r>
      <w:r w:rsidR="005E3195" w:rsidRPr="00391043">
        <w:rPr>
          <w:rFonts w:ascii="Verdana" w:hAnsi="Verdana" w:cs="Verdana"/>
          <w:color w:val="000000"/>
          <w:sz w:val="18"/>
          <w:szCs w:val="18"/>
          <w:lang w:val="en-GB"/>
        </w:rPr>
        <w:t xml:space="preserve">a progressive transition in which heritage institutions are supported and encouraged as much as possible to become a part of </w:t>
      </w:r>
      <w:r w:rsidR="00157D53">
        <w:rPr>
          <w:rFonts w:ascii="Verdana" w:hAnsi="Verdana" w:cs="Verdana"/>
          <w:color w:val="000000"/>
          <w:sz w:val="18"/>
          <w:szCs w:val="18"/>
          <w:lang w:val="en-GB"/>
        </w:rPr>
        <w:t>the</w:t>
      </w:r>
      <w:r w:rsidR="005E3195" w:rsidRPr="00391043">
        <w:rPr>
          <w:rFonts w:ascii="Verdana" w:hAnsi="Verdana" w:cs="Verdana"/>
          <w:color w:val="000000"/>
          <w:sz w:val="18"/>
          <w:szCs w:val="18"/>
          <w:lang w:val="en-GB"/>
        </w:rPr>
        <w:t xml:space="preserve"> growing network of distributed heritage information</w:t>
      </w:r>
      <w:r w:rsidR="005D2064" w:rsidRPr="00391043">
        <w:rPr>
          <w:rFonts w:ascii="Verdana" w:hAnsi="Verdana" w:cs="Verdana"/>
          <w:color w:val="000000"/>
          <w:sz w:val="18"/>
          <w:szCs w:val="18"/>
          <w:lang w:val="en-GB"/>
        </w:rPr>
        <w:t xml:space="preserve">. </w:t>
      </w:r>
      <w:r w:rsidR="001A2EA5" w:rsidRPr="00391043">
        <w:rPr>
          <w:rFonts w:ascii="Verdana" w:hAnsi="Verdana" w:cs="Verdana"/>
          <w:color w:val="000000"/>
          <w:sz w:val="18"/>
          <w:szCs w:val="18"/>
          <w:lang w:val="en-GB"/>
        </w:rPr>
        <w:t xml:space="preserve">At </w:t>
      </w:r>
      <w:r w:rsidR="00157D53">
        <w:rPr>
          <w:rFonts w:ascii="Verdana" w:hAnsi="Verdana" w:cs="Verdana"/>
          <w:color w:val="000000"/>
          <w:sz w:val="18"/>
          <w:szCs w:val="18"/>
          <w:lang w:val="en-GB"/>
        </w:rPr>
        <w:t xml:space="preserve">the </w:t>
      </w:r>
      <w:r w:rsidR="001A2EA5" w:rsidRPr="00391043">
        <w:rPr>
          <w:rFonts w:ascii="Verdana" w:hAnsi="Verdana" w:cs="Verdana"/>
          <w:color w:val="000000"/>
          <w:sz w:val="18"/>
          <w:szCs w:val="18"/>
          <w:lang w:val="en-GB"/>
        </w:rPr>
        <w:t xml:space="preserve">national level, the </w:t>
      </w:r>
      <w:r w:rsidR="005D2064" w:rsidRPr="00391043">
        <w:rPr>
          <w:rFonts w:ascii="Verdana" w:hAnsi="Verdana" w:cs="Verdana"/>
          <w:color w:val="000000"/>
          <w:sz w:val="18"/>
          <w:szCs w:val="18"/>
          <w:lang w:val="en-GB"/>
        </w:rPr>
        <w:t xml:space="preserve">NDE </w:t>
      </w:r>
      <w:r w:rsidR="001A2EA5" w:rsidRPr="00391043">
        <w:rPr>
          <w:rFonts w:ascii="Verdana" w:hAnsi="Verdana" w:cs="Verdana"/>
          <w:color w:val="000000"/>
          <w:sz w:val="18"/>
          <w:szCs w:val="18"/>
          <w:lang w:val="en-GB"/>
        </w:rPr>
        <w:t xml:space="preserve">will invest in measures aimed at helping heritage </w:t>
      </w:r>
      <w:r w:rsidR="00991785" w:rsidRPr="00391043">
        <w:rPr>
          <w:rFonts w:ascii="Verdana" w:hAnsi="Verdana" w:cs="Verdana"/>
          <w:color w:val="000000"/>
          <w:sz w:val="18"/>
          <w:szCs w:val="18"/>
          <w:lang w:val="en-GB"/>
        </w:rPr>
        <w:t xml:space="preserve">institutions </w:t>
      </w:r>
      <w:r w:rsidR="001A2EA5" w:rsidRPr="00391043">
        <w:rPr>
          <w:rFonts w:ascii="Verdana" w:hAnsi="Verdana" w:cs="Verdana"/>
          <w:color w:val="000000"/>
          <w:sz w:val="18"/>
          <w:szCs w:val="18"/>
          <w:lang w:val="en-GB"/>
        </w:rPr>
        <w:t xml:space="preserve">to publish their </w:t>
      </w:r>
      <w:r w:rsidR="005D2064" w:rsidRPr="00391043">
        <w:rPr>
          <w:rFonts w:ascii="Verdana" w:hAnsi="Verdana" w:cs="Verdana"/>
          <w:color w:val="000000"/>
          <w:sz w:val="18"/>
          <w:szCs w:val="18"/>
          <w:lang w:val="en-GB"/>
        </w:rPr>
        <w:t>datasets as linked data,</w:t>
      </w:r>
      <w:r w:rsidR="001A2EA5" w:rsidRPr="00391043">
        <w:rPr>
          <w:rFonts w:ascii="Verdana" w:hAnsi="Verdana" w:cs="Verdana"/>
          <w:color w:val="000000"/>
          <w:sz w:val="18"/>
          <w:szCs w:val="18"/>
          <w:lang w:val="en-GB"/>
        </w:rPr>
        <w:t xml:space="preserve"> for example by setting up a </w:t>
      </w:r>
      <w:r w:rsidR="005D2064" w:rsidRPr="00391043">
        <w:rPr>
          <w:rFonts w:ascii="Verdana" w:hAnsi="Verdana" w:cs="Verdana"/>
          <w:color w:val="000000"/>
          <w:sz w:val="18"/>
          <w:szCs w:val="18"/>
          <w:lang w:val="en-GB"/>
        </w:rPr>
        <w:t xml:space="preserve">register </w:t>
      </w:r>
      <w:r w:rsidR="001A2EA5" w:rsidRPr="00391043">
        <w:rPr>
          <w:rFonts w:ascii="Verdana" w:hAnsi="Verdana" w:cs="Verdana"/>
          <w:color w:val="000000"/>
          <w:sz w:val="18"/>
          <w:szCs w:val="18"/>
          <w:lang w:val="en-GB"/>
        </w:rPr>
        <w:t xml:space="preserve">and national </w:t>
      </w:r>
      <w:r w:rsidR="005D2064" w:rsidRPr="00391043">
        <w:rPr>
          <w:rFonts w:ascii="Verdana" w:hAnsi="Verdana" w:cs="Verdana"/>
          <w:color w:val="000000"/>
          <w:sz w:val="18"/>
          <w:szCs w:val="18"/>
          <w:lang w:val="en-GB"/>
        </w:rPr>
        <w:t>terminolog</w:t>
      </w:r>
      <w:r w:rsidR="001A2EA5" w:rsidRPr="00391043">
        <w:rPr>
          <w:rFonts w:ascii="Verdana" w:hAnsi="Verdana" w:cs="Verdana"/>
          <w:color w:val="000000"/>
          <w:sz w:val="18"/>
          <w:szCs w:val="18"/>
          <w:lang w:val="en-GB"/>
        </w:rPr>
        <w:t>y sources for information such as “who</w:t>
      </w:r>
      <w:r w:rsidR="005D2064" w:rsidRPr="00391043">
        <w:rPr>
          <w:rFonts w:ascii="Verdana" w:hAnsi="Verdana" w:cs="Verdana"/>
          <w:color w:val="000000"/>
          <w:sz w:val="18"/>
          <w:szCs w:val="18"/>
          <w:lang w:val="en-GB"/>
        </w:rPr>
        <w:t>, w</w:t>
      </w:r>
      <w:r w:rsidR="001A2EA5" w:rsidRPr="00391043">
        <w:rPr>
          <w:rFonts w:ascii="Verdana" w:hAnsi="Verdana" w:cs="Verdana"/>
          <w:color w:val="000000"/>
          <w:sz w:val="18"/>
          <w:szCs w:val="18"/>
          <w:lang w:val="en-GB"/>
        </w:rPr>
        <w:t>h</w:t>
      </w:r>
      <w:r w:rsidR="005D2064" w:rsidRPr="00391043">
        <w:rPr>
          <w:rFonts w:ascii="Verdana" w:hAnsi="Verdana" w:cs="Verdana"/>
          <w:color w:val="000000"/>
          <w:sz w:val="18"/>
          <w:szCs w:val="18"/>
          <w:lang w:val="en-GB"/>
        </w:rPr>
        <w:t>at,</w:t>
      </w:r>
      <w:r w:rsidR="001A2EA5" w:rsidRPr="00391043">
        <w:rPr>
          <w:rFonts w:ascii="Verdana" w:hAnsi="Verdana" w:cs="Verdana"/>
          <w:color w:val="000000"/>
          <w:sz w:val="18"/>
          <w:szCs w:val="18"/>
          <w:lang w:val="en-GB"/>
        </w:rPr>
        <w:t xml:space="preserve"> where and when” and a </w:t>
      </w:r>
      <w:r w:rsidR="005D2064" w:rsidRPr="00391043">
        <w:rPr>
          <w:rFonts w:ascii="Verdana" w:hAnsi="Verdana" w:cs="Verdana"/>
          <w:color w:val="000000"/>
          <w:sz w:val="18"/>
          <w:szCs w:val="18"/>
          <w:lang w:val="en-GB"/>
        </w:rPr>
        <w:t xml:space="preserve">knowledge graph </w:t>
      </w:r>
      <w:r w:rsidR="001A2EA5" w:rsidRPr="00391043">
        <w:rPr>
          <w:rFonts w:ascii="Verdana" w:hAnsi="Verdana" w:cs="Verdana"/>
          <w:color w:val="000000"/>
          <w:sz w:val="18"/>
          <w:szCs w:val="18"/>
          <w:lang w:val="en-GB"/>
        </w:rPr>
        <w:t>for the integration of heritage information</w:t>
      </w:r>
      <w:r w:rsidR="005D2064" w:rsidRPr="00391043">
        <w:rPr>
          <w:rFonts w:ascii="Verdana" w:hAnsi="Verdana" w:cs="Verdana"/>
          <w:color w:val="000000"/>
          <w:sz w:val="18"/>
          <w:szCs w:val="18"/>
          <w:lang w:val="en-GB"/>
        </w:rPr>
        <w:t xml:space="preserve">. </w:t>
      </w:r>
      <w:r w:rsidR="00157D53">
        <w:rPr>
          <w:rFonts w:ascii="Verdana" w:hAnsi="Verdana" w:cs="Verdana"/>
          <w:color w:val="000000"/>
          <w:sz w:val="18"/>
          <w:szCs w:val="18"/>
          <w:lang w:val="en-GB"/>
        </w:rPr>
        <w:t>Many</w:t>
      </w:r>
      <w:r w:rsidR="00953002" w:rsidRPr="00391043">
        <w:rPr>
          <w:rFonts w:ascii="Verdana" w:hAnsi="Verdana" w:cs="Verdana"/>
          <w:color w:val="000000"/>
          <w:sz w:val="18"/>
          <w:szCs w:val="18"/>
          <w:lang w:val="en-GB"/>
        </w:rPr>
        <w:t xml:space="preserve"> training opportunities </w:t>
      </w:r>
      <w:r w:rsidR="00157D53">
        <w:rPr>
          <w:rFonts w:ascii="Verdana" w:hAnsi="Verdana" w:cs="Verdana"/>
          <w:color w:val="000000"/>
          <w:sz w:val="18"/>
          <w:szCs w:val="18"/>
          <w:lang w:val="en-GB"/>
        </w:rPr>
        <w:t>support</w:t>
      </w:r>
      <w:r w:rsidR="00953002" w:rsidRPr="00391043">
        <w:rPr>
          <w:rFonts w:ascii="Verdana" w:hAnsi="Verdana" w:cs="Verdana"/>
          <w:color w:val="000000"/>
          <w:sz w:val="18"/>
          <w:szCs w:val="18"/>
          <w:lang w:val="en-GB"/>
        </w:rPr>
        <w:t xml:space="preserve"> collaborators who wish to familiarise with new technologies and developments</w:t>
      </w:r>
      <w:r w:rsidR="005D2064" w:rsidRPr="00391043">
        <w:rPr>
          <w:rFonts w:ascii="Verdana" w:hAnsi="Verdana" w:cs="Verdana"/>
          <w:color w:val="000000"/>
          <w:sz w:val="18"/>
          <w:szCs w:val="18"/>
          <w:lang w:val="en-GB"/>
        </w:rPr>
        <w:t>.</w:t>
      </w:r>
    </w:p>
    <w:p w14:paraId="1DAA2BBE"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p>
    <w:p w14:paraId="245CE461" w14:textId="77777777" w:rsidR="00157D53" w:rsidRDefault="00157D53">
      <w:pPr>
        <w:rPr>
          <w:rFonts w:ascii="Calibri-Bold" w:hAnsi="Calibri-Bold" w:cs="Calibri-Bold"/>
          <w:b/>
          <w:bCs/>
          <w:color w:val="345A8B"/>
          <w:sz w:val="28"/>
          <w:szCs w:val="28"/>
          <w:lang w:val="en-GB"/>
        </w:rPr>
      </w:pPr>
      <w:r>
        <w:rPr>
          <w:rFonts w:ascii="Calibri-Bold" w:hAnsi="Calibri-Bold" w:cs="Calibri-Bold"/>
          <w:b/>
          <w:bCs/>
          <w:color w:val="345A8B"/>
          <w:sz w:val="28"/>
          <w:szCs w:val="28"/>
          <w:lang w:val="en-GB"/>
        </w:rPr>
        <w:br w:type="page"/>
      </w:r>
    </w:p>
    <w:p w14:paraId="1AB2143D" w14:textId="77777777" w:rsidR="005D2064" w:rsidRPr="00391043" w:rsidRDefault="00D9792E" w:rsidP="00B94B03">
      <w:pPr>
        <w:pStyle w:val="Kop1"/>
        <w:rPr>
          <w:lang w:val="en-GB"/>
        </w:rPr>
      </w:pPr>
      <w:bookmarkStart w:id="10" w:name="_Toc342211583"/>
      <w:r w:rsidRPr="00391043">
        <w:rPr>
          <w:lang w:val="en-GB"/>
        </w:rPr>
        <w:lastRenderedPageBreak/>
        <w:t>Annex</w:t>
      </w:r>
      <w:r w:rsidR="005D2064" w:rsidRPr="00391043">
        <w:rPr>
          <w:lang w:val="en-GB"/>
        </w:rPr>
        <w:t xml:space="preserve"> 1. </w:t>
      </w:r>
      <w:r w:rsidRPr="00391043">
        <w:rPr>
          <w:lang w:val="en-GB"/>
        </w:rPr>
        <w:t>Overview of networks</w:t>
      </w:r>
      <w:bookmarkEnd w:id="10"/>
    </w:p>
    <w:p w14:paraId="3CBF2813" w14:textId="308415E7" w:rsidR="005D2064" w:rsidRPr="00391043" w:rsidRDefault="008E384C"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Institutions that manage collections and end users must currently find their way in a scattered and complex ecosystem of aggregation</w:t>
      </w:r>
      <w:r w:rsidR="005D2064" w:rsidRPr="00391043">
        <w:rPr>
          <w:rFonts w:ascii="Verdana" w:hAnsi="Verdana" w:cs="Verdana"/>
          <w:color w:val="000000"/>
          <w:sz w:val="16"/>
          <w:szCs w:val="16"/>
          <w:lang w:val="en-GB"/>
        </w:rPr>
        <w:t xml:space="preserve">. </w:t>
      </w:r>
      <w:r w:rsidR="008A6929" w:rsidRPr="00391043">
        <w:rPr>
          <w:rFonts w:ascii="Verdana" w:hAnsi="Verdana" w:cs="Verdana"/>
          <w:color w:val="000000"/>
          <w:sz w:val="16"/>
          <w:szCs w:val="16"/>
          <w:lang w:val="en-GB"/>
        </w:rPr>
        <w:t>Due to the manifold of initiatives and the lack of an umbrella administration, an intricate landscape of sector-based, thematic, regional, national and international aggregators has developed</w:t>
      </w:r>
      <w:r w:rsidR="005D2064" w:rsidRPr="00391043">
        <w:rPr>
          <w:rFonts w:ascii="Verdana" w:hAnsi="Verdana" w:cs="Verdana"/>
          <w:color w:val="000000"/>
          <w:sz w:val="16"/>
          <w:szCs w:val="16"/>
          <w:lang w:val="en-GB"/>
        </w:rPr>
        <w:t xml:space="preserve">, </w:t>
      </w:r>
      <w:r w:rsidR="008A6929" w:rsidRPr="00391043">
        <w:rPr>
          <w:rFonts w:ascii="Verdana" w:hAnsi="Verdana" w:cs="Verdana"/>
          <w:color w:val="000000"/>
          <w:sz w:val="16"/>
          <w:szCs w:val="16"/>
          <w:lang w:val="en-GB"/>
        </w:rPr>
        <w:t xml:space="preserve">all of which handle their own </w:t>
      </w:r>
      <w:r w:rsidR="005D2064" w:rsidRPr="00391043">
        <w:rPr>
          <w:rFonts w:ascii="Verdana" w:hAnsi="Verdana" w:cs="Verdana"/>
          <w:color w:val="000000"/>
          <w:sz w:val="16"/>
          <w:szCs w:val="16"/>
          <w:lang w:val="en-GB"/>
        </w:rPr>
        <w:t>instrument</w:t>
      </w:r>
      <w:r w:rsidR="008A6929" w:rsidRPr="00391043">
        <w:rPr>
          <w:rFonts w:ascii="Verdana" w:hAnsi="Verdana" w:cs="Verdana"/>
          <w:color w:val="000000"/>
          <w:sz w:val="16"/>
          <w:szCs w:val="16"/>
          <w:lang w:val="en-GB"/>
        </w:rPr>
        <w:t>s</w:t>
      </w:r>
      <w:r w:rsidR="005D2064" w:rsidRPr="00391043">
        <w:rPr>
          <w:rFonts w:ascii="Verdana" w:hAnsi="Verdana" w:cs="Verdana"/>
          <w:color w:val="000000"/>
          <w:sz w:val="16"/>
          <w:szCs w:val="16"/>
          <w:lang w:val="en-GB"/>
        </w:rPr>
        <w:t xml:space="preserve"> </w:t>
      </w:r>
      <w:r w:rsidR="008A6929" w:rsidRPr="00391043">
        <w:rPr>
          <w:rFonts w:ascii="Verdana" w:hAnsi="Verdana" w:cs="Verdana"/>
          <w:color w:val="000000"/>
          <w:sz w:val="16"/>
          <w:szCs w:val="16"/>
          <w:lang w:val="en-GB"/>
        </w:rPr>
        <w:t>and communication channels</w:t>
      </w:r>
      <w:r w:rsidR="005D2064" w:rsidRPr="00391043">
        <w:rPr>
          <w:rFonts w:ascii="Verdana" w:hAnsi="Verdana" w:cs="Verdana"/>
          <w:color w:val="000000"/>
          <w:sz w:val="16"/>
          <w:szCs w:val="16"/>
          <w:lang w:val="en-GB"/>
        </w:rPr>
        <w:t xml:space="preserve">. </w:t>
      </w:r>
      <w:r w:rsidR="00CA0E54" w:rsidRPr="00391043">
        <w:rPr>
          <w:rFonts w:ascii="Verdana" w:hAnsi="Verdana" w:cs="Verdana"/>
          <w:color w:val="000000"/>
          <w:sz w:val="16"/>
          <w:szCs w:val="16"/>
          <w:lang w:val="en-GB"/>
        </w:rPr>
        <w:t xml:space="preserve">Collection managers </w:t>
      </w:r>
      <w:r w:rsidR="00306CBA" w:rsidRPr="00391043">
        <w:rPr>
          <w:rFonts w:ascii="Verdana" w:hAnsi="Verdana" w:cs="Verdana"/>
          <w:color w:val="000000"/>
          <w:sz w:val="16"/>
          <w:szCs w:val="16"/>
          <w:lang w:val="en-GB"/>
        </w:rPr>
        <w:t xml:space="preserve">are approached by various aggregators and sometimes supply to a range of </w:t>
      </w:r>
      <w:r w:rsidR="0097173F" w:rsidRPr="00391043">
        <w:rPr>
          <w:rFonts w:ascii="Verdana" w:hAnsi="Verdana" w:cs="Verdana"/>
          <w:color w:val="000000"/>
          <w:sz w:val="16"/>
          <w:szCs w:val="16"/>
          <w:lang w:val="en-GB"/>
        </w:rPr>
        <w:t xml:space="preserve">different </w:t>
      </w:r>
      <w:r w:rsidR="00306CBA" w:rsidRPr="00391043">
        <w:rPr>
          <w:rFonts w:ascii="Verdana" w:hAnsi="Verdana" w:cs="Verdana"/>
          <w:color w:val="000000"/>
          <w:sz w:val="16"/>
          <w:szCs w:val="16"/>
          <w:lang w:val="en-GB"/>
        </w:rPr>
        <w:t>aggregators at the same time</w:t>
      </w:r>
      <w:r w:rsidR="005D2064" w:rsidRPr="00391043">
        <w:rPr>
          <w:rFonts w:ascii="Verdana" w:hAnsi="Verdana" w:cs="Verdana"/>
          <w:color w:val="000000"/>
          <w:sz w:val="16"/>
          <w:szCs w:val="16"/>
          <w:lang w:val="en-GB"/>
        </w:rPr>
        <w:t xml:space="preserve">. </w:t>
      </w:r>
      <w:r w:rsidR="009A3C0D" w:rsidRPr="00391043">
        <w:rPr>
          <w:rFonts w:ascii="Verdana" w:hAnsi="Verdana" w:cs="Verdana"/>
          <w:color w:val="000000"/>
          <w:sz w:val="16"/>
          <w:szCs w:val="16"/>
          <w:lang w:val="en-GB"/>
        </w:rPr>
        <w:t xml:space="preserve">The varying quality of the aggregated metadata and the manner of </w:t>
      </w:r>
      <w:r w:rsidR="005D2064" w:rsidRPr="00391043">
        <w:rPr>
          <w:rFonts w:ascii="Verdana" w:hAnsi="Verdana" w:cs="Verdana"/>
          <w:color w:val="000000"/>
          <w:sz w:val="16"/>
          <w:szCs w:val="16"/>
          <w:lang w:val="en-GB"/>
        </w:rPr>
        <w:t>aggregati</w:t>
      </w:r>
      <w:r w:rsidR="009A3C0D" w:rsidRPr="00391043">
        <w:rPr>
          <w:rFonts w:ascii="Verdana" w:hAnsi="Verdana" w:cs="Verdana"/>
          <w:color w:val="000000"/>
          <w:sz w:val="16"/>
          <w:szCs w:val="16"/>
          <w:lang w:val="en-GB"/>
        </w:rPr>
        <w:t>on</w:t>
      </w:r>
      <w:r w:rsidR="005D2064" w:rsidRPr="00391043">
        <w:rPr>
          <w:rFonts w:ascii="Verdana" w:hAnsi="Verdana" w:cs="Verdana"/>
          <w:color w:val="000000"/>
          <w:sz w:val="16"/>
          <w:szCs w:val="16"/>
          <w:lang w:val="en-GB"/>
        </w:rPr>
        <w:t xml:space="preserve"> (</w:t>
      </w:r>
      <w:r w:rsidR="009A3C0D" w:rsidRPr="00391043">
        <w:rPr>
          <w:rFonts w:ascii="Verdana" w:hAnsi="Verdana" w:cs="Verdana"/>
          <w:color w:val="000000"/>
          <w:sz w:val="16"/>
          <w:szCs w:val="16"/>
          <w:lang w:val="en-GB"/>
        </w:rPr>
        <w:t>lack of rich information</w:t>
      </w:r>
      <w:r w:rsidR="005D2064" w:rsidRPr="00391043">
        <w:rPr>
          <w:rFonts w:ascii="Verdana" w:hAnsi="Verdana" w:cs="Verdana"/>
          <w:color w:val="000000"/>
          <w:sz w:val="16"/>
          <w:szCs w:val="16"/>
          <w:lang w:val="en-GB"/>
        </w:rPr>
        <w:t>)</w:t>
      </w:r>
      <w:r w:rsidR="009B398F" w:rsidRPr="00391043">
        <w:rPr>
          <w:rFonts w:ascii="Verdana" w:hAnsi="Verdana" w:cs="Verdana"/>
          <w:color w:val="000000"/>
          <w:sz w:val="16"/>
          <w:szCs w:val="16"/>
          <w:lang w:val="en-GB"/>
        </w:rPr>
        <w:t xml:space="preserve"> limit the </w:t>
      </w:r>
      <w:r w:rsidR="00BD701E" w:rsidRPr="00391043">
        <w:rPr>
          <w:rFonts w:ascii="Verdana" w:hAnsi="Verdana" w:cs="Verdana"/>
          <w:color w:val="000000"/>
          <w:sz w:val="16"/>
          <w:szCs w:val="16"/>
          <w:lang w:val="en-GB"/>
        </w:rPr>
        <w:t>possibility</w:t>
      </w:r>
      <w:r w:rsidR="009B398F" w:rsidRPr="00391043">
        <w:rPr>
          <w:rFonts w:ascii="Verdana" w:hAnsi="Verdana" w:cs="Verdana"/>
          <w:color w:val="000000"/>
          <w:sz w:val="16"/>
          <w:szCs w:val="16"/>
          <w:lang w:val="en-GB"/>
        </w:rPr>
        <w:t xml:space="preserve"> to create appealing views/presentations based on search functions for the aggregations</w:t>
      </w:r>
      <w:r w:rsidR="005D2064" w:rsidRPr="00391043">
        <w:rPr>
          <w:rFonts w:ascii="Verdana" w:hAnsi="Verdana" w:cs="Verdana"/>
          <w:color w:val="000000"/>
          <w:sz w:val="16"/>
          <w:szCs w:val="16"/>
          <w:lang w:val="en-GB"/>
        </w:rPr>
        <w:t>.</w:t>
      </w:r>
    </w:p>
    <w:p w14:paraId="0C71386C" w14:textId="77777777" w:rsidR="005E4019" w:rsidRDefault="005E4019" w:rsidP="005D2064">
      <w:pPr>
        <w:autoSpaceDE w:val="0"/>
        <w:autoSpaceDN w:val="0"/>
        <w:adjustRightInd w:val="0"/>
        <w:spacing w:after="0" w:line="240" w:lineRule="auto"/>
        <w:rPr>
          <w:rFonts w:ascii="Verdana-Bold" w:hAnsi="Verdana-Bold" w:cs="Verdana-Bold"/>
          <w:b/>
          <w:bCs/>
          <w:color w:val="4F82BE"/>
          <w:sz w:val="20"/>
          <w:szCs w:val="20"/>
          <w:lang w:val="en-GB"/>
        </w:rPr>
      </w:pPr>
    </w:p>
    <w:p w14:paraId="6E8E40B4" w14:textId="77777777" w:rsidR="005D2064" w:rsidRPr="00391043" w:rsidRDefault="00A01DFA" w:rsidP="00B94B03">
      <w:pPr>
        <w:pStyle w:val="Kop3"/>
        <w:rPr>
          <w:lang w:val="en-GB"/>
        </w:rPr>
      </w:pPr>
      <w:bookmarkStart w:id="11" w:name="_Toc342211584"/>
      <w:r w:rsidRPr="00391043">
        <w:rPr>
          <w:lang w:val="en-GB"/>
        </w:rPr>
        <w:t>At i</w:t>
      </w:r>
      <w:r w:rsidR="005D2064" w:rsidRPr="00391043">
        <w:rPr>
          <w:lang w:val="en-GB"/>
        </w:rPr>
        <w:t>nternational</w:t>
      </w:r>
      <w:r w:rsidRPr="00391043">
        <w:rPr>
          <w:lang w:val="en-GB"/>
        </w:rPr>
        <w:t xml:space="preserve"> level</w:t>
      </w:r>
      <w:bookmarkEnd w:id="11"/>
    </w:p>
    <w:p w14:paraId="62551F71"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roofErr w:type="spellStart"/>
      <w:r w:rsidRPr="00391043">
        <w:rPr>
          <w:rFonts w:ascii="Verdana" w:hAnsi="Verdana" w:cs="Verdana"/>
          <w:color w:val="000000"/>
          <w:sz w:val="16"/>
          <w:szCs w:val="16"/>
          <w:lang w:val="en-GB"/>
        </w:rPr>
        <w:t>Europeana</w:t>
      </w:r>
      <w:proofErr w:type="spellEnd"/>
      <w:r w:rsidRPr="00391043">
        <w:rPr>
          <w:rFonts w:ascii="Verdana" w:hAnsi="Verdana" w:cs="Verdana"/>
          <w:color w:val="000000"/>
          <w:sz w:val="16"/>
          <w:szCs w:val="16"/>
          <w:lang w:val="en-GB"/>
        </w:rPr>
        <w:t xml:space="preserve"> </w:t>
      </w:r>
      <w:r w:rsidR="00F56C63" w:rsidRPr="00391043">
        <w:rPr>
          <w:rFonts w:ascii="Verdana" w:hAnsi="Verdana" w:cs="Verdana"/>
          <w:color w:val="000000"/>
          <w:sz w:val="16"/>
          <w:szCs w:val="16"/>
          <w:lang w:val="en-GB"/>
        </w:rPr>
        <w:t>gives access to tens of millions of heritage items</w:t>
      </w:r>
      <w:r w:rsidRPr="00391043">
        <w:rPr>
          <w:rFonts w:ascii="Verdana" w:hAnsi="Verdana" w:cs="Verdana"/>
          <w:color w:val="000000"/>
          <w:sz w:val="16"/>
          <w:szCs w:val="16"/>
          <w:lang w:val="en-GB"/>
        </w:rPr>
        <w:t xml:space="preserve">. </w:t>
      </w:r>
      <w:r w:rsidR="006A008E" w:rsidRPr="00391043">
        <w:rPr>
          <w:rFonts w:ascii="Verdana" w:hAnsi="Verdana" w:cs="Verdana"/>
          <w:color w:val="000000"/>
          <w:sz w:val="16"/>
          <w:szCs w:val="16"/>
          <w:lang w:val="en-GB"/>
        </w:rPr>
        <w:t xml:space="preserve">In recent years, the </w:t>
      </w:r>
      <w:r w:rsidRPr="00391043">
        <w:rPr>
          <w:rFonts w:ascii="Verdana" w:hAnsi="Verdana" w:cs="Verdana"/>
          <w:color w:val="000000"/>
          <w:sz w:val="16"/>
          <w:szCs w:val="16"/>
          <w:lang w:val="en-GB"/>
        </w:rPr>
        <w:t xml:space="preserve">focus </w:t>
      </w:r>
      <w:r w:rsidR="006A008E" w:rsidRPr="00391043">
        <w:rPr>
          <w:rFonts w:ascii="Verdana" w:hAnsi="Verdana" w:cs="Verdana"/>
          <w:color w:val="000000"/>
          <w:sz w:val="16"/>
          <w:szCs w:val="16"/>
          <w:lang w:val="en-GB"/>
        </w:rPr>
        <w:t>of the project was on quality</w:t>
      </w:r>
      <w:r w:rsidRPr="00391043">
        <w:rPr>
          <w:rFonts w:ascii="Verdana" w:hAnsi="Verdana" w:cs="Verdana"/>
          <w:color w:val="000000"/>
          <w:sz w:val="16"/>
          <w:szCs w:val="16"/>
          <w:lang w:val="en-GB"/>
        </w:rPr>
        <w:t xml:space="preserve">. </w:t>
      </w:r>
      <w:r w:rsidR="00605F92" w:rsidRPr="00391043">
        <w:rPr>
          <w:rFonts w:ascii="Verdana" w:hAnsi="Verdana" w:cs="Verdana"/>
          <w:color w:val="000000"/>
          <w:sz w:val="16"/>
          <w:szCs w:val="16"/>
          <w:lang w:val="en-GB"/>
        </w:rPr>
        <w:t xml:space="preserve">As of </w:t>
      </w:r>
      <w:r w:rsidRPr="00391043">
        <w:rPr>
          <w:rFonts w:ascii="Verdana" w:hAnsi="Verdana" w:cs="Verdana"/>
          <w:color w:val="000000"/>
          <w:sz w:val="16"/>
          <w:szCs w:val="16"/>
          <w:lang w:val="en-GB"/>
        </w:rPr>
        <w:t>2016</w:t>
      </w:r>
      <w:r w:rsidR="00605F92" w:rsidRPr="00391043">
        <w:rPr>
          <w:rFonts w:ascii="Verdana" w:hAnsi="Verdana" w:cs="Verdana"/>
          <w:color w:val="000000"/>
          <w:sz w:val="16"/>
          <w:szCs w:val="16"/>
          <w:lang w:val="en-GB"/>
        </w:rPr>
        <w:t>,</w:t>
      </w:r>
      <w:r w:rsidR="00EA2DB4" w:rsidRPr="00391043">
        <w:rPr>
          <w:rFonts w:ascii="Verdana" w:hAnsi="Verdana" w:cs="Verdana"/>
          <w:color w:val="000000"/>
          <w:sz w:val="16"/>
          <w:szCs w:val="16"/>
          <w:lang w:val="en-GB"/>
        </w:rPr>
        <w:t xml:space="preserve"> the so-called </w:t>
      </w:r>
      <w:r w:rsidRPr="00391043">
        <w:rPr>
          <w:rFonts w:ascii="Verdana" w:hAnsi="Verdana" w:cs="Verdana"/>
          <w:color w:val="000000"/>
          <w:sz w:val="16"/>
          <w:szCs w:val="16"/>
          <w:lang w:val="en-GB"/>
        </w:rPr>
        <w:t xml:space="preserve">‘content re-use framework’ </w:t>
      </w:r>
      <w:r w:rsidR="00EA2DB4" w:rsidRPr="00391043">
        <w:rPr>
          <w:rFonts w:ascii="Verdana" w:hAnsi="Verdana" w:cs="Verdana"/>
          <w:color w:val="000000"/>
          <w:sz w:val="16"/>
          <w:szCs w:val="16"/>
          <w:lang w:val="en-GB"/>
        </w:rPr>
        <w:t>is the core issue</w:t>
      </w:r>
      <w:r w:rsidRPr="00391043">
        <w:rPr>
          <w:rFonts w:ascii="Verdana" w:hAnsi="Verdana" w:cs="Verdana"/>
          <w:color w:val="000000"/>
          <w:sz w:val="16"/>
          <w:szCs w:val="16"/>
          <w:lang w:val="en-GB"/>
        </w:rPr>
        <w:t xml:space="preserve">. </w:t>
      </w:r>
      <w:r w:rsidR="0045432A" w:rsidRPr="00391043">
        <w:rPr>
          <w:rFonts w:ascii="Verdana" w:hAnsi="Verdana" w:cs="Verdana"/>
          <w:color w:val="000000"/>
          <w:sz w:val="16"/>
          <w:szCs w:val="16"/>
          <w:lang w:val="en-GB"/>
        </w:rPr>
        <w:t xml:space="preserve">In other words: heritage items </w:t>
      </w:r>
      <w:r w:rsidR="00900131" w:rsidRPr="00391043">
        <w:rPr>
          <w:rFonts w:ascii="Verdana" w:hAnsi="Verdana" w:cs="Verdana"/>
          <w:color w:val="000000"/>
          <w:sz w:val="16"/>
          <w:szCs w:val="16"/>
          <w:lang w:val="en-GB"/>
        </w:rPr>
        <w:t>are more or less prominently shown depending on the degree of “openness”</w:t>
      </w:r>
      <w:r w:rsidR="000E17FD" w:rsidRPr="00391043">
        <w:rPr>
          <w:rFonts w:ascii="Verdana" w:hAnsi="Verdana" w:cs="Verdana"/>
          <w:color w:val="000000"/>
          <w:sz w:val="16"/>
          <w:szCs w:val="16"/>
          <w:lang w:val="en-GB"/>
        </w:rPr>
        <w:t xml:space="preserve"> </w:t>
      </w:r>
      <w:r w:rsidR="00900131" w:rsidRPr="00391043">
        <w:rPr>
          <w:rFonts w:ascii="Verdana" w:hAnsi="Verdana" w:cs="Verdana"/>
          <w:color w:val="000000"/>
          <w:sz w:val="16"/>
          <w:szCs w:val="16"/>
          <w:lang w:val="en-GB"/>
        </w:rPr>
        <w:t>of the metadata records that refer to it</w:t>
      </w:r>
      <w:r w:rsidRPr="00391043">
        <w:rPr>
          <w:rFonts w:ascii="Verdana" w:hAnsi="Verdana" w:cs="Verdana"/>
          <w:color w:val="000000"/>
          <w:sz w:val="16"/>
          <w:szCs w:val="16"/>
          <w:lang w:val="en-GB"/>
        </w:rPr>
        <w:t xml:space="preserve">. </w:t>
      </w:r>
      <w:r w:rsidR="0057297A" w:rsidRPr="00391043">
        <w:rPr>
          <w:rFonts w:ascii="Verdana" w:hAnsi="Verdana" w:cs="Verdana"/>
          <w:color w:val="000000"/>
          <w:sz w:val="16"/>
          <w:szCs w:val="16"/>
          <w:lang w:val="en-GB"/>
        </w:rPr>
        <w:t xml:space="preserve">For example, photographs available under a </w:t>
      </w:r>
      <w:r w:rsidRPr="00391043">
        <w:rPr>
          <w:rFonts w:ascii="Verdana" w:hAnsi="Verdana" w:cs="Verdana"/>
          <w:color w:val="000000"/>
          <w:sz w:val="16"/>
          <w:szCs w:val="16"/>
          <w:lang w:val="en-GB"/>
        </w:rPr>
        <w:t>Creative Commons licen</w:t>
      </w:r>
      <w:r w:rsidR="0057297A" w:rsidRPr="00391043">
        <w:rPr>
          <w:rFonts w:ascii="Verdana" w:hAnsi="Verdana" w:cs="Verdana"/>
          <w:color w:val="000000"/>
          <w:sz w:val="16"/>
          <w:szCs w:val="16"/>
          <w:lang w:val="en-GB"/>
        </w:rPr>
        <w:t>se are more often shown than archive items that can only be accessed in a password-protected environment</w:t>
      </w:r>
      <w:r w:rsidRPr="00391043">
        <w:rPr>
          <w:rFonts w:ascii="Verdana" w:hAnsi="Verdana" w:cs="Verdana"/>
          <w:color w:val="000000"/>
          <w:sz w:val="16"/>
          <w:szCs w:val="16"/>
          <w:lang w:val="en-GB"/>
        </w:rPr>
        <w:t>.</w:t>
      </w:r>
    </w:p>
    <w:p w14:paraId="76A41B2C" w14:textId="56491EFA"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roofErr w:type="spellStart"/>
      <w:r w:rsidRPr="00391043">
        <w:rPr>
          <w:rFonts w:ascii="Verdana" w:hAnsi="Verdana" w:cs="Verdana"/>
          <w:color w:val="000000"/>
          <w:sz w:val="16"/>
          <w:szCs w:val="16"/>
          <w:lang w:val="en-GB"/>
        </w:rPr>
        <w:t>Europeana</w:t>
      </w:r>
      <w:proofErr w:type="spellEnd"/>
      <w:r w:rsidRPr="00391043">
        <w:rPr>
          <w:rFonts w:ascii="Verdana" w:hAnsi="Verdana" w:cs="Verdana"/>
          <w:color w:val="000000"/>
          <w:sz w:val="16"/>
          <w:szCs w:val="16"/>
          <w:lang w:val="en-GB"/>
        </w:rPr>
        <w:t xml:space="preserve"> </w:t>
      </w:r>
      <w:r w:rsidR="00C67E77" w:rsidRPr="00391043">
        <w:rPr>
          <w:rFonts w:ascii="Verdana" w:hAnsi="Verdana" w:cs="Verdana"/>
          <w:color w:val="000000"/>
          <w:sz w:val="16"/>
          <w:szCs w:val="16"/>
          <w:lang w:val="en-GB"/>
        </w:rPr>
        <w:t xml:space="preserve">aims at supporting a number of </w:t>
      </w:r>
      <w:r w:rsidRPr="00391043">
        <w:rPr>
          <w:rFonts w:ascii="Verdana" w:hAnsi="Verdana" w:cs="Verdana"/>
          <w:color w:val="000000"/>
          <w:sz w:val="16"/>
          <w:szCs w:val="16"/>
          <w:lang w:val="en-GB"/>
        </w:rPr>
        <w:t>aggregator</w:t>
      </w:r>
      <w:r w:rsidR="00C67E77" w:rsidRPr="00391043">
        <w:rPr>
          <w:rFonts w:ascii="Verdana" w:hAnsi="Verdana" w:cs="Verdana"/>
          <w:color w:val="000000"/>
          <w:sz w:val="16"/>
          <w:szCs w:val="16"/>
          <w:lang w:val="en-GB"/>
        </w:rPr>
        <w:t>s</w:t>
      </w:r>
      <w:r w:rsidRPr="00391043">
        <w:rPr>
          <w:rFonts w:ascii="Verdana" w:hAnsi="Verdana" w:cs="Verdana"/>
          <w:color w:val="000000"/>
          <w:sz w:val="16"/>
          <w:szCs w:val="16"/>
          <w:lang w:val="en-GB"/>
        </w:rPr>
        <w:t xml:space="preserve"> </w:t>
      </w:r>
      <w:r w:rsidR="00C67E77" w:rsidRPr="00391043">
        <w:rPr>
          <w:rFonts w:ascii="Verdana" w:hAnsi="Verdana" w:cs="Verdana"/>
          <w:color w:val="000000"/>
          <w:sz w:val="16"/>
          <w:szCs w:val="16"/>
          <w:lang w:val="en-GB"/>
        </w:rPr>
        <w:t xml:space="preserve">intended to develop into so-called </w:t>
      </w:r>
      <w:r w:rsidRPr="00391043">
        <w:rPr>
          <w:rFonts w:ascii="Verdana" w:hAnsi="Verdana" w:cs="Verdana"/>
          <w:color w:val="000000"/>
          <w:sz w:val="16"/>
          <w:szCs w:val="16"/>
          <w:lang w:val="en-GB"/>
        </w:rPr>
        <w:t xml:space="preserve">‘expert hubs’. </w:t>
      </w:r>
      <w:r w:rsidR="00F02DBD" w:rsidRPr="00391043">
        <w:rPr>
          <w:rFonts w:ascii="Verdana" w:hAnsi="Verdana" w:cs="Verdana"/>
          <w:color w:val="000000"/>
          <w:sz w:val="16"/>
          <w:szCs w:val="16"/>
          <w:lang w:val="en-GB"/>
        </w:rPr>
        <w:t xml:space="preserve">Examples thereof are </w:t>
      </w:r>
      <w:proofErr w:type="spellStart"/>
      <w:r w:rsidRPr="00391043">
        <w:rPr>
          <w:rFonts w:ascii="Verdana" w:hAnsi="Verdana" w:cs="Verdana"/>
          <w:color w:val="000000"/>
          <w:sz w:val="16"/>
          <w:szCs w:val="16"/>
          <w:lang w:val="en-GB"/>
        </w:rPr>
        <w:t>Europeana</w:t>
      </w:r>
      <w:proofErr w:type="spellEnd"/>
      <w:r w:rsidRPr="00391043">
        <w:rPr>
          <w:rFonts w:ascii="Verdana" w:hAnsi="Verdana" w:cs="Verdana"/>
          <w:color w:val="000000"/>
          <w:sz w:val="16"/>
          <w:szCs w:val="16"/>
          <w:lang w:val="en-GB"/>
        </w:rPr>
        <w:t xml:space="preserve"> Fashion, European Film Gateway, MICHAEL, TEL, CARARE,</w:t>
      </w:r>
      <w:r w:rsidR="00F02DBD"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eFashion</w:t>
      </w:r>
      <w:proofErr w:type="spellEnd"/>
      <w:r w:rsidRPr="00391043">
        <w:rPr>
          <w:rFonts w:ascii="Verdana" w:hAnsi="Verdana" w:cs="Verdana"/>
          <w:color w:val="000000"/>
          <w:sz w:val="16"/>
          <w:szCs w:val="16"/>
          <w:lang w:val="en-GB"/>
        </w:rPr>
        <w:t>, IALHI</w:t>
      </w:r>
      <w:r w:rsidR="005E4019">
        <w:rPr>
          <w:rFonts w:ascii="Verdana" w:hAnsi="Verdana" w:cs="Verdana"/>
          <w:color w:val="000000"/>
          <w:sz w:val="16"/>
          <w:szCs w:val="16"/>
          <w:lang w:val="en-GB"/>
        </w:rPr>
        <w:t xml:space="preserve"> and</w:t>
      </w:r>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EUscreen</w:t>
      </w:r>
      <w:proofErr w:type="spellEnd"/>
      <w:r w:rsidRPr="00391043">
        <w:rPr>
          <w:rFonts w:ascii="Verdana" w:hAnsi="Verdana" w:cs="Verdana"/>
          <w:color w:val="000000"/>
          <w:sz w:val="16"/>
          <w:szCs w:val="16"/>
          <w:lang w:val="en-GB"/>
        </w:rPr>
        <w:t xml:space="preserve">. </w:t>
      </w:r>
      <w:r w:rsidR="00E226BD" w:rsidRPr="00391043">
        <w:rPr>
          <w:rFonts w:ascii="Verdana" w:hAnsi="Verdana" w:cs="Verdana"/>
          <w:color w:val="000000"/>
          <w:sz w:val="16"/>
          <w:szCs w:val="16"/>
          <w:lang w:val="en-GB"/>
        </w:rPr>
        <w:t xml:space="preserve">These </w:t>
      </w:r>
      <w:r w:rsidRPr="00391043">
        <w:rPr>
          <w:rFonts w:ascii="Verdana" w:hAnsi="Verdana" w:cs="Verdana"/>
          <w:color w:val="000000"/>
          <w:sz w:val="16"/>
          <w:szCs w:val="16"/>
          <w:lang w:val="en-GB"/>
        </w:rPr>
        <w:t xml:space="preserve">hubs </w:t>
      </w:r>
      <w:r w:rsidR="00454EFA" w:rsidRPr="00391043">
        <w:rPr>
          <w:rFonts w:ascii="Verdana" w:hAnsi="Verdana" w:cs="Verdana"/>
          <w:color w:val="000000"/>
          <w:sz w:val="16"/>
          <w:szCs w:val="16"/>
          <w:lang w:val="en-GB"/>
        </w:rPr>
        <w:t xml:space="preserve">become responsible for </w:t>
      </w:r>
      <w:r w:rsidR="00915777" w:rsidRPr="00391043">
        <w:rPr>
          <w:rFonts w:ascii="Verdana" w:hAnsi="Verdana" w:cs="Verdana"/>
          <w:color w:val="000000"/>
          <w:sz w:val="16"/>
          <w:szCs w:val="16"/>
          <w:lang w:val="en-GB"/>
        </w:rPr>
        <w:t>standa</w:t>
      </w:r>
      <w:r w:rsidRPr="00391043">
        <w:rPr>
          <w:rFonts w:ascii="Verdana" w:hAnsi="Verdana" w:cs="Verdana"/>
          <w:color w:val="000000"/>
          <w:sz w:val="16"/>
          <w:szCs w:val="16"/>
          <w:lang w:val="en-GB"/>
        </w:rPr>
        <w:t>rdis</w:t>
      </w:r>
      <w:r w:rsidR="00454EFA" w:rsidRPr="00391043">
        <w:rPr>
          <w:rFonts w:ascii="Verdana" w:hAnsi="Verdana" w:cs="Verdana"/>
          <w:color w:val="000000"/>
          <w:sz w:val="16"/>
          <w:szCs w:val="16"/>
          <w:lang w:val="en-GB"/>
        </w:rPr>
        <w:t xml:space="preserve">ation and </w:t>
      </w:r>
      <w:r w:rsidR="005E4019">
        <w:rPr>
          <w:rFonts w:ascii="Verdana" w:hAnsi="Verdana" w:cs="Verdana"/>
          <w:color w:val="000000"/>
          <w:sz w:val="16"/>
          <w:szCs w:val="16"/>
          <w:lang w:val="en-GB"/>
        </w:rPr>
        <w:t xml:space="preserve">the </w:t>
      </w:r>
      <w:r w:rsidR="00454EFA" w:rsidRPr="00391043">
        <w:rPr>
          <w:rFonts w:ascii="Verdana" w:hAnsi="Verdana" w:cs="Verdana"/>
          <w:color w:val="000000"/>
          <w:sz w:val="16"/>
          <w:szCs w:val="16"/>
          <w:lang w:val="en-GB"/>
        </w:rPr>
        <w:t>exchange of knowledge within their respective networks</w:t>
      </w:r>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Europeana</w:t>
      </w:r>
      <w:proofErr w:type="spellEnd"/>
      <w:r w:rsidRPr="00391043">
        <w:rPr>
          <w:rFonts w:ascii="Verdana" w:hAnsi="Verdana" w:cs="Verdana"/>
          <w:color w:val="000000"/>
          <w:sz w:val="16"/>
          <w:szCs w:val="16"/>
          <w:lang w:val="en-GB"/>
        </w:rPr>
        <w:t xml:space="preserve"> </w:t>
      </w:r>
      <w:r w:rsidR="00E54409" w:rsidRPr="00391043">
        <w:rPr>
          <w:rFonts w:ascii="Verdana" w:hAnsi="Verdana" w:cs="Verdana"/>
          <w:color w:val="000000"/>
          <w:sz w:val="16"/>
          <w:szCs w:val="16"/>
          <w:lang w:val="en-GB"/>
        </w:rPr>
        <w:t xml:space="preserve">considers the </w:t>
      </w:r>
      <w:r w:rsidRPr="00391043">
        <w:rPr>
          <w:rFonts w:ascii="Verdana" w:hAnsi="Verdana" w:cs="Verdana"/>
          <w:color w:val="000000"/>
          <w:sz w:val="16"/>
          <w:szCs w:val="16"/>
          <w:lang w:val="en-GB"/>
        </w:rPr>
        <w:t>national aggregati</w:t>
      </w:r>
      <w:r w:rsidR="00E54409" w:rsidRPr="00391043">
        <w:rPr>
          <w:rFonts w:ascii="Verdana" w:hAnsi="Verdana" w:cs="Verdana"/>
          <w:color w:val="000000"/>
          <w:sz w:val="16"/>
          <w:szCs w:val="16"/>
          <w:lang w:val="en-GB"/>
        </w:rPr>
        <w:t xml:space="preserve">on </w:t>
      </w:r>
      <w:r w:rsidRPr="00391043">
        <w:rPr>
          <w:rFonts w:ascii="Verdana" w:hAnsi="Verdana" w:cs="Verdana"/>
          <w:color w:val="000000"/>
          <w:sz w:val="16"/>
          <w:szCs w:val="16"/>
          <w:lang w:val="en-GB"/>
        </w:rPr>
        <w:t>platform</w:t>
      </w:r>
      <w:r w:rsidR="00E54409" w:rsidRPr="00391043">
        <w:rPr>
          <w:rFonts w:ascii="Verdana" w:hAnsi="Verdana" w:cs="Verdana"/>
          <w:color w:val="000000"/>
          <w:sz w:val="16"/>
          <w:szCs w:val="16"/>
          <w:lang w:val="en-GB"/>
        </w:rPr>
        <w:t xml:space="preserve">s as </w:t>
      </w:r>
      <w:r w:rsidRPr="00391043">
        <w:rPr>
          <w:rFonts w:ascii="Verdana" w:hAnsi="Verdana" w:cs="Verdana"/>
          <w:color w:val="000000"/>
          <w:sz w:val="16"/>
          <w:szCs w:val="16"/>
          <w:lang w:val="en-GB"/>
        </w:rPr>
        <w:t xml:space="preserve">‘service hubs’. </w:t>
      </w:r>
      <w:r w:rsidR="00A17FCA" w:rsidRPr="00391043">
        <w:rPr>
          <w:rFonts w:ascii="Verdana" w:hAnsi="Verdana" w:cs="Verdana"/>
          <w:color w:val="000000"/>
          <w:sz w:val="16"/>
          <w:szCs w:val="16"/>
          <w:lang w:val="en-GB"/>
        </w:rPr>
        <w:t>In m</w:t>
      </w:r>
      <w:r w:rsidR="00E54409" w:rsidRPr="00391043">
        <w:rPr>
          <w:rFonts w:ascii="Verdana" w:hAnsi="Verdana" w:cs="Verdana"/>
          <w:color w:val="000000"/>
          <w:sz w:val="16"/>
          <w:szCs w:val="16"/>
          <w:lang w:val="en-GB"/>
        </w:rPr>
        <w:t>id-</w:t>
      </w:r>
      <w:r w:rsidRPr="00391043">
        <w:rPr>
          <w:rFonts w:ascii="Verdana" w:hAnsi="Verdana" w:cs="Verdana"/>
          <w:color w:val="000000"/>
          <w:sz w:val="16"/>
          <w:szCs w:val="16"/>
          <w:lang w:val="en-GB"/>
        </w:rPr>
        <w:t>2018</w:t>
      </w:r>
      <w:r w:rsidR="00E54409" w:rsidRPr="00391043">
        <w:rPr>
          <w:rFonts w:ascii="Verdana" w:hAnsi="Verdana" w:cs="Verdana"/>
          <w:color w:val="000000"/>
          <w:sz w:val="16"/>
          <w:szCs w:val="16"/>
          <w:lang w:val="en-GB"/>
        </w:rPr>
        <w:t xml:space="preserve">, a new </w:t>
      </w:r>
      <w:r w:rsidRPr="00391043">
        <w:rPr>
          <w:rFonts w:ascii="Verdana" w:hAnsi="Verdana" w:cs="Verdana"/>
          <w:color w:val="000000"/>
          <w:sz w:val="16"/>
          <w:szCs w:val="16"/>
          <w:lang w:val="en-GB"/>
        </w:rPr>
        <w:t>aggregati</w:t>
      </w:r>
      <w:r w:rsidR="00E54409" w:rsidRPr="00391043">
        <w:rPr>
          <w:rFonts w:ascii="Verdana" w:hAnsi="Verdana" w:cs="Verdana"/>
          <w:color w:val="000000"/>
          <w:sz w:val="16"/>
          <w:szCs w:val="16"/>
          <w:lang w:val="en-GB"/>
        </w:rPr>
        <w:t>on</w:t>
      </w:r>
      <w:r w:rsidRPr="00391043">
        <w:rPr>
          <w:rFonts w:ascii="Verdana" w:hAnsi="Verdana" w:cs="Verdana"/>
          <w:color w:val="000000"/>
          <w:sz w:val="16"/>
          <w:szCs w:val="16"/>
          <w:lang w:val="en-GB"/>
        </w:rPr>
        <w:t xml:space="preserve"> infrastructur</w:t>
      </w:r>
      <w:r w:rsidR="00E54409" w:rsidRPr="00391043">
        <w:rPr>
          <w:rFonts w:ascii="Verdana" w:hAnsi="Verdana" w:cs="Verdana"/>
          <w:color w:val="000000"/>
          <w:sz w:val="16"/>
          <w:szCs w:val="16"/>
          <w:lang w:val="en-GB"/>
        </w:rPr>
        <w:t xml:space="preserve">e will be introduced to simplify the </w:t>
      </w:r>
      <w:proofErr w:type="spellStart"/>
      <w:r w:rsidRPr="00391043">
        <w:rPr>
          <w:rFonts w:ascii="Verdana" w:hAnsi="Verdana" w:cs="Verdana"/>
          <w:color w:val="000000"/>
          <w:sz w:val="16"/>
          <w:szCs w:val="16"/>
          <w:lang w:val="en-GB"/>
        </w:rPr>
        <w:t>Europeana</w:t>
      </w:r>
      <w:proofErr w:type="spellEnd"/>
      <w:r w:rsidRPr="00391043">
        <w:rPr>
          <w:rFonts w:ascii="Verdana" w:hAnsi="Verdana" w:cs="Verdana"/>
          <w:color w:val="000000"/>
          <w:sz w:val="16"/>
          <w:szCs w:val="16"/>
          <w:lang w:val="en-GB"/>
        </w:rPr>
        <w:t xml:space="preserve"> infrastructur</w:t>
      </w:r>
      <w:r w:rsidR="00E54409" w:rsidRPr="00391043">
        <w:rPr>
          <w:rFonts w:ascii="Verdana" w:hAnsi="Verdana" w:cs="Verdana"/>
          <w:color w:val="000000"/>
          <w:sz w:val="16"/>
          <w:szCs w:val="16"/>
          <w:lang w:val="en-GB"/>
        </w:rPr>
        <w:t>e</w:t>
      </w:r>
      <w:r w:rsidRPr="00391043">
        <w:rPr>
          <w:rFonts w:ascii="Verdana" w:hAnsi="Verdana" w:cs="Verdana"/>
          <w:color w:val="000000"/>
          <w:sz w:val="16"/>
          <w:szCs w:val="16"/>
          <w:lang w:val="en-GB"/>
        </w:rPr>
        <w:t>.</w:t>
      </w:r>
    </w:p>
    <w:p w14:paraId="10B3611F" w14:textId="10128C1F" w:rsidR="005D2064" w:rsidRPr="00391043" w:rsidRDefault="002151DC"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New harvesting methods (based on crawling) and the linking of thesauri are also experimented</w:t>
      </w:r>
      <w:r w:rsidR="005E4019">
        <w:rPr>
          <w:rFonts w:ascii="Verdana" w:hAnsi="Verdana" w:cs="Verdana"/>
          <w:color w:val="000000"/>
          <w:sz w:val="16"/>
          <w:szCs w:val="16"/>
          <w:lang w:val="en-GB"/>
        </w:rPr>
        <w:t xml:space="preserve"> with</w:t>
      </w:r>
      <w:r w:rsidRPr="00391043">
        <w:rPr>
          <w:rFonts w:ascii="Verdana" w:hAnsi="Verdana" w:cs="Verdana"/>
          <w:color w:val="000000"/>
          <w:sz w:val="16"/>
          <w:szCs w:val="16"/>
          <w:lang w:val="en-GB"/>
        </w:rPr>
        <w:t xml:space="preserve"> </w:t>
      </w:r>
      <w:r w:rsidR="005E4019">
        <w:rPr>
          <w:rFonts w:ascii="Verdana" w:hAnsi="Verdana" w:cs="Verdana"/>
          <w:color w:val="000000"/>
          <w:sz w:val="16"/>
          <w:szCs w:val="16"/>
          <w:lang w:val="en-GB"/>
        </w:rPr>
        <w:t>with</w:t>
      </w:r>
      <w:r w:rsidRPr="00391043">
        <w:rPr>
          <w:rFonts w:ascii="Verdana" w:hAnsi="Verdana" w:cs="Verdana"/>
          <w:color w:val="000000"/>
          <w:sz w:val="16"/>
          <w:szCs w:val="16"/>
          <w:lang w:val="en-GB"/>
        </w:rPr>
        <w:t xml:space="preserve">in </w:t>
      </w:r>
      <w:proofErr w:type="spellStart"/>
      <w:r w:rsidRPr="00391043">
        <w:rPr>
          <w:rFonts w:ascii="Verdana" w:hAnsi="Verdana" w:cs="Verdana"/>
          <w:color w:val="000000"/>
          <w:sz w:val="16"/>
          <w:szCs w:val="16"/>
          <w:lang w:val="en-GB"/>
        </w:rPr>
        <w:t>Europeana</w:t>
      </w:r>
      <w:proofErr w:type="spellEnd"/>
      <w:r w:rsidR="005D2064" w:rsidRPr="00391043">
        <w:rPr>
          <w:rFonts w:ascii="Verdana" w:hAnsi="Verdana" w:cs="Verdana"/>
          <w:color w:val="000000"/>
          <w:sz w:val="16"/>
          <w:szCs w:val="16"/>
          <w:lang w:val="en-GB"/>
        </w:rPr>
        <w:t xml:space="preserve">. </w:t>
      </w:r>
      <w:r w:rsidR="00564D52" w:rsidRPr="00391043">
        <w:rPr>
          <w:rFonts w:ascii="Verdana" w:hAnsi="Verdana" w:cs="Verdana"/>
          <w:color w:val="000000"/>
          <w:sz w:val="16"/>
          <w:szCs w:val="16"/>
          <w:lang w:val="en-GB"/>
        </w:rPr>
        <w:t xml:space="preserve">The partners of the work group Digital Collection take part in the Aggregator Forum </w:t>
      </w:r>
      <w:r w:rsidR="005E4019">
        <w:rPr>
          <w:rFonts w:ascii="Verdana" w:hAnsi="Verdana" w:cs="Verdana"/>
          <w:color w:val="000000"/>
          <w:sz w:val="16"/>
          <w:szCs w:val="16"/>
          <w:lang w:val="en-GB"/>
        </w:rPr>
        <w:t>on behalf</w:t>
      </w:r>
      <w:r w:rsidR="00564D52" w:rsidRPr="00391043">
        <w:rPr>
          <w:rFonts w:ascii="Verdana" w:hAnsi="Verdana" w:cs="Verdana"/>
          <w:color w:val="000000"/>
          <w:sz w:val="16"/>
          <w:szCs w:val="16"/>
          <w:lang w:val="en-GB"/>
        </w:rPr>
        <w:t xml:space="preserve"> of </w:t>
      </w:r>
      <w:r w:rsidR="005D2064" w:rsidRPr="00391043">
        <w:rPr>
          <w:rFonts w:ascii="Verdana" w:hAnsi="Verdana" w:cs="Verdana"/>
          <w:color w:val="000000"/>
          <w:sz w:val="16"/>
          <w:szCs w:val="16"/>
          <w:lang w:val="en-GB"/>
        </w:rPr>
        <w:t xml:space="preserve">NDE </w:t>
      </w:r>
      <w:r w:rsidR="00564D52" w:rsidRPr="00391043">
        <w:rPr>
          <w:rFonts w:ascii="Verdana" w:hAnsi="Verdana" w:cs="Verdana"/>
          <w:color w:val="000000"/>
          <w:sz w:val="16"/>
          <w:szCs w:val="16"/>
          <w:lang w:val="en-GB"/>
        </w:rPr>
        <w:t xml:space="preserve">and they </w:t>
      </w:r>
      <w:r w:rsidR="006369E4" w:rsidRPr="00391043">
        <w:rPr>
          <w:rFonts w:ascii="Verdana" w:hAnsi="Verdana" w:cs="Verdana"/>
          <w:color w:val="000000"/>
          <w:sz w:val="16"/>
          <w:szCs w:val="16"/>
          <w:lang w:val="en-GB"/>
        </w:rPr>
        <w:t xml:space="preserve">closely </w:t>
      </w:r>
      <w:r w:rsidR="00564D52" w:rsidRPr="00391043">
        <w:rPr>
          <w:rFonts w:ascii="Verdana" w:hAnsi="Verdana" w:cs="Verdana"/>
          <w:color w:val="000000"/>
          <w:sz w:val="16"/>
          <w:szCs w:val="16"/>
          <w:lang w:val="en-GB"/>
        </w:rPr>
        <w:t xml:space="preserve">follow the developments within </w:t>
      </w:r>
      <w:proofErr w:type="spellStart"/>
      <w:r w:rsidR="005D2064" w:rsidRPr="00391043">
        <w:rPr>
          <w:rFonts w:ascii="Verdana" w:hAnsi="Verdana" w:cs="Verdana"/>
          <w:color w:val="000000"/>
          <w:sz w:val="16"/>
          <w:szCs w:val="16"/>
          <w:lang w:val="en-GB"/>
        </w:rPr>
        <w:t>Europeana</w:t>
      </w:r>
      <w:proofErr w:type="spellEnd"/>
      <w:r w:rsidR="005D2064" w:rsidRPr="00391043">
        <w:rPr>
          <w:rFonts w:ascii="Verdana" w:hAnsi="Verdana" w:cs="Verdana"/>
          <w:color w:val="000000"/>
          <w:sz w:val="16"/>
          <w:szCs w:val="16"/>
          <w:lang w:val="en-GB"/>
        </w:rPr>
        <w:t>.</w:t>
      </w:r>
    </w:p>
    <w:p w14:paraId="4CA198BC" w14:textId="77777777" w:rsidR="005D2064" w:rsidRPr="00391043" w:rsidRDefault="00140A35"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However, the </w:t>
      </w:r>
      <w:proofErr w:type="spellStart"/>
      <w:r w:rsidR="00EB1164" w:rsidRPr="00391043">
        <w:rPr>
          <w:rFonts w:ascii="Verdana" w:hAnsi="Verdana" w:cs="Verdana"/>
          <w:color w:val="000000"/>
          <w:sz w:val="16"/>
          <w:szCs w:val="16"/>
          <w:lang w:val="en-GB"/>
        </w:rPr>
        <w:t>E</w:t>
      </w:r>
      <w:r w:rsidRPr="00391043">
        <w:rPr>
          <w:rFonts w:ascii="Verdana" w:hAnsi="Verdana" w:cs="Verdana"/>
          <w:color w:val="000000"/>
          <w:sz w:val="16"/>
          <w:szCs w:val="16"/>
          <w:lang w:val="en-GB"/>
        </w:rPr>
        <w:t>uropeana</w:t>
      </w:r>
      <w:proofErr w:type="spellEnd"/>
      <w:r w:rsidRPr="00391043">
        <w:rPr>
          <w:rFonts w:ascii="Verdana" w:hAnsi="Verdana" w:cs="Verdana"/>
          <w:color w:val="000000"/>
          <w:sz w:val="16"/>
          <w:szCs w:val="16"/>
          <w:lang w:val="en-GB"/>
        </w:rPr>
        <w:t xml:space="preserve"> technology </w:t>
      </w:r>
      <w:proofErr w:type="gramStart"/>
      <w:r w:rsidRPr="00391043">
        <w:rPr>
          <w:rFonts w:ascii="Verdana" w:hAnsi="Verdana" w:cs="Verdana"/>
          <w:color w:val="000000"/>
          <w:sz w:val="16"/>
          <w:szCs w:val="16"/>
          <w:lang w:val="en-GB"/>
        </w:rPr>
        <w:t>is not expected to be used</w:t>
      </w:r>
      <w:proofErr w:type="gramEnd"/>
      <w:r w:rsidRPr="00391043">
        <w:rPr>
          <w:rFonts w:ascii="Verdana" w:hAnsi="Verdana" w:cs="Verdana"/>
          <w:color w:val="000000"/>
          <w:sz w:val="16"/>
          <w:szCs w:val="16"/>
          <w:lang w:val="en-GB"/>
        </w:rPr>
        <w:t xml:space="preserve"> </w:t>
      </w:r>
      <w:r w:rsidR="008F6A08" w:rsidRPr="00391043">
        <w:rPr>
          <w:rFonts w:ascii="Verdana" w:hAnsi="Verdana" w:cs="Verdana"/>
          <w:color w:val="000000"/>
          <w:sz w:val="16"/>
          <w:szCs w:val="16"/>
          <w:lang w:val="en-GB"/>
        </w:rPr>
        <w:t>at</w:t>
      </w:r>
      <w:r w:rsidRPr="00391043">
        <w:rPr>
          <w:rFonts w:ascii="Verdana" w:hAnsi="Verdana" w:cs="Verdana"/>
          <w:color w:val="000000"/>
          <w:sz w:val="16"/>
          <w:szCs w:val="16"/>
          <w:lang w:val="en-GB"/>
        </w:rPr>
        <w:t xml:space="preserve"> national</w:t>
      </w:r>
      <w:r w:rsidR="008F6A08" w:rsidRPr="00391043">
        <w:rPr>
          <w:rFonts w:ascii="Verdana" w:hAnsi="Verdana" w:cs="Verdana"/>
          <w:color w:val="000000"/>
          <w:sz w:val="16"/>
          <w:szCs w:val="16"/>
          <w:lang w:val="en-GB"/>
        </w:rPr>
        <w:t xml:space="preserve"> level </w:t>
      </w:r>
      <w:r w:rsidR="001E4BB2" w:rsidRPr="00391043">
        <w:rPr>
          <w:rFonts w:ascii="Verdana" w:hAnsi="Verdana" w:cs="Verdana"/>
          <w:color w:val="000000"/>
          <w:sz w:val="16"/>
          <w:szCs w:val="16"/>
          <w:lang w:val="en-GB"/>
        </w:rPr>
        <w:t xml:space="preserve">with regard to </w:t>
      </w:r>
      <w:r w:rsidR="008F6A08" w:rsidRPr="00391043">
        <w:rPr>
          <w:rFonts w:ascii="Verdana" w:hAnsi="Verdana" w:cs="Verdana"/>
          <w:color w:val="000000"/>
          <w:sz w:val="16"/>
          <w:szCs w:val="16"/>
          <w:lang w:val="en-GB"/>
        </w:rPr>
        <w:t>infrastructure</w:t>
      </w:r>
      <w:r w:rsidR="00707EDC" w:rsidRPr="00391043">
        <w:rPr>
          <w:rFonts w:ascii="Verdana" w:hAnsi="Verdana" w:cs="Verdana"/>
          <w:color w:val="000000"/>
          <w:sz w:val="16"/>
          <w:szCs w:val="16"/>
          <w:lang w:val="en-GB"/>
        </w:rPr>
        <w:t>, as</w:t>
      </w:r>
      <w:r w:rsidR="005D2064" w:rsidRPr="00391043">
        <w:rPr>
          <w:rFonts w:ascii="Verdana" w:hAnsi="Verdana" w:cs="Verdana"/>
          <w:color w:val="000000"/>
          <w:sz w:val="16"/>
          <w:szCs w:val="16"/>
          <w:lang w:val="en-GB"/>
        </w:rPr>
        <w:t xml:space="preserve"> </w:t>
      </w:r>
      <w:r w:rsidR="008F6A08" w:rsidRPr="00391043">
        <w:rPr>
          <w:rFonts w:ascii="Verdana" w:hAnsi="Verdana" w:cs="Verdana"/>
          <w:color w:val="000000"/>
          <w:sz w:val="16"/>
          <w:szCs w:val="16"/>
          <w:lang w:val="en-GB"/>
        </w:rPr>
        <w:t>the respective aims and operational contexts are too divergent</w:t>
      </w:r>
      <w:r w:rsidR="005D2064" w:rsidRPr="00391043">
        <w:rPr>
          <w:rFonts w:ascii="Verdana" w:hAnsi="Verdana" w:cs="Verdana"/>
          <w:color w:val="000000"/>
          <w:sz w:val="16"/>
          <w:szCs w:val="16"/>
          <w:lang w:val="en-GB"/>
        </w:rPr>
        <w:t>.</w:t>
      </w:r>
    </w:p>
    <w:p w14:paraId="6E6D4028" w14:textId="77777777" w:rsidR="005E4019" w:rsidRDefault="005E4019" w:rsidP="005D2064">
      <w:pPr>
        <w:autoSpaceDE w:val="0"/>
        <w:autoSpaceDN w:val="0"/>
        <w:adjustRightInd w:val="0"/>
        <w:spacing w:after="0" w:line="240" w:lineRule="auto"/>
        <w:rPr>
          <w:rFonts w:ascii="Verdana-Bold" w:hAnsi="Verdana-Bold" w:cs="Verdana-Bold"/>
          <w:b/>
          <w:bCs/>
          <w:color w:val="4F82BE"/>
          <w:sz w:val="20"/>
          <w:szCs w:val="20"/>
          <w:lang w:val="en-GB"/>
        </w:rPr>
      </w:pPr>
    </w:p>
    <w:p w14:paraId="704332E4" w14:textId="77777777" w:rsidR="005D2064" w:rsidRPr="00391043" w:rsidRDefault="008C79E9" w:rsidP="00B94B03">
      <w:pPr>
        <w:pStyle w:val="Kop3"/>
        <w:rPr>
          <w:lang w:val="en-GB"/>
        </w:rPr>
      </w:pPr>
      <w:bookmarkStart w:id="12" w:name="_Toc342211585"/>
      <w:r w:rsidRPr="00391043">
        <w:rPr>
          <w:lang w:val="en-GB"/>
        </w:rPr>
        <w:t xml:space="preserve">National </w:t>
      </w:r>
      <w:r w:rsidR="005D2064" w:rsidRPr="00391043">
        <w:rPr>
          <w:lang w:val="en-GB"/>
        </w:rPr>
        <w:t>- central</w:t>
      </w:r>
      <w:bookmarkEnd w:id="12"/>
    </w:p>
    <w:p w14:paraId="5D04587A" w14:textId="77777777" w:rsidR="005D2064" w:rsidRPr="00391043" w:rsidRDefault="005D2064" w:rsidP="005D2064">
      <w:pPr>
        <w:autoSpaceDE w:val="0"/>
        <w:autoSpaceDN w:val="0"/>
        <w:adjustRightInd w:val="0"/>
        <w:spacing w:after="0" w:line="240" w:lineRule="auto"/>
        <w:rPr>
          <w:rFonts w:ascii="Verdana-Bold" w:hAnsi="Verdana-Bold" w:cs="Verdana-Bold"/>
          <w:b/>
          <w:bCs/>
          <w:color w:val="000000"/>
          <w:sz w:val="18"/>
          <w:szCs w:val="18"/>
          <w:lang w:val="en-GB"/>
        </w:rPr>
      </w:pPr>
      <w:r w:rsidRPr="00391043">
        <w:rPr>
          <w:rFonts w:ascii="Verdana" w:hAnsi="Verdana" w:cs="Verdana"/>
          <w:color w:val="000000"/>
          <w:sz w:val="18"/>
          <w:szCs w:val="18"/>
          <w:lang w:val="en-GB"/>
        </w:rPr>
        <w:t xml:space="preserve">● </w:t>
      </w:r>
      <w:r w:rsidRPr="00391043">
        <w:rPr>
          <w:rFonts w:ascii="Verdana-Bold" w:hAnsi="Verdana-Bold" w:cs="Verdana-Bold"/>
          <w:b/>
          <w:bCs/>
          <w:color w:val="000000"/>
          <w:sz w:val="18"/>
          <w:szCs w:val="18"/>
          <w:lang w:val="en-GB"/>
        </w:rPr>
        <w:t>Project Digital Collecti</w:t>
      </w:r>
      <w:r w:rsidR="00906DA6" w:rsidRPr="00391043">
        <w:rPr>
          <w:rFonts w:ascii="Verdana-Bold" w:hAnsi="Verdana-Bold" w:cs="Verdana-Bold"/>
          <w:b/>
          <w:bCs/>
          <w:color w:val="000000"/>
          <w:sz w:val="18"/>
          <w:szCs w:val="18"/>
          <w:lang w:val="en-GB"/>
        </w:rPr>
        <w:t>on</w:t>
      </w:r>
      <w:r w:rsidRPr="00391043">
        <w:rPr>
          <w:rFonts w:ascii="Verdana-Bold" w:hAnsi="Verdana-Bold" w:cs="Verdana-Bold"/>
          <w:b/>
          <w:bCs/>
          <w:color w:val="000000"/>
          <w:sz w:val="18"/>
          <w:szCs w:val="18"/>
          <w:lang w:val="en-GB"/>
        </w:rPr>
        <w:t xml:space="preserve"> (2011 - 2015)</w:t>
      </w:r>
    </w:p>
    <w:p w14:paraId="0AC31FB5" w14:textId="77777777" w:rsidR="005D2064" w:rsidRPr="00391043" w:rsidRDefault="00B775AA"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The </w:t>
      </w:r>
      <w:r w:rsidR="00CB1B4E" w:rsidRPr="00391043">
        <w:rPr>
          <w:rFonts w:ascii="Verdana" w:hAnsi="Verdana" w:cs="Verdana"/>
          <w:color w:val="000000"/>
          <w:sz w:val="16"/>
          <w:szCs w:val="16"/>
          <w:lang w:val="en-GB"/>
        </w:rPr>
        <w:t xml:space="preserve">project </w:t>
      </w:r>
      <w:r w:rsidR="005D2064" w:rsidRPr="00391043">
        <w:rPr>
          <w:rFonts w:ascii="Verdana" w:hAnsi="Verdana" w:cs="Verdana"/>
          <w:color w:val="000000"/>
          <w:sz w:val="16"/>
          <w:szCs w:val="16"/>
          <w:lang w:val="en-GB"/>
        </w:rPr>
        <w:t>Digital Collecti</w:t>
      </w:r>
      <w:r w:rsidRPr="00391043">
        <w:rPr>
          <w:rFonts w:ascii="Verdana" w:hAnsi="Verdana" w:cs="Verdana"/>
          <w:color w:val="000000"/>
          <w:sz w:val="16"/>
          <w:szCs w:val="16"/>
          <w:lang w:val="en-GB"/>
        </w:rPr>
        <w:t>on</w:t>
      </w:r>
      <w:r w:rsidR="005D2064" w:rsidRPr="00391043">
        <w:rPr>
          <w:rFonts w:ascii="Verdana" w:hAnsi="Verdana" w:cs="Verdana"/>
          <w:color w:val="000000"/>
          <w:sz w:val="16"/>
          <w:szCs w:val="16"/>
          <w:lang w:val="en-GB"/>
        </w:rPr>
        <w:t xml:space="preserve"> </w:t>
      </w:r>
      <w:r w:rsidRPr="00391043">
        <w:rPr>
          <w:rFonts w:ascii="Verdana" w:hAnsi="Verdana" w:cs="Verdana"/>
          <w:color w:val="000000"/>
          <w:sz w:val="16"/>
          <w:szCs w:val="16"/>
          <w:lang w:val="en-GB"/>
        </w:rPr>
        <w:t xml:space="preserve">was started as a </w:t>
      </w:r>
      <w:r w:rsidR="005D2064" w:rsidRPr="00391043">
        <w:rPr>
          <w:rFonts w:ascii="Verdana" w:hAnsi="Verdana" w:cs="Verdana"/>
          <w:color w:val="000000"/>
          <w:sz w:val="16"/>
          <w:szCs w:val="16"/>
          <w:lang w:val="en-GB"/>
        </w:rPr>
        <w:t>national aggregator</w:t>
      </w:r>
      <w:r w:rsidR="00CB1B4E" w:rsidRPr="00391043">
        <w:rPr>
          <w:rFonts w:ascii="Verdana" w:hAnsi="Verdana" w:cs="Verdana"/>
          <w:color w:val="000000"/>
          <w:sz w:val="16"/>
          <w:szCs w:val="16"/>
          <w:lang w:val="en-GB"/>
        </w:rPr>
        <w:t xml:space="preserve"> and</w:t>
      </w:r>
      <w:r w:rsidRPr="00391043">
        <w:rPr>
          <w:rFonts w:ascii="Verdana" w:hAnsi="Verdana" w:cs="Verdana"/>
          <w:color w:val="000000"/>
          <w:sz w:val="16"/>
          <w:szCs w:val="16"/>
          <w:lang w:val="en-GB"/>
        </w:rPr>
        <w:t xml:space="preserve"> completed in </w:t>
      </w:r>
      <w:r w:rsidR="005D2064" w:rsidRPr="00391043">
        <w:rPr>
          <w:rFonts w:ascii="Verdana" w:hAnsi="Verdana" w:cs="Verdana"/>
          <w:color w:val="000000"/>
          <w:sz w:val="16"/>
          <w:szCs w:val="16"/>
          <w:lang w:val="en-GB"/>
        </w:rPr>
        <w:t xml:space="preserve">2015. </w:t>
      </w:r>
      <w:r w:rsidR="00CB1B4E" w:rsidRPr="00391043">
        <w:rPr>
          <w:rFonts w:ascii="Verdana" w:hAnsi="Verdana" w:cs="Verdana"/>
          <w:color w:val="000000"/>
          <w:sz w:val="16"/>
          <w:szCs w:val="16"/>
          <w:lang w:val="en-GB"/>
        </w:rPr>
        <w:t xml:space="preserve">The aim was to establish a representative Dutch participation </w:t>
      </w:r>
      <w:r w:rsidR="005D2064" w:rsidRPr="00391043">
        <w:rPr>
          <w:rFonts w:ascii="Verdana" w:hAnsi="Verdana" w:cs="Verdana"/>
          <w:color w:val="000000"/>
          <w:sz w:val="16"/>
          <w:szCs w:val="16"/>
          <w:lang w:val="en-GB"/>
        </w:rPr>
        <w:t xml:space="preserve">in </w:t>
      </w:r>
      <w:proofErr w:type="spellStart"/>
      <w:r w:rsidR="005D2064" w:rsidRPr="00391043">
        <w:rPr>
          <w:rFonts w:ascii="Verdana" w:hAnsi="Verdana" w:cs="Verdana"/>
          <w:color w:val="000000"/>
          <w:sz w:val="16"/>
          <w:szCs w:val="16"/>
          <w:lang w:val="en-GB"/>
        </w:rPr>
        <w:t>Europeana</w:t>
      </w:r>
      <w:proofErr w:type="spellEnd"/>
      <w:r w:rsidR="005D2064" w:rsidRPr="00391043">
        <w:rPr>
          <w:rFonts w:ascii="Verdana" w:hAnsi="Verdana" w:cs="Verdana"/>
          <w:color w:val="000000"/>
          <w:sz w:val="16"/>
          <w:szCs w:val="16"/>
          <w:lang w:val="en-GB"/>
        </w:rPr>
        <w:t xml:space="preserve">. </w:t>
      </w:r>
      <w:r w:rsidR="00CB1B4E" w:rsidRPr="00391043">
        <w:rPr>
          <w:rFonts w:ascii="Verdana" w:hAnsi="Verdana" w:cs="Verdana"/>
          <w:color w:val="000000"/>
          <w:sz w:val="16"/>
          <w:szCs w:val="16"/>
          <w:lang w:val="en-GB"/>
        </w:rPr>
        <w:t xml:space="preserve">The </w:t>
      </w:r>
      <w:r w:rsidR="005D2064" w:rsidRPr="00391043">
        <w:rPr>
          <w:rFonts w:ascii="Verdana" w:hAnsi="Verdana" w:cs="Verdana"/>
          <w:color w:val="000000"/>
          <w:sz w:val="16"/>
          <w:szCs w:val="16"/>
          <w:lang w:val="en-GB"/>
        </w:rPr>
        <w:t>Digital</w:t>
      </w:r>
      <w:r w:rsidR="00CB1B4E" w:rsidRPr="00391043">
        <w:rPr>
          <w:rFonts w:ascii="Verdana" w:hAnsi="Verdana" w:cs="Verdana"/>
          <w:color w:val="000000"/>
          <w:sz w:val="16"/>
          <w:szCs w:val="16"/>
          <w:lang w:val="en-GB"/>
        </w:rPr>
        <w:t xml:space="preserve"> </w:t>
      </w:r>
      <w:r w:rsidR="005D2064" w:rsidRPr="00391043">
        <w:rPr>
          <w:rFonts w:ascii="Verdana" w:hAnsi="Verdana" w:cs="Verdana"/>
          <w:color w:val="000000"/>
          <w:sz w:val="16"/>
          <w:szCs w:val="16"/>
          <w:lang w:val="en-GB"/>
        </w:rPr>
        <w:t>Collecti</w:t>
      </w:r>
      <w:r w:rsidR="002E2563" w:rsidRPr="00391043">
        <w:rPr>
          <w:rFonts w:ascii="Verdana" w:hAnsi="Verdana" w:cs="Verdana"/>
          <w:color w:val="000000"/>
          <w:sz w:val="16"/>
          <w:szCs w:val="16"/>
          <w:lang w:val="en-GB"/>
        </w:rPr>
        <w:t>on</w:t>
      </w:r>
      <w:r w:rsidR="00094A44" w:rsidRPr="00391043">
        <w:rPr>
          <w:rFonts w:ascii="Verdana" w:hAnsi="Verdana" w:cs="Verdana"/>
          <w:color w:val="000000"/>
          <w:sz w:val="16"/>
          <w:szCs w:val="16"/>
          <w:lang w:val="en-GB"/>
        </w:rPr>
        <w:t xml:space="preserve"> </w:t>
      </w:r>
      <w:r w:rsidR="0052685E" w:rsidRPr="00391043">
        <w:rPr>
          <w:rFonts w:ascii="Verdana" w:hAnsi="Verdana" w:cs="Verdana"/>
          <w:color w:val="000000"/>
          <w:sz w:val="16"/>
          <w:szCs w:val="16"/>
          <w:lang w:val="en-GB"/>
        </w:rPr>
        <w:t>comprises</w:t>
      </w:r>
      <w:r w:rsidR="00C0127F" w:rsidRPr="00391043">
        <w:rPr>
          <w:rFonts w:ascii="Verdana" w:hAnsi="Verdana" w:cs="Verdana"/>
          <w:color w:val="000000"/>
          <w:sz w:val="16"/>
          <w:szCs w:val="16"/>
          <w:lang w:val="en-GB"/>
        </w:rPr>
        <w:t xml:space="preserve"> a </w:t>
      </w:r>
      <w:r w:rsidR="005D2064" w:rsidRPr="00391043">
        <w:rPr>
          <w:rFonts w:ascii="Verdana" w:hAnsi="Verdana" w:cs="Verdana"/>
          <w:color w:val="000000"/>
          <w:sz w:val="16"/>
          <w:szCs w:val="16"/>
          <w:lang w:val="en-GB"/>
        </w:rPr>
        <w:t xml:space="preserve">national dataset </w:t>
      </w:r>
      <w:r w:rsidR="00C0127F" w:rsidRPr="00391043">
        <w:rPr>
          <w:rFonts w:ascii="Verdana" w:hAnsi="Verdana" w:cs="Verdana"/>
          <w:color w:val="000000"/>
          <w:sz w:val="16"/>
          <w:szCs w:val="16"/>
          <w:lang w:val="en-GB"/>
        </w:rPr>
        <w:t xml:space="preserve">with </w:t>
      </w:r>
      <w:r w:rsidR="005D2064" w:rsidRPr="00391043">
        <w:rPr>
          <w:rFonts w:ascii="Verdana" w:hAnsi="Verdana" w:cs="Verdana"/>
          <w:color w:val="000000"/>
          <w:sz w:val="16"/>
          <w:szCs w:val="16"/>
          <w:lang w:val="en-GB"/>
        </w:rPr>
        <w:t xml:space="preserve">links </w:t>
      </w:r>
      <w:r w:rsidR="00C0127F" w:rsidRPr="00391043">
        <w:rPr>
          <w:rFonts w:ascii="Verdana" w:hAnsi="Verdana" w:cs="Verdana"/>
          <w:color w:val="000000"/>
          <w:sz w:val="16"/>
          <w:szCs w:val="16"/>
          <w:lang w:val="en-GB"/>
        </w:rPr>
        <w:t xml:space="preserve">to over </w:t>
      </w:r>
      <w:r w:rsidR="005D2064" w:rsidRPr="00391043">
        <w:rPr>
          <w:rFonts w:ascii="Verdana" w:hAnsi="Verdana" w:cs="Verdana"/>
          <w:color w:val="000000"/>
          <w:sz w:val="16"/>
          <w:szCs w:val="16"/>
          <w:lang w:val="en-GB"/>
        </w:rPr>
        <w:t>12 mil</w:t>
      </w:r>
      <w:r w:rsidR="00C0127F" w:rsidRPr="00391043">
        <w:rPr>
          <w:rFonts w:ascii="Verdana" w:hAnsi="Verdana" w:cs="Verdana"/>
          <w:color w:val="000000"/>
          <w:sz w:val="16"/>
          <w:szCs w:val="16"/>
          <w:lang w:val="en-GB"/>
        </w:rPr>
        <w:t>lion heritage items</w:t>
      </w:r>
      <w:r w:rsidR="005D2064" w:rsidRPr="00391043">
        <w:rPr>
          <w:rFonts w:ascii="Verdana" w:hAnsi="Verdana" w:cs="Verdana"/>
          <w:color w:val="000000"/>
          <w:sz w:val="16"/>
          <w:szCs w:val="16"/>
          <w:lang w:val="en-GB"/>
        </w:rPr>
        <w:t xml:space="preserve">. </w:t>
      </w:r>
      <w:r w:rsidR="00DC2B15" w:rsidRPr="00391043">
        <w:rPr>
          <w:rFonts w:ascii="Verdana" w:hAnsi="Verdana" w:cs="Verdana"/>
          <w:color w:val="000000"/>
          <w:sz w:val="16"/>
          <w:szCs w:val="16"/>
          <w:lang w:val="en-GB"/>
        </w:rPr>
        <w:t xml:space="preserve">The </w:t>
      </w:r>
      <w:r w:rsidR="005D2064" w:rsidRPr="00391043">
        <w:rPr>
          <w:rFonts w:ascii="Verdana" w:hAnsi="Verdana" w:cs="Verdana"/>
          <w:color w:val="000000"/>
          <w:sz w:val="16"/>
          <w:szCs w:val="16"/>
          <w:lang w:val="en-GB"/>
        </w:rPr>
        <w:t>infrastructur</w:t>
      </w:r>
      <w:r w:rsidR="00DC2B15" w:rsidRPr="00391043">
        <w:rPr>
          <w:rFonts w:ascii="Verdana" w:hAnsi="Verdana" w:cs="Verdana"/>
          <w:color w:val="000000"/>
          <w:sz w:val="16"/>
          <w:szCs w:val="16"/>
          <w:lang w:val="en-GB"/>
        </w:rPr>
        <w:t>e</w:t>
      </w:r>
      <w:r w:rsidR="005D2064" w:rsidRPr="00391043">
        <w:rPr>
          <w:rFonts w:ascii="Verdana" w:hAnsi="Verdana" w:cs="Verdana"/>
          <w:color w:val="000000"/>
          <w:sz w:val="16"/>
          <w:szCs w:val="16"/>
          <w:lang w:val="en-GB"/>
        </w:rPr>
        <w:t xml:space="preserve"> </w:t>
      </w:r>
      <w:r w:rsidR="00814877" w:rsidRPr="00391043">
        <w:rPr>
          <w:rFonts w:ascii="Verdana" w:hAnsi="Verdana" w:cs="Verdana"/>
          <w:color w:val="000000"/>
          <w:sz w:val="16"/>
          <w:szCs w:val="16"/>
          <w:lang w:val="en-GB"/>
        </w:rPr>
        <w:t xml:space="preserve">has a </w:t>
      </w:r>
      <w:r w:rsidR="00DC2B15" w:rsidRPr="00391043">
        <w:rPr>
          <w:rFonts w:ascii="Verdana" w:hAnsi="Verdana" w:cs="Verdana"/>
          <w:color w:val="000000"/>
          <w:sz w:val="16"/>
          <w:szCs w:val="16"/>
          <w:lang w:val="en-GB"/>
        </w:rPr>
        <w:t xml:space="preserve">number of different </w:t>
      </w:r>
      <w:r w:rsidR="00814877" w:rsidRPr="00391043">
        <w:rPr>
          <w:rFonts w:ascii="Verdana" w:hAnsi="Verdana" w:cs="Verdana"/>
          <w:color w:val="000000"/>
          <w:sz w:val="16"/>
          <w:szCs w:val="16"/>
          <w:lang w:val="en-GB"/>
        </w:rPr>
        <w:t xml:space="preserve">components </w:t>
      </w:r>
      <w:r w:rsidR="00DC2B15" w:rsidRPr="00391043">
        <w:rPr>
          <w:rFonts w:ascii="Verdana" w:hAnsi="Verdana" w:cs="Verdana"/>
          <w:color w:val="000000"/>
          <w:sz w:val="16"/>
          <w:szCs w:val="16"/>
          <w:lang w:val="en-GB"/>
        </w:rPr>
        <w:t xml:space="preserve">such as the </w:t>
      </w:r>
      <w:r w:rsidR="005D2064" w:rsidRPr="00391043">
        <w:rPr>
          <w:rFonts w:ascii="Verdana" w:hAnsi="Verdana" w:cs="Verdana"/>
          <w:color w:val="000000"/>
          <w:sz w:val="16"/>
          <w:szCs w:val="16"/>
          <w:lang w:val="en-GB"/>
        </w:rPr>
        <w:t xml:space="preserve">servers </w:t>
      </w:r>
      <w:r w:rsidR="00DC2B15" w:rsidRPr="00391043">
        <w:rPr>
          <w:rFonts w:ascii="Verdana" w:hAnsi="Verdana" w:cs="Verdana"/>
          <w:color w:val="000000"/>
          <w:sz w:val="16"/>
          <w:szCs w:val="16"/>
          <w:lang w:val="en-GB"/>
        </w:rPr>
        <w:t>of the Netherlands Institute for Sound and Vision</w:t>
      </w:r>
      <w:r w:rsidR="005D2064" w:rsidRPr="00391043">
        <w:rPr>
          <w:rFonts w:ascii="Verdana" w:hAnsi="Verdana" w:cs="Verdana"/>
          <w:color w:val="000000"/>
          <w:sz w:val="16"/>
          <w:szCs w:val="16"/>
          <w:lang w:val="en-GB"/>
        </w:rPr>
        <w:t xml:space="preserve">, </w:t>
      </w:r>
      <w:r w:rsidR="00DC2B15" w:rsidRPr="00391043">
        <w:rPr>
          <w:rFonts w:ascii="Verdana" w:hAnsi="Verdana" w:cs="Verdana"/>
          <w:color w:val="000000"/>
          <w:sz w:val="16"/>
          <w:szCs w:val="16"/>
          <w:lang w:val="en-GB"/>
        </w:rPr>
        <w:t xml:space="preserve">a </w:t>
      </w:r>
      <w:r w:rsidR="005D2064" w:rsidRPr="00391043">
        <w:rPr>
          <w:rFonts w:ascii="Verdana" w:hAnsi="Verdana" w:cs="Verdana"/>
          <w:color w:val="000000"/>
          <w:sz w:val="16"/>
          <w:szCs w:val="16"/>
          <w:lang w:val="en-GB"/>
        </w:rPr>
        <w:t xml:space="preserve">harvester/validator, </w:t>
      </w:r>
      <w:r w:rsidR="00A44E2E" w:rsidRPr="00391043">
        <w:rPr>
          <w:rFonts w:ascii="Verdana" w:hAnsi="Verdana" w:cs="Verdana"/>
          <w:color w:val="000000"/>
          <w:sz w:val="16"/>
          <w:szCs w:val="16"/>
          <w:lang w:val="en-GB"/>
        </w:rPr>
        <w:t>application management</w:t>
      </w:r>
      <w:r w:rsidR="005D2064" w:rsidRPr="00391043">
        <w:rPr>
          <w:rFonts w:ascii="Verdana" w:hAnsi="Verdana" w:cs="Verdana"/>
          <w:color w:val="000000"/>
          <w:sz w:val="16"/>
          <w:szCs w:val="16"/>
          <w:lang w:val="en-GB"/>
        </w:rPr>
        <w:t>, technic</w:t>
      </w:r>
      <w:r w:rsidR="00A44E2E" w:rsidRPr="00391043">
        <w:rPr>
          <w:rFonts w:ascii="Verdana" w:hAnsi="Verdana" w:cs="Verdana"/>
          <w:color w:val="000000"/>
          <w:sz w:val="16"/>
          <w:szCs w:val="16"/>
          <w:lang w:val="en-GB"/>
        </w:rPr>
        <w:t>al</w:t>
      </w:r>
      <w:r w:rsidR="005D2064" w:rsidRPr="00391043">
        <w:rPr>
          <w:rFonts w:ascii="Verdana" w:hAnsi="Verdana" w:cs="Verdana"/>
          <w:color w:val="000000"/>
          <w:sz w:val="16"/>
          <w:szCs w:val="16"/>
          <w:lang w:val="en-GB"/>
        </w:rPr>
        <w:t xml:space="preserve"> support </w:t>
      </w:r>
      <w:r w:rsidR="00A44E2E" w:rsidRPr="00391043">
        <w:rPr>
          <w:rFonts w:ascii="Verdana" w:hAnsi="Verdana" w:cs="Verdana"/>
          <w:color w:val="000000"/>
          <w:sz w:val="16"/>
          <w:szCs w:val="16"/>
          <w:lang w:val="en-GB"/>
        </w:rPr>
        <w:t xml:space="preserve">and various </w:t>
      </w:r>
      <w:r w:rsidR="005D2064" w:rsidRPr="00391043">
        <w:rPr>
          <w:rFonts w:ascii="Verdana" w:hAnsi="Verdana" w:cs="Verdana"/>
          <w:color w:val="000000"/>
          <w:sz w:val="16"/>
          <w:szCs w:val="16"/>
          <w:lang w:val="en-GB"/>
        </w:rPr>
        <w:t xml:space="preserve">tools </w:t>
      </w:r>
      <w:r w:rsidR="00A44E2E" w:rsidRPr="00391043">
        <w:rPr>
          <w:rFonts w:ascii="Verdana" w:hAnsi="Verdana" w:cs="Verdana"/>
          <w:color w:val="000000"/>
          <w:sz w:val="16"/>
          <w:szCs w:val="16"/>
          <w:lang w:val="en-GB"/>
        </w:rPr>
        <w:t xml:space="preserve">and </w:t>
      </w:r>
      <w:r w:rsidR="005D2064" w:rsidRPr="00391043">
        <w:rPr>
          <w:rFonts w:ascii="Verdana" w:hAnsi="Verdana" w:cs="Verdana"/>
          <w:color w:val="000000"/>
          <w:sz w:val="16"/>
          <w:szCs w:val="16"/>
          <w:lang w:val="en-GB"/>
        </w:rPr>
        <w:t>services</w:t>
      </w:r>
      <w:r w:rsidR="00A44E2E" w:rsidRPr="00391043">
        <w:rPr>
          <w:rFonts w:ascii="Verdana" w:hAnsi="Verdana" w:cs="Verdana"/>
          <w:color w:val="000000"/>
          <w:sz w:val="16"/>
          <w:szCs w:val="16"/>
          <w:lang w:val="en-GB"/>
        </w:rPr>
        <w:t xml:space="preserve">, for example </w:t>
      </w:r>
      <w:r w:rsidR="005D2064" w:rsidRPr="00391043">
        <w:rPr>
          <w:rFonts w:ascii="Verdana" w:hAnsi="Verdana" w:cs="Verdana"/>
          <w:color w:val="000000"/>
          <w:sz w:val="16"/>
          <w:szCs w:val="16"/>
          <w:lang w:val="en-GB"/>
        </w:rPr>
        <w:t>data checker, data</w:t>
      </w:r>
      <w:r w:rsidR="00A44E2E" w:rsidRPr="00391043">
        <w:rPr>
          <w:rFonts w:ascii="Verdana" w:hAnsi="Verdana" w:cs="Verdana"/>
          <w:color w:val="000000"/>
          <w:sz w:val="16"/>
          <w:szCs w:val="16"/>
          <w:lang w:val="en-GB"/>
        </w:rPr>
        <w:t xml:space="preserve"> </w:t>
      </w:r>
      <w:r w:rsidR="005D2064" w:rsidRPr="00391043">
        <w:rPr>
          <w:rFonts w:ascii="Verdana" w:hAnsi="Verdana" w:cs="Verdana"/>
          <w:color w:val="000000"/>
          <w:sz w:val="16"/>
          <w:szCs w:val="16"/>
          <w:lang w:val="en-GB"/>
        </w:rPr>
        <w:t xml:space="preserve">push, link checker </w:t>
      </w:r>
      <w:r w:rsidR="00A44E2E" w:rsidRPr="00391043">
        <w:rPr>
          <w:rFonts w:ascii="Verdana" w:hAnsi="Verdana" w:cs="Verdana"/>
          <w:color w:val="000000"/>
          <w:sz w:val="16"/>
          <w:szCs w:val="16"/>
          <w:lang w:val="en-GB"/>
        </w:rPr>
        <w:t xml:space="preserve">and </w:t>
      </w:r>
      <w:r w:rsidR="005D2064" w:rsidRPr="00391043">
        <w:rPr>
          <w:rFonts w:ascii="Verdana" w:hAnsi="Verdana" w:cs="Verdana"/>
          <w:color w:val="000000"/>
          <w:sz w:val="16"/>
          <w:szCs w:val="16"/>
          <w:lang w:val="en-GB"/>
        </w:rPr>
        <w:t>thumbnail service.</w:t>
      </w:r>
    </w:p>
    <w:p w14:paraId="7AA41EFE" w14:textId="77777777" w:rsidR="005D2064" w:rsidRPr="00391043" w:rsidRDefault="00727DB5"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222222"/>
          <w:sz w:val="16"/>
          <w:szCs w:val="16"/>
          <w:lang w:val="en-GB"/>
        </w:rPr>
        <w:t xml:space="preserve">In the course of the project collaboration took place with nodes and </w:t>
      </w:r>
      <w:r w:rsidR="005D2064" w:rsidRPr="00391043">
        <w:rPr>
          <w:rFonts w:ascii="Verdana" w:hAnsi="Verdana" w:cs="Verdana"/>
          <w:color w:val="000000"/>
          <w:sz w:val="16"/>
          <w:szCs w:val="16"/>
          <w:lang w:val="en-GB"/>
        </w:rPr>
        <w:t>initiative</w:t>
      </w:r>
      <w:r w:rsidRPr="00391043">
        <w:rPr>
          <w:rFonts w:ascii="Verdana" w:hAnsi="Verdana" w:cs="Verdana"/>
          <w:color w:val="000000"/>
          <w:sz w:val="16"/>
          <w:szCs w:val="16"/>
          <w:lang w:val="en-GB"/>
        </w:rPr>
        <w:t>s</w:t>
      </w:r>
      <w:r w:rsidR="005D2064" w:rsidRPr="00391043">
        <w:rPr>
          <w:rFonts w:ascii="Verdana" w:hAnsi="Verdana" w:cs="Verdana"/>
          <w:color w:val="000000"/>
          <w:sz w:val="16"/>
          <w:szCs w:val="16"/>
          <w:lang w:val="en-GB"/>
        </w:rPr>
        <w:t xml:space="preserve"> </w:t>
      </w:r>
      <w:r w:rsidRPr="00391043">
        <w:rPr>
          <w:rFonts w:ascii="Verdana" w:hAnsi="Verdana" w:cs="Verdana"/>
          <w:color w:val="000000"/>
          <w:sz w:val="16"/>
          <w:szCs w:val="16"/>
          <w:lang w:val="en-GB"/>
        </w:rPr>
        <w:t xml:space="preserve">such as </w:t>
      </w:r>
      <w:proofErr w:type="spellStart"/>
      <w:r w:rsidR="005D2064" w:rsidRPr="00391043">
        <w:rPr>
          <w:rFonts w:ascii="Verdana" w:hAnsi="Verdana" w:cs="Verdana"/>
          <w:color w:val="000000"/>
          <w:sz w:val="16"/>
          <w:szCs w:val="16"/>
          <w:lang w:val="en-GB"/>
        </w:rPr>
        <w:t>Edurep</w:t>
      </w:r>
      <w:proofErr w:type="spellEnd"/>
      <w:r w:rsidR="005D2064" w:rsidRPr="00391043">
        <w:rPr>
          <w:rFonts w:ascii="Verdana" w:hAnsi="Verdana" w:cs="Verdana"/>
          <w:color w:val="000000"/>
          <w:sz w:val="16"/>
          <w:szCs w:val="16"/>
          <w:lang w:val="en-GB"/>
        </w:rPr>
        <w:t>, CLARIN, INNL,</w:t>
      </w:r>
      <w:r w:rsidRPr="00391043">
        <w:rPr>
          <w:rFonts w:ascii="Verdana" w:hAnsi="Verdana" w:cs="Verdana"/>
          <w:color w:val="000000"/>
          <w:sz w:val="16"/>
          <w:szCs w:val="16"/>
          <w:lang w:val="en-GB"/>
        </w:rPr>
        <w:t xml:space="preserve"> </w:t>
      </w:r>
      <w:proofErr w:type="spellStart"/>
      <w:r w:rsidR="005729B2" w:rsidRPr="00391043">
        <w:rPr>
          <w:rFonts w:ascii="Verdana" w:hAnsi="Verdana" w:cs="Verdana"/>
          <w:color w:val="000000"/>
          <w:sz w:val="16"/>
          <w:szCs w:val="16"/>
          <w:lang w:val="en-GB"/>
        </w:rPr>
        <w:t>Erfgoed</w:t>
      </w:r>
      <w:proofErr w:type="spellEnd"/>
      <w:r w:rsidRPr="00391043">
        <w:rPr>
          <w:rFonts w:ascii="Verdana" w:hAnsi="Verdana" w:cs="Verdana"/>
          <w:color w:val="000000"/>
          <w:sz w:val="16"/>
          <w:szCs w:val="16"/>
          <w:lang w:val="en-GB"/>
        </w:rPr>
        <w:t xml:space="preserve"> </w:t>
      </w:r>
      <w:r w:rsidR="005D2064" w:rsidRPr="00391043">
        <w:rPr>
          <w:rFonts w:ascii="Verdana" w:hAnsi="Verdana" w:cs="Verdana"/>
          <w:color w:val="000000"/>
          <w:sz w:val="16"/>
          <w:szCs w:val="16"/>
          <w:lang w:val="en-GB"/>
        </w:rPr>
        <w:t xml:space="preserve">&amp; </w:t>
      </w:r>
      <w:proofErr w:type="spellStart"/>
      <w:r w:rsidRPr="00391043">
        <w:rPr>
          <w:rFonts w:ascii="Verdana" w:hAnsi="Verdana" w:cs="Verdana"/>
          <w:color w:val="000000"/>
          <w:sz w:val="16"/>
          <w:szCs w:val="16"/>
          <w:lang w:val="en-GB"/>
        </w:rPr>
        <w:t>Locati</w:t>
      </w:r>
      <w:r w:rsidR="005729B2" w:rsidRPr="00391043">
        <w:rPr>
          <w:rFonts w:ascii="Verdana" w:hAnsi="Verdana" w:cs="Verdana"/>
          <w:color w:val="000000"/>
          <w:sz w:val="16"/>
          <w:szCs w:val="16"/>
          <w:lang w:val="en-GB"/>
        </w:rPr>
        <w:t>e</w:t>
      </w:r>
      <w:proofErr w:type="spellEnd"/>
      <w:r w:rsidR="005D2064" w:rsidRPr="00391043">
        <w:rPr>
          <w:rFonts w:ascii="Verdana" w:hAnsi="Verdana" w:cs="Verdana"/>
          <w:color w:val="000000"/>
          <w:sz w:val="16"/>
          <w:szCs w:val="16"/>
          <w:lang w:val="en-GB"/>
        </w:rPr>
        <w:t xml:space="preserve">, </w:t>
      </w:r>
      <w:r w:rsidRPr="00391043">
        <w:rPr>
          <w:rFonts w:ascii="Verdana" w:hAnsi="Verdana" w:cs="Verdana"/>
          <w:color w:val="000000"/>
          <w:sz w:val="16"/>
          <w:szCs w:val="16"/>
          <w:lang w:val="en-GB"/>
        </w:rPr>
        <w:t xml:space="preserve">various </w:t>
      </w:r>
      <w:r w:rsidR="005D2064" w:rsidRPr="00391043">
        <w:rPr>
          <w:rFonts w:ascii="Verdana" w:hAnsi="Verdana" w:cs="Verdana"/>
          <w:color w:val="000000"/>
          <w:sz w:val="16"/>
          <w:szCs w:val="16"/>
          <w:lang w:val="en-GB"/>
        </w:rPr>
        <w:t xml:space="preserve">provincial portals, </w:t>
      </w:r>
      <w:r w:rsidRPr="00391043">
        <w:rPr>
          <w:rFonts w:ascii="Verdana" w:hAnsi="Verdana" w:cs="Verdana"/>
          <w:color w:val="000000"/>
          <w:sz w:val="16"/>
          <w:szCs w:val="16"/>
          <w:lang w:val="en-GB"/>
        </w:rPr>
        <w:t xml:space="preserve">and third parties including </w:t>
      </w:r>
      <w:r w:rsidR="005D2064" w:rsidRPr="00391043">
        <w:rPr>
          <w:rFonts w:ascii="Verdana" w:hAnsi="Verdana" w:cs="Verdana"/>
          <w:color w:val="000000"/>
          <w:sz w:val="16"/>
          <w:szCs w:val="16"/>
          <w:lang w:val="en-GB"/>
        </w:rPr>
        <w:t xml:space="preserve">DOKLAB </w:t>
      </w:r>
      <w:r w:rsidRPr="00391043">
        <w:rPr>
          <w:rFonts w:ascii="Verdana" w:hAnsi="Verdana" w:cs="Verdana"/>
          <w:color w:val="000000"/>
          <w:sz w:val="16"/>
          <w:szCs w:val="16"/>
          <w:lang w:val="en-GB"/>
        </w:rPr>
        <w:t>and</w:t>
      </w:r>
      <w:r w:rsidR="005D2064" w:rsidRPr="00391043">
        <w:rPr>
          <w:rFonts w:ascii="Verdana" w:hAnsi="Verdana" w:cs="Verdana"/>
          <w:color w:val="000000"/>
          <w:sz w:val="16"/>
          <w:szCs w:val="16"/>
          <w:lang w:val="en-GB"/>
        </w:rPr>
        <w:t xml:space="preserve"> If Then Is Now. </w:t>
      </w:r>
      <w:r w:rsidR="00630866" w:rsidRPr="00391043">
        <w:rPr>
          <w:rFonts w:ascii="Verdana" w:hAnsi="Verdana" w:cs="Verdana"/>
          <w:color w:val="000000"/>
          <w:sz w:val="16"/>
          <w:szCs w:val="16"/>
          <w:lang w:val="en-GB"/>
        </w:rPr>
        <w:t>A publication service was set up that provides a range of functions</w:t>
      </w:r>
      <w:r w:rsidR="005D2064" w:rsidRPr="00391043">
        <w:rPr>
          <w:rFonts w:ascii="Verdana" w:hAnsi="Verdana" w:cs="Verdana"/>
          <w:color w:val="000000"/>
          <w:sz w:val="16"/>
          <w:szCs w:val="16"/>
          <w:lang w:val="en-GB"/>
        </w:rPr>
        <w:t>: transformati</w:t>
      </w:r>
      <w:r w:rsidR="005729B2" w:rsidRPr="00391043">
        <w:rPr>
          <w:rFonts w:ascii="Verdana" w:hAnsi="Verdana" w:cs="Verdana"/>
          <w:color w:val="000000"/>
          <w:sz w:val="16"/>
          <w:szCs w:val="16"/>
          <w:lang w:val="en-GB"/>
        </w:rPr>
        <w:t xml:space="preserve">on of </w:t>
      </w:r>
      <w:proofErr w:type="gramStart"/>
      <w:r w:rsidR="005D2064" w:rsidRPr="00391043">
        <w:rPr>
          <w:rFonts w:ascii="Verdana" w:hAnsi="Verdana" w:cs="Verdana"/>
          <w:color w:val="000000"/>
          <w:sz w:val="16"/>
          <w:szCs w:val="16"/>
          <w:lang w:val="en-GB"/>
        </w:rPr>
        <w:t>data(</w:t>
      </w:r>
      <w:proofErr w:type="gramEnd"/>
      <w:r w:rsidR="005D2064" w:rsidRPr="00391043">
        <w:rPr>
          <w:rFonts w:ascii="Verdana" w:hAnsi="Verdana" w:cs="Verdana"/>
          <w:color w:val="000000"/>
          <w:sz w:val="16"/>
          <w:szCs w:val="16"/>
          <w:lang w:val="en-GB"/>
        </w:rPr>
        <w:t>model</w:t>
      </w:r>
      <w:r w:rsidR="005729B2" w:rsidRPr="00391043">
        <w:rPr>
          <w:rFonts w:ascii="Verdana" w:hAnsi="Verdana" w:cs="Verdana"/>
          <w:color w:val="000000"/>
          <w:sz w:val="16"/>
          <w:szCs w:val="16"/>
          <w:lang w:val="en-GB"/>
        </w:rPr>
        <w:t>s</w:t>
      </w:r>
      <w:r w:rsidR="005D2064" w:rsidRPr="00391043">
        <w:rPr>
          <w:rFonts w:ascii="Verdana" w:hAnsi="Verdana" w:cs="Verdana"/>
          <w:color w:val="000000"/>
          <w:sz w:val="16"/>
          <w:szCs w:val="16"/>
          <w:lang w:val="en-GB"/>
        </w:rPr>
        <w:t xml:space="preserve">), </w:t>
      </w:r>
      <w:r w:rsidR="005729B2" w:rsidRPr="00391043">
        <w:rPr>
          <w:rFonts w:ascii="Verdana" w:hAnsi="Verdana" w:cs="Verdana"/>
          <w:color w:val="000000"/>
          <w:sz w:val="16"/>
          <w:szCs w:val="16"/>
          <w:lang w:val="en-GB"/>
        </w:rPr>
        <w:t xml:space="preserve">data enriching with </w:t>
      </w:r>
      <w:r w:rsidR="005D2064" w:rsidRPr="00391043">
        <w:rPr>
          <w:rFonts w:ascii="Verdana" w:hAnsi="Verdana" w:cs="Verdana"/>
          <w:color w:val="000000"/>
          <w:sz w:val="16"/>
          <w:szCs w:val="16"/>
          <w:lang w:val="en-GB"/>
        </w:rPr>
        <w:t xml:space="preserve">tools </w:t>
      </w:r>
      <w:r w:rsidR="005729B2" w:rsidRPr="00391043">
        <w:rPr>
          <w:rFonts w:ascii="Verdana" w:hAnsi="Verdana" w:cs="Verdana"/>
          <w:color w:val="000000"/>
          <w:sz w:val="16"/>
          <w:szCs w:val="16"/>
          <w:lang w:val="en-GB"/>
        </w:rPr>
        <w:t xml:space="preserve">from </w:t>
      </w:r>
      <w:proofErr w:type="spellStart"/>
      <w:r w:rsidR="005D2064" w:rsidRPr="00391043">
        <w:rPr>
          <w:rFonts w:ascii="Verdana" w:hAnsi="Verdana" w:cs="Verdana"/>
          <w:color w:val="000000"/>
          <w:sz w:val="16"/>
          <w:szCs w:val="16"/>
          <w:lang w:val="en-GB"/>
        </w:rPr>
        <w:t>Erfgoed</w:t>
      </w:r>
      <w:proofErr w:type="spellEnd"/>
      <w:r w:rsidR="005D2064" w:rsidRPr="00391043">
        <w:rPr>
          <w:rFonts w:ascii="Verdana" w:hAnsi="Verdana" w:cs="Verdana"/>
          <w:color w:val="000000"/>
          <w:sz w:val="16"/>
          <w:szCs w:val="16"/>
          <w:lang w:val="en-GB"/>
        </w:rPr>
        <w:t xml:space="preserve"> &amp; </w:t>
      </w:r>
      <w:proofErr w:type="spellStart"/>
      <w:r w:rsidR="005D2064" w:rsidRPr="00391043">
        <w:rPr>
          <w:rFonts w:ascii="Verdana" w:hAnsi="Verdana" w:cs="Verdana"/>
          <w:color w:val="000000"/>
          <w:sz w:val="16"/>
          <w:szCs w:val="16"/>
          <w:lang w:val="en-GB"/>
        </w:rPr>
        <w:t>Locatie</w:t>
      </w:r>
      <w:proofErr w:type="spellEnd"/>
      <w:r w:rsidR="005D2064" w:rsidRPr="00391043">
        <w:rPr>
          <w:rFonts w:ascii="Verdana" w:hAnsi="Verdana" w:cs="Verdana"/>
          <w:color w:val="000000"/>
          <w:sz w:val="16"/>
          <w:szCs w:val="16"/>
          <w:lang w:val="en-GB"/>
        </w:rPr>
        <w:t xml:space="preserve">, </w:t>
      </w:r>
      <w:r w:rsidR="005729B2" w:rsidRPr="00391043">
        <w:rPr>
          <w:rFonts w:ascii="Verdana" w:hAnsi="Verdana" w:cs="Verdana"/>
          <w:color w:val="000000"/>
          <w:sz w:val="16"/>
          <w:szCs w:val="16"/>
          <w:lang w:val="en-GB"/>
        </w:rPr>
        <w:t xml:space="preserve">an </w:t>
      </w:r>
      <w:r w:rsidR="005D2064" w:rsidRPr="00391043">
        <w:rPr>
          <w:rFonts w:ascii="Verdana" w:hAnsi="Verdana" w:cs="Verdana"/>
          <w:color w:val="000000"/>
          <w:sz w:val="16"/>
          <w:szCs w:val="16"/>
          <w:lang w:val="en-GB"/>
        </w:rPr>
        <w:t xml:space="preserve">API </w:t>
      </w:r>
      <w:r w:rsidR="005729B2" w:rsidRPr="00391043">
        <w:rPr>
          <w:rFonts w:ascii="Verdana" w:hAnsi="Verdana" w:cs="Verdana"/>
          <w:color w:val="000000"/>
          <w:sz w:val="16"/>
          <w:szCs w:val="16"/>
          <w:lang w:val="en-GB"/>
        </w:rPr>
        <w:t xml:space="preserve">access and a </w:t>
      </w:r>
      <w:r w:rsidR="005D2064" w:rsidRPr="00391043">
        <w:rPr>
          <w:rFonts w:ascii="Verdana" w:hAnsi="Verdana" w:cs="Verdana"/>
          <w:color w:val="000000"/>
          <w:sz w:val="16"/>
          <w:szCs w:val="16"/>
          <w:lang w:val="en-GB"/>
        </w:rPr>
        <w:t xml:space="preserve">LOD demonstrator. </w:t>
      </w:r>
      <w:r w:rsidR="005729B2" w:rsidRPr="00391043">
        <w:rPr>
          <w:rFonts w:ascii="Verdana" w:hAnsi="Verdana" w:cs="Verdana"/>
          <w:color w:val="000000"/>
          <w:sz w:val="16"/>
          <w:szCs w:val="16"/>
          <w:lang w:val="en-GB"/>
        </w:rPr>
        <w:t xml:space="preserve">The </w:t>
      </w:r>
      <w:r w:rsidR="005D2064" w:rsidRPr="00391043">
        <w:rPr>
          <w:rFonts w:ascii="Verdana" w:hAnsi="Verdana" w:cs="Verdana"/>
          <w:color w:val="000000"/>
          <w:sz w:val="16"/>
          <w:szCs w:val="16"/>
          <w:lang w:val="en-GB"/>
        </w:rPr>
        <w:t>Digital Collecti</w:t>
      </w:r>
      <w:r w:rsidR="005729B2" w:rsidRPr="00391043">
        <w:rPr>
          <w:rFonts w:ascii="Verdana" w:hAnsi="Verdana" w:cs="Verdana"/>
          <w:color w:val="000000"/>
          <w:sz w:val="16"/>
          <w:szCs w:val="16"/>
          <w:lang w:val="en-GB"/>
        </w:rPr>
        <w:t xml:space="preserve">on project was started as an </w:t>
      </w:r>
      <w:r w:rsidR="005D2064" w:rsidRPr="00391043">
        <w:rPr>
          <w:rFonts w:ascii="Verdana" w:hAnsi="Verdana" w:cs="Verdana"/>
          <w:color w:val="000000"/>
          <w:sz w:val="16"/>
          <w:szCs w:val="16"/>
          <w:lang w:val="en-GB"/>
        </w:rPr>
        <w:t xml:space="preserve">aggregator </w:t>
      </w:r>
      <w:r w:rsidR="005729B2" w:rsidRPr="00391043">
        <w:rPr>
          <w:rFonts w:ascii="Verdana" w:hAnsi="Verdana" w:cs="Verdana"/>
          <w:color w:val="000000"/>
          <w:sz w:val="16"/>
          <w:szCs w:val="16"/>
          <w:lang w:val="en-GB"/>
        </w:rPr>
        <w:t>without public interface</w:t>
      </w:r>
      <w:r w:rsidR="005D2064" w:rsidRPr="00391043">
        <w:rPr>
          <w:rFonts w:ascii="Verdana" w:hAnsi="Verdana" w:cs="Verdana"/>
          <w:color w:val="000000"/>
          <w:sz w:val="16"/>
          <w:szCs w:val="16"/>
          <w:lang w:val="en-GB"/>
        </w:rPr>
        <w:t>.</w:t>
      </w:r>
    </w:p>
    <w:p w14:paraId="0545F7FA" w14:textId="77777777" w:rsidR="005D2064" w:rsidRPr="00391043" w:rsidRDefault="005D2064" w:rsidP="005D2064">
      <w:pPr>
        <w:autoSpaceDE w:val="0"/>
        <w:autoSpaceDN w:val="0"/>
        <w:adjustRightInd w:val="0"/>
        <w:spacing w:after="0" w:line="240" w:lineRule="auto"/>
        <w:rPr>
          <w:rFonts w:ascii="Verdana-Bold" w:hAnsi="Verdana-Bold" w:cs="Verdana-Bold"/>
          <w:b/>
          <w:bCs/>
          <w:color w:val="000000"/>
          <w:sz w:val="18"/>
          <w:szCs w:val="18"/>
          <w:lang w:val="en-GB"/>
        </w:rPr>
      </w:pPr>
      <w:r w:rsidRPr="00391043">
        <w:rPr>
          <w:rFonts w:ascii="Symbol" w:hAnsi="Symbol" w:cs="Symbol"/>
          <w:color w:val="000000"/>
          <w:sz w:val="18"/>
          <w:szCs w:val="18"/>
          <w:lang w:val="en-GB"/>
        </w:rPr>
        <w:t></w:t>
      </w:r>
      <w:r w:rsidRPr="00391043">
        <w:rPr>
          <w:rFonts w:ascii="Symbol" w:hAnsi="Symbol" w:cs="Symbol"/>
          <w:color w:val="000000"/>
          <w:sz w:val="18"/>
          <w:szCs w:val="18"/>
          <w:lang w:val="en-GB"/>
        </w:rPr>
        <w:t></w:t>
      </w:r>
      <w:r w:rsidRPr="00391043">
        <w:rPr>
          <w:rFonts w:ascii="Verdana-Bold" w:hAnsi="Verdana-Bold" w:cs="Verdana-Bold"/>
          <w:b/>
          <w:bCs/>
          <w:color w:val="000000"/>
          <w:sz w:val="18"/>
          <w:szCs w:val="18"/>
          <w:lang w:val="en-GB"/>
        </w:rPr>
        <w:t>NDE</w:t>
      </w:r>
      <w:r w:rsidR="00823FB8" w:rsidRPr="00391043">
        <w:rPr>
          <w:rFonts w:ascii="Verdana-Bold" w:hAnsi="Verdana-Bold" w:cs="Verdana-Bold"/>
          <w:b/>
          <w:bCs/>
          <w:color w:val="000000"/>
          <w:sz w:val="18"/>
          <w:szCs w:val="18"/>
          <w:lang w:val="en-GB"/>
        </w:rPr>
        <w:t xml:space="preserve"> sequel – </w:t>
      </w:r>
      <w:r w:rsidRPr="00391043">
        <w:rPr>
          <w:rFonts w:ascii="Verdana-Bold" w:hAnsi="Verdana-Bold" w:cs="Verdana-Bold"/>
          <w:b/>
          <w:bCs/>
          <w:color w:val="000000"/>
          <w:sz w:val="18"/>
          <w:szCs w:val="18"/>
          <w:lang w:val="en-GB"/>
        </w:rPr>
        <w:t>Digital</w:t>
      </w:r>
      <w:r w:rsidR="00823FB8" w:rsidRPr="00391043">
        <w:rPr>
          <w:rFonts w:ascii="Verdana-Bold" w:hAnsi="Verdana-Bold" w:cs="Verdana-Bold"/>
          <w:b/>
          <w:bCs/>
          <w:color w:val="000000"/>
          <w:sz w:val="18"/>
          <w:szCs w:val="18"/>
          <w:lang w:val="en-GB"/>
        </w:rPr>
        <w:t xml:space="preserve"> </w:t>
      </w:r>
      <w:r w:rsidRPr="00391043">
        <w:rPr>
          <w:rFonts w:ascii="Verdana-Bold" w:hAnsi="Verdana-Bold" w:cs="Verdana-Bold"/>
          <w:b/>
          <w:bCs/>
          <w:color w:val="000000"/>
          <w:sz w:val="18"/>
          <w:szCs w:val="18"/>
          <w:lang w:val="en-GB"/>
        </w:rPr>
        <w:t>Collecti</w:t>
      </w:r>
      <w:r w:rsidR="00823FB8" w:rsidRPr="00391043">
        <w:rPr>
          <w:rFonts w:ascii="Verdana-Bold" w:hAnsi="Verdana-Bold" w:cs="Verdana-Bold"/>
          <w:b/>
          <w:bCs/>
          <w:color w:val="000000"/>
          <w:sz w:val="18"/>
          <w:szCs w:val="18"/>
          <w:lang w:val="en-GB"/>
        </w:rPr>
        <w:t>on</w:t>
      </w:r>
      <w:r w:rsidRPr="00391043">
        <w:rPr>
          <w:rFonts w:ascii="Verdana-Bold" w:hAnsi="Verdana-Bold" w:cs="Verdana-Bold"/>
          <w:b/>
          <w:bCs/>
          <w:color w:val="000000"/>
          <w:sz w:val="18"/>
          <w:szCs w:val="18"/>
          <w:lang w:val="en-GB"/>
        </w:rPr>
        <w:t xml:space="preserve"> (2016 </w:t>
      </w:r>
      <w:proofErr w:type="gramStart"/>
      <w:r w:rsidRPr="00391043">
        <w:rPr>
          <w:rFonts w:ascii="Verdana-Bold" w:hAnsi="Verdana-Bold" w:cs="Verdana-Bold"/>
          <w:b/>
          <w:bCs/>
          <w:color w:val="000000"/>
          <w:sz w:val="18"/>
          <w:szCs w:val="18"/>
          <w:lang w:val="en-GB"/>
        </w:rPr>
        <w:t>- )</w:t>
      </w:r>
      <w:proofErr w:type="gramEnd"/>
    </w:p>
    <w:p w14:paraId="6846F57A" w14:textId="77777777" w:rsidR="005D2064" w:rsidRPr="00391043" w:rsidRDefault="00823FB8"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The </w:t>
      </w:r>
      <w:r w:rsidR="005E4019">
        <w:rPr>
          <w:rFonts w:ascii="Verdana" w:hAnsi="Verdana" w:cs="Verdana"/>
          <w:color w:val="000000"/>
          <w:sz w:val="16"/>
          <w:szCs w:val="16"/>
          <w:lang w:val="en-GB"/>
        </w:rPr>
        <w:t xml:space="preserve">domain </w:t>
      </w:r>
      <w:r w:rsidRPr="00391043">
        <w:rPr>
          <w:rFonts w:ascii="Verdana" w:hAnsi="Verdana" w:cs="Verdana"/>
          <w:color w:val="000000"/>
          <w:sz w:val="16"/>
          <w:szCs w:val="16"/>
          <w:lang w:val="en-GB"/>
        </w:rPr>
        <w:t xml:space="preserve">nodes </w:t>
      </w:r>
      <w:r w:rsidR="006038ED" w:rsidRPr="00391043">
        <w:rPr>
          <w:rFonts w:ascii="Verdana" w:hAnsi="Verdana" w:cs="Verdana"/>
          <w:color w:val="000000"/>
          <w:sz w:val="16"/>
          <w:szCs w:val="16"/>
          <w:lang w:val="en-GB"/>
        </w:rPr>
        <w:t xml:space="preserve">are represented in the new working group </w:t>
      </w:r>
      <w:r w:rsidR="005D2064" w:rsidRPr="00391043">
        <w:rPr>
          <w:rFonts w:ascii="Verdana" w:hAnsi="Verdana" w:cs="Verdana"/>
          <w:color w:val="000000"/>
          <w:sz w:val="16"/>
          <w:szCs w:val="16"/>
          <w:lang w:val="en-GB"/>
        </w:rPr>
        <w:t>Digital Collecti</w:t>
      </w:r>
      <w:r w:rsidR="006038ED" w:rsidRPr="00391043">
        <w:rPr>
          <w:rFonts w:ascii="Verdana" w:hAnsi="Verdana" w:cs="Verdana"/>
          <w:color w:val="000000"/>
          <w:sz w:val="16"/>
          <w:szCs w:val="16"/>
          <w:lang w:val="en-GB"/>
        </w:rPr>
        <w:t>on</w:t>
      </w:r>
      <w:r w:rsidR="005D2064" w:rsidRPr="00391043">
        <w:rPr>
          <w:rFonts w:ascii="Verdana" w:hAnsi="Verdana" w:cs="Verdana"/>
          <w:color w:val="000000"/>
          <w:sz w:val="16"/>
          <w:szCs w:val="16"/>
          <w:lang w:val="en-GB"/>
        </w:rPr>
        <w:t xml:space="preserve">. </w:t>
      </w:r>
      <w:r w:rsidR="00C166BD" w:rsidRPr="00391043">
        <w:rPr>
          <w:rFonts w:ascii="Verdana" w:hAnsi="Verdana" w:cs="Verdana"/>
          <w:color w:val="000000"/>
          <w:sz w:val="16"/>
          <w:szCs w:val="16"/>
          <w:lang w:val="en-GB"/>
        </w:rPr>
        <w:t xml:space="preserve">Within the framework of the </w:t>
      </w:r>
      <w:r w:rsidR="005D2064" w:rsidRPr="00391043">
        <w:rPr>
          <w:rFonts w:ascii="Verdana" w:hAnsi="Verdana" w:cs="Verdana"/>
          <w:color w:val="000000"/>
          <w:sz w:val="16"/>
          <w:szCs w:val="16"/>
          <w:lang w:val="en-GB"/>
        </w:rPr>
        <w:t>National Strateg</w:t>
      </w:r>
      <w:r w:rsidR="00C166BD" w:rsidRPr="00391043">
        <w:rPr>
          <w:rFonts w:ascii="Verdana" w:hAnsi="Verdana" w:cs="Verdana"/>
          <w:color w:val="000000"/>
          <w:sz w:val="16"/>
          <w:szCs w:val="16"/>
          <w:lang w:val="en-GB"/>
        </w:rPr>
        <w:t xml:space="preserve">y and its project Usability of </w:t>
      </w:r>
      <w:r w:rsidR="005D2064" w:rsidRPr="00391043">
        <w:rPr>
          <w:rFonts w:ascii="Verdana" w:hAnsi="Verdana" w:cs="Verdana"/>
          <w:color w:val="000000"/>
          <w:sz w:val="16"/>
          <w:szCs w:val="16"/>
          <w:lang w:val="en-GB"/>
        </w:rPr>
        <w:t xml:space="preserve">Digital </w:t>
      </w:r>
      <w:r w:rsidR="00C166BD" w:rsidRPr="00391043">
        <w:rPr>
          <w:rFonts w:ascii="Verdana" w:hAnsi="Verdana" w:cs="Verdana"/>
          <w:color w:val="000000"/>
          <w:sz w:val="16"/>
          <w:szCs w:val="16"/>
          <w:lang w:val="en-GB"/>
        </w:rPr>
        <w:t xml:space="preserve">Heritage, the technical infrastructure and aggregation landscape is modernised based on the key points exposed in the present </w:t>
      </w:r>
      <w:r w:rsidR="005D2064" w:rsidRPr="00391043">
        <w:rPr>
          <w:rFonts w:ascii="Verdana" w:hAnsi="Verdana" w:cs="Verdana"/>
          <w:color w:val="000000"/>
          <w:sz w:val="16"/>
          <w:szCs w:val="16"/>
          <w:lang w:val="en-GB"/>
        </w:rPr>
        <w:t>position paper.</w:t>
      </w:r>
    </w:p>
    <w:p w14:paraId="05444A5A" w14:textId="77777777" w:rsidR="00DC54EE" w:rsidRPr="00391043" w:rsidRDefault="00DC54EE" w:rsidP="005D2064">
      <w:pPr>
        <w:autoSpaceDE w:val="0"/>
        <w:autoSpaceDN w:val="0"/>
        <w:adjustRightInd w:val="0"/>
        <w:spacing w:after="0" w:line="240" w:lineRule="auto"/>
        <w:rPr>
          <w:rFonts w:ascii="Verdana" w:hAnsi="Verdana" w:cs="Verdana"/>
          <w:color w:val="000000"/>
          <w:sz w:val="16"/>
          <w:szCs w:val="16"/>
          <w:lang w:val="en-GB"/>
        </w:rPr>
      </w:pPr>
    </w:p>
    <w:p w14:paraId="27E509EE" w14:textId="77777777" w:rsidR="005D2064" w:rsidRPr="00391043" w:rsidRDefault="00A57D7C" w:rsidP="00B94B03">
      <w:pPr>
        <w:pStyle w:val="Kop3"/>
        <w:rPr>
          <w:lang w:val="en-GB"/>
        </w:rPr>
      </w:pPr>
      <w:bookmarkStart w:id="13" w:name="_Toc342211586"/>
      <w:r w:rsidRPr="00391043">
        <w:rPr>
          <w:lang w:val="en-GB"/>
        </w:rPr>
        <w:t>National level –</w:t>
      </w:r>
      <w:r w:rsidR="005D2064" w:rsidRPr="00391043">
        <w:rPr>
          <w:lang w:val="en-GB"/>
        </w:rPr>
        <w:t xml:space="preserve"> aggregati</w:t>
      </w:r>
      <w:r w:rsidRPr="00391043">
        <w:rPr>
          <w:lang w:val="en-GB"/>
        </w:rPr>
        <w:t xml:space="preserve">on </w:t>
      </w:r>
      <w:r w:rsidR="005D2064" w:rsidRPr="00391043">
        <w:rPr>
          <w:lang w:val="en-GB"/>
        </w:rPr>
        <w:t xml:space="preserve">per </w:t>
      </w:r>
      <w:r w:rsidRPr="00391043">
        <w:rPr>
          <w:lang w:val="en-GB"/>
        </w:rPr>
        <w:t>field</w:t>
      </w:r>
      <w:bookmarkEnd w:id="13"/>
    </w:p>
    <w:p w14:paraId="18BAC1E3" w14:textId="77777777" w:rsidR="005D2064" w:rsidRPr="00391043" w:rsidRDefault="005D2064" w:rsidP="005D2064">
      <w:pPr>
        <w:autoSpaceDE w:val="0"/>
        <w:autoSpaceDN w:val="0"/>
        <w:adjustRightInd w:val="0"/>
        <w:spacing w:after="0" w:line="240" w:lineRule="auto"/>
        <w:rPr>
          <w:rFonts w:ascii="Verdana-Bold" w:hAnsi="Verdana-Bold" w:cs="Verdana-Bold"/>
          <w:b/>
          <w:bCs/>
          <w:color w:val="000000"/>
          <w:sz w:val="18"/>
          <w:szCs w:val="18"/>
          <w:lang w:val="en-GB"/>
        </w:rPr>
      </w:pPr>
      <w:r w:rsidRPr="00391043">
        <w:rPr>
          <w:rFonts w:ascii="Verdana" w:hAnsi="Verdana" w:cs="Verdana"/>
          <w:color w:val="000000"/>
          <w:sz w:val="18"/>
          <w:szCs w:val="18"/>
          <w:lang w:val="en-GB"/>
        </w:rPr>
        <w:t xml:space="preserve">● </w:t>
      </w:r>
      <w:r w:rsidR="00250328" w:rsidRPr="00391043">
        <w:rPr>
          <w:rFonts w:ascii="Verdana-Bold" w:hAnsi="Verdana-Bold" w:cs="Verdana-Bold"/>
          <w:b/>
          <w:bCs/>
          <w:color w:val="000000"/>
          <w:sz w:val="18"/>
          <w:szCs w:val="18"/>
          <w:lang w:val="en-GB"/>
        </w:rPr>
        <w:t>Royal Library</w:t>
      </w:r>
    </w:p>
    <w:p w14:paraId="4FACCD72" w14:textId="77777777" w:rsidR="005D2064" w:rsidRPr="00391043" w:rsidRDefault="005C38D6" w:rsidP="005D2064">
      <w:pPr>
        <w:autoSpaceDE w:val="0"/>
        <w:autoSpaceDN w:val="0"/>
        <w:adjustRightInd w:val="0"/>
        <w:spacing w:after="0" w:line="240" w:lineRule="auto"/>
        <w:rPr>
          <w:rFonts w:ascii="Verdana" w:hAnsi="Verdana" w:cs="Verdana"/>
          <w:color w:val="010101"/>
          <w:sz w:val="16"/>
          <w:szCs w:val="16"/>
          <w:lang w:val="en-GB"/>
        </w:rPr>
      </w:pPr>
      <w:r w:rsidRPr="00391043">
        <w:rPr>
          <w:rFonts w:ascii="Verdana" w:hAnsi="Verdana" w:cs="Verdana"/>
          <w:color w:val="010101"/>
          <w:sz w:val="16"/>
          <w:szCs w:val="16"/>
          <w:lang w:val="en-GB"/>
        </w:rPr>
        <w:t xml:space="preserve">The royal Library manages the </w:t>
      </w:r>
      <w:r w:rsidR="005D2064" w:rsidRPr="00391043">
        <w:rPr>
          <w:rFonts w:ascii="Verdana" w:hAnsi="Verdana" w:cs="Verdana"/>
          <w:color w:val="010101"/>
          <w:sz w:val="16"/>
          <w:szCs w:val="16"/>
          <w:lang w:val="en-GB"/>
        </w:rPr>
        <w:t xml:space="preserve">National </w:t>
      </w:r>
      <w:r w:rsidRPr="00391043">
        <w:rPr>
          <w:rFonts w:ascii="Verdana" w:hAnsi="Verdana" w:cs="Verdana"/>
          <w:color w:val="010101"/>
          <w:sz w:val="16"/>
          <w:szCs w:val="16"/>
          <w:lang w:val="en-GB"/>
        </w:rPr>
        <w:t xml:space="preserve">Library </w:t>
      </w:r>
      <w:r w:rsidR="005D2064" w:rsidRPr="00391043">
        <w:rPr>
          <w:rFonts w:ascii="Verdana" w:hAnsi="Verdana" w:cs="Verdana"/>
          <w:color w:val="010101"/>
          <w:sz w:val="16"/>
          <w:szCs w:val="16"/>
          <w:lang w:val="en-GB"/>
        </w:rPr>
        <w:t>Catalog</w:t>
      </w:r>
      <w:r w:rsidRPr="00391043">
        <w:rPr>
          <w:rFonts w:ascii="Verdana" w:hAnsi="Verdana" w:cs="Verdana"/>
          <w:color w:val="010101"/>
          <w:sz w:val="16"/>
          <w:szCs w:val="16"/>
          <w:lang w:val="en-GB"/>
        </w:rPr>
        <w:t>ue</w:t>
      </w:r>
      <w:r w:rsidR="005D2064" w:rsidRPr="00391043">
        <w:rPr>
          <w:rFonts w:ascii="Verdana" w:hAnsi="Verdana" w:cs="Verdana"/>
          <w:color w:val="010101"/>
          <w:sz w:val="16"/>
          <w:szCs w:val="16"/>
          <w:lang w:val="en-GB"/>
        </w:rPr>
        <w:t xml:space="preserve"> (NBC+) </w:t>
      </w:r>
      <w:r w:rsidRPr="00391043">
        <w:rPr>
          <w:rFonts w:ascii="Verdana" w:hAnsi="Verdana" w:cs="Verdana"/>
          <w:color w:val="010101"/>
          <w:sz w:val="16"/>
          <w:szCs w:val="16"/>
          <w:lang w:val="en-GB"/>
        </w:rPr>
        <w:t xml:space="preserve">in which </w:t>
      </w:r>
      <w:proofErr w:type="gramStart"/>
      <w:r w:rsidRPr="00391043">
        <w:rPr>
          <w:rFonts w:ascii="Verdana" w:hAnsi="Verdana" w:cs="Verdana"/>
          <w:color w:val="010101"/>
          <w:sz w:val="16"/>
          <w:szCs w:val="16"/>
          <w:lang w:val="en-GB"/>
        </w:rPr>
        <w:t>all physical</w:t>
      </w:r>
      <w:proofErr w:type="gramEnd"/>
      <w:r w:rsidRPr="00391043">
        <w:rPr>
          <w:rFonts w:ascii="Verdana" w:hAnsi="Verdana" w:cs="Verdana"/>
          <w:color w:val="010101"/>
          <w:sz w:val="16"/>
          <w:szCs w:val="16"/>
          <w:lang w:val="en-GB"/>
        </w:rPr>
        <w:t xml:space="preserve"> and digital library collections </w:t>
      </w:r>
      <w:r w:rsidR="005D2064" w:rsidRPr="00391043">
        <w:rPr>
          <w:rFonts w:ascii="Verdana" w:hAnsi="Verdana" w:cs="Verdana"/>
          <w:color w:val="000000"/>
          <w:sz w:val="16"/>
          <w:szCs w:val="16"/>
          <w:lang w:val="en-GB"/>
        </w:rPr>
        <w:t xml:space="preserve">in </w:t>
      </w:r>
      <w:r w:rsidRPr="00391043">
        <w:rPr>
          <w:rFonts w:ascii="Verdana" w:hAnsi="Verdana" w:cs="Verdana"/>
          <w:color w:val="000000"/>
          <w:sz w:val="16"/>
          <w:szCs w:val="16"/>
          <w:lang w:val="en-GB"/>
        </w:rPr>
        <w:t>the Netherlands are listed</w:t>
      </w:r>
      <w:r w:rsidR="005D2064" w:rsidRPr="00391043">
        <w:rPr>
          <w:rFonts w:ascii="Verdana" w:hAnsi="Verdana" w:cs="Verdana"/>
          <w:color w:val="000000"/>
          <w:sz w:val="16"/>
          <w:szCs w:val="16"/>
          <w:lang w:val="en-GB"/>
        </w:rPr>
        <w:t xml:space="preserve">. </w:t>
      </w:r>
      <w:r w:rsidR="007B15DB" w:rsidRPr="00391043">
        <w:rPr>
          <w:rFonts w:ascii="Verdana" w:hAnsi="Verdana" w:cs="Verdana"/>
          <w:color w:val="000000"/>
          <w:sz w:val="16"/>
          <w:szCs w:val="16"/>
          <w:lang w:val="en-GB"/>
        </w:rPr>
        <w:t xml:space="preserve">Third parties can even develop individual interfaces based </w:t>
      </w:r>
      <w:r w:rsidR="006E73F1" w:rsidRPr="00391043">
        <w:rPr>
          <w:rFonts w:ascii="Verdana" w:hAnsi="Verdana" w:cs="Verdana"/>
          <w:color w:val="000000"/>
          <w:sz w:val="16"/>
          <w:szCs w:val="16"/>
          <w:lang w:val="en-GB"/>
        </w:rPr>
        <w:t>on the catalogue</w:t>
      </w:r>
      <w:r w:rsidR="005D2064" w:rsidRPr="00391043">
        <w:rPr>
          <w:rFonts w:ascii="Verdana" w:hAnsi="Verdana" w:cs="Verdana"/>
          <w:color w:val="000000"/>
          <w:sz w:val="16"/>
          <w:szCs w:val="16"/>
          <w:lang w:val="en-GB"/>
        </w:rPr>
        <w:t xml:space="preserve">. </w:t>
      </w:r>
      <w:r w:rsidR="006E73F1" w:rsidRPr="00391043">
        <w:rPr>
          <w:rFonts w:ascii="Verdana" w:hAnsi="Verdana" w:cs="Verdana"/>
          <w:color w:val="000000"/>
          <w:sz w:val="16"/>
          <w:szCs w:val="16"/>
          <w:lang w:val="en-GB"/>
        </w:rPr>
        <w:t xml:space="preserve">For the Royal Library, the </w:t>
      </w:r>
      <w:r w:rsidR="005D2064" w:rsidRPr="00391043">
        <w:rPr>
          <w:rFonts w:ascii="Verdana" w:hAnsi="Verdana" w:cs="Verdana"/>
          <w:color w:val="000000"/>
          <w:sz w:val="16"/>
          <w:szCs w:val="16"/>
          <w:lang w:val="en-GB"/>
        </w:rPr>
        <w:t xml:space="preserve">NBC </w:t>
      </w:r>
      <w:r w:rsidR="0026021B" w:rsidRPr="00391043">
        <w:rPr>
          <w:rFonts w:ascii="Verdana" w:hAnsi="Verdana" w:cs="Verdana"/>
          <w:color w:val="000000"/>
          <w:sz w:val="16"/>
          <w:szCs w:val="16"/>
          <w:lang w:val="en-GB"/>
        </w:rPr>
        <w:t>will become their main platform providing access and visibility to metadata in the coming years</w:t>
      </w:r>
      <w:r w:rsidR="005D2064" w:rsidRPr="00391043">
        <w:rPr>
          <w:rFonts w:ascii="Verdana" w:hAnsi="Verdana" w:cs="Verdana"/>
          <w:color w:val="000000"/>
          <w:sz w:val="16"/>
          <w:szCs w:val="16"/>
          <w:lang w:val="en-GB"/>
        </w:rPr>
        <w:t xml:space="preserve">. </w:t>
      </w:r>
      <w:r w:rsidR="00CC7D37" w:rsidRPr="00391043">
        <w:rPr>
          <w:rFonts w:ascii="Verdana" w:hAnsi="Verdana" w:cs="Verdana"/>
          <w:color w:val="000000"/>
          <w:sz w:val="16"/>
          <w:szCs w:val="16"/>
          <w:lang w:val="en-GB"/>
        </w:rPr>
        <w:t>In addition to the NBC, t</w:t>
      </w:r>
      <w:r w:rsidR="00A8085A" w:rsidRPr="00391043">
        <w:rPr>
          <w:rFonts w:ascii="Verdana" w:hAnsi="Verdana" w:cs="Verdana"/>
          <w:color w:val="000000"/>
          <w:sz w:val="16"/>
          <w:szCs w:val="16"/>
          <w:lang w:val="en-GB"/>
        </w:rPr>
        <w:t xml:space="preserve">he </w:t>
      </w:r>
      <w:r w:rsidR="00CC7D37" w:rsidRPr="00391043">
        <w:rPr>
          <w:rFonts w:ascii="Verdana" w:hAnsi="Verdana" w:cs="Verdana"/>
          <w:color w:val="000000"/>
          <w:sz w:val="16"/>
          <w:szCs w:val="16"/>
          <w:lang w:val="en-GB"/>
        </w:rPr>
        <w:t>R</w:t>
      </w:r>
      <w:r w:rsidR="00A8085A" w:rsidRPr="00391043">
        <w:rPr>
          <w:rFonts w:ascii="Verdana" w:hAnsi="Verdana" w:cs="Verdana"/>
          <w:color w:val="000000"/>
          <w:sz w:val="16"/>
          <w:szCs w:val="16"/>
          <w:lang w:val="en-GB"/>
        </w:rPr>
        <w:t xml:space="preserve">oyal Library </w:t>
      </w:r>
      <w:r w:rsidR="00CC7D37" w:rsidRPr="00391043">
        <w:rPr>
          <w:rFonts w:ascii="Verdana" w:hAnsi="Verdana" w:cs="Verdana"/>
          <w:color w:val="010101"/>
          <w:sz w:val="16"/>
          <w:szCs w:val="16"/>
          <w:lang w:val="en-GB"/>
        </w:rPr>
        <w:t xml:space="preserve">manages </w:t>
      </w:r>
      <w:proofErr w:type="spellStart"/>
      <w:r w:rsidR="005D2064" w:rsidRPr="00391043">
        <w:rPr>
          <w:rFonts w:ascii="Verdana" w:hAnsi="Verdana" w:cs="Verdana"/>
          <w:color w:val="010101"/>
          <w:sz w:val="16"/>
          <w:szCs w:val="16"/>
          <w:lang w:val="en-GB"/>
        </w:rPr>
        <w:t>Delpher</w:t>
      </w:r>
      <w:proofErr w:type="spellEnd"/>
      <w:r w:rsidR="005D2064" w:rsidRPr="00391043">
        <w:rPr>
          <w:rFonts w:ascii="Verdana" w:hAnsi="Verdana" w:cs="Verdana"/>
          <w:color w:val="010101"/>
          <w:sz w:val="16"/>
          <w:szCs w:val="16"/>
          <w:lang w:val="en-GB"/>
        </w:rPr>
        <w:t xml:space="preserve">, </w:t>
      </w:r>
      <w:r w:rsidR="00AD62B9" w:rsidRPr="00391043">
        <w:rPr>
          <w:rFonts w:ascii="Verdana" w:hAnsi="Verdana" w:cs="Verdana"/>
          <w:color w:val="010101"/>
          <w:sz w:val="16"/>
          <w:szCs w:val="16"/>
          <w:lang w:val="en-GB"/>
        </w:rPr>
        <w:t xml:space="preserve">in which all </w:t>
      </w:r>
      <w:r w:rsidR="005D2064" w:rsidRPr="00391043">
        <w:rPr>
          <w:rFonts w:ascii="Verdana" w:hAnsi="Verdana" w:cs="Verdana"/>
          <w:color w:val="010101"/>
          <w:sz w:val="16"/>
          <w:szCs w:val="16"/>
          <w:lang w:val="en-GB"/>
        </w:rPr>
        <w:t xml:space="preserve">content </w:t>
      </w:r>
      <w:r w:rsidR="00AD62B9" w:rsidRPr="00391043">
        <w:rPr>
          <w:rFonts w:ascii="Verdana" w:hAnsi="Verdana" w:cs="Verdana"/>
          <w:color w:val="010101"/>
          <w:sz w:val="16"/>
          <w:szCs w:val="16"/>
          <w:lang w:val="en-GB"/>
        </w:rPr>
        <w:t xml:space="preserve">and </w:t>
      </w:r>
      <w:r w:rsidR="005D2064" w:rsidRPr="00391043">
        <w:rPr>
          <w:rFonts w:ascii="Verdana" w:hAnsi="Verdana" w:cs="Verdana"/>
          <w:color w:val="010101"/>
          <w:sz w:val="16"/>
          <w:szCs w:val="16"/>
          <w:lang w:val="en-GB"/>
        </w:rPr>
        <w:t xml:space="preserve">full </w:t>
      </w:r>
      <w:r w:rsidR="002F1E81" w:rsidRPr="00391043">
        <w:rPr>
          <w:rFonts w:ascii="Verdana" w:hAnsi="Verdana" w:cs="Verdana"/>
          <w:color w:val="010101"/>
          <w:sz w:val="16"/>
          <w:szCs w:val="16"/>
          <w:lang w:val="en-GB"/>
        </w:rPr>
        <w:t xml:space="preserve">text </w:t>
      </w:r>
      <w:r w:rsidR="00AD62B9" w:rsidRPr="00391043">
        <w:rPr>
          <w:rFonts w:ascii="Verdana" w:hAnsi="Verdana" w:cs="Verdana"/>
          <w:color w:val="010101"/>
          <w:sz w:val="16"/>
          <w:szCs w:val="16"/>
          <w:lang w:val="en-GB"/>
        </w:rPr>
        <w:t xml:space="preserve">sources from the heritage field are gathered </w:t>
      </w:r>
      <w:r w:rsidR="005D2064" w:rsidRPr="00391043">
        <w:rPr>
          <w:rFonts w:ascii="Verdana" w:hAnsi="Verdana" w:cs="Verdana"/>
          <w:color w:val="010101"/>
          <w:sz w:val="16"/>
          <w:szCs w:val="16"/>
          <w:lang w:val="en-GB"/>
        </w:rPr>
        <w:t>(</w:t>
      </w:r>
      <w:r w:rsidR="003F73C7" w:rsidRPr="00391043">
        <w:rPr>
          <w:rFonts w:ascii="Verdana" w:hAnsi="Verdana" w:cs="Verdana"/>
          <w:color w:val="010101"/>
          <w:sz w:val="16"/>
          <w:szCs w:val="16"/>
          <w:lang w:val="en-GB"/>
        </w:rPr>
        <w:t>books</w:t>
      </w:r>
      <w:r w:rsidR="005D2064" w:rsidRPr="00391043">
        <w:rPr>
          <w:rFonts w:ascii="Verdana" w:hAnsi="Verdana" w:cs="Verdana"/>
          <w:color w:val="010101"/>
          <w:sz w:val="16"/>
          <w:szCs w:val="16"/>
          <w:lang w:val="en-GB"/>
        </w:rPr>
        <w:t xml:space="preserve">, </w:t>
      </w:r>
      <w:r w:rsidR="003F73C7" w:rsidRPr="00391043">
        <w:rPr>
          <w:rFonts w:ascii="Verdana" w:hAnsi="Verdana" w:cs="Verdana"/>
          <w:color w:val="010101"/>
          <w:sz w:val="16"/>
          <w:szCs w:val="16"/>
          <w:lang w:val="en-GB"/>
        </w:rPr>
        <w:t>newspapers and periodicals</w:t>
      </w:r>
      <w:r w:rsidR="005D2064" w:rsidRPr="00391043">
        <w:rPr>
          <w:rFonts w:ascii="Verdana" w:hAnsi="Verdana" w:cs="Verdana"/>
          <w:color w:val="010101"/>
          <w:sz w:val="16"/>
          <w:szCs w:val="16"/>
          <w:lang w:val="en-GB"/>
        </w:rPr>
        <w:t xml:space="preserve">) </w:t>
      </w:r>
      <w:r w:rsidR="002F1E81" w:rsidRPr="00391043">
        <w:rPr>
          <w:rFonts w:ascii="Verdana" w:hAnsi="Verdana" w:cs="Verdana"/>
          <w:color w:val="010101"/>
          <w:sz w:val="16"/>
          <w:szCs w:val="16"/>
          <w:lang w:val="en-GB"/>
        </w:rPr>
        <w:t>and made available for every person interested in history</w:t>
      </w:r>
      <w:r w:rsidR="005D2064" w:rsidRPr="00391043">
        <w:rPr>
          <w:rFonts w:ascii="Verdana" w:hAnsi="Verdana" w:cs="Verdana"/>
          <w:color w:val="010101"/>
          <w:sz w:val="16"/>
          <w:szCs w:val="16"/>
          <w:lang w:val="en-GB"/>
        </w:rPr>
        <w:t xml:space="preserve">, </w:t>
      </w:r>
      <w:r w:rsidR="002F1E81" w:rsidRPr="00391043">
        <w:rPr>
          <w:rFonts w:ascii="Verdana" w:hAnsi="Verdana" w:cs="Verdana"/>
          <w:color w:val="010101"/>
          <w:sz w:val="16"/>
          <w:szCs w:val="16"/>
          <w:lang w:val="en-GB"/>
        </w:rPr>
        <w:t>and more specifically for scientists</w:t>
      </w:r>
      <w:r w:rsidR="005D2064" w:rsidRPr="00391043">
        <w:rPr>
          <w:rFonts w:ascii="Verdana" w:hAnsi="Verdana" w:cs="Verdana"/>
          <w:color w:val="010101"/>
          <w:sz w:val="16"/>
          <w:szCs w:val="16"/>
          <w:lang w:val="en-GB"/>
        </w:rPr>
        <w:t>, journalist</w:t>
      </w:r>
      <w:r w:rsidR="002F1E81" w:rsidRPr="00391043">
        <w:rPr>
          <w:rFonts w:ascii="Verdana" w:hAnsi="Verdana" w:cs="Verdana"/>
          <w:color w:val="010101"/>
          <w:sz w:val="16"/>
          <w:szCs w:val="16"/>
          <w:lang w:val="en-GB"/>
        </w:rPr>
        <w:t>s</w:t>
      </w:r>
      <w:r w:rsidR="005D2064" w:rsidRPr="00391043">
        <w:rPr>
          <w:rFonts w:ascii="Verdana" w:hAnsi="Verdana" w:cs="Verdana"/>
          <w:color w:val="010101"/>
          <w:sz w:val="16"/>
          <w:szCs w:val="16"/>
          <w:lang w:val="en-GB"/>
        </w:rPr>
        <w:t>, student</w:t>
      </w:r>
      <w:r w:rsidR="002F1E81" w:rsidRPr="00391043">
        <w:rPr>
          <w:rFonts w:ascii="Verdana" w:hAnsi="Verdana" w:cs="Verdana"/>
          <w:color w:val="010101"/>
          <w:sz w:val="16"/>
          <w:szCs w:val="16"/>
          <w:lang w:val="en-GB"/>
        </w:rPr>
        <w:t>s</w:t>
      </w:r>
      <w:r w:rsidR="005D2064" w:rsidRPr="00391043">
        <w:rPr>
          <w:rFonts w:ascii="Verdana" w:hAnsi="Verdana" w:cs="Verdana"/>
          <w:color w:val="010101"/>
          <w:sz w:val="16"/>
          <w:szCs w:val="16"/>
          <w:lang w:val="en-GB"/>
        </w:rPr>
        <w:t xml:space="preserve"> </w:t>
      </w:r>
      <w:r w:rsidR="002F1E81" w:rsidRPr="00391043">
        <w:rPr>
          <w:rFonts w:ascii="Verdana" w:hAnsi="Verdana" w:cs="Verdana"/>
          <w:color w:val="010101"/>
          <w:sz w:val="16"/>
          <w:szCs w:val="16"/>
          <w:lang w:val="en-GB"/>
        </w:rPr>
        <w:t xml:space="preserve">and </w:t>
      </w:r>
      <w:r w:rsidR="005D2064" w:rsidRPr="00391043">
        <w:rPr>
          <w:rFonts w:ascii="Verdana" w:hAnsi="Verdana" w:cs="Verdana"/>
          <w:color w:val="010101"/>
          <w:sz w:val="16"/>
          <w:szCs w:val="16"/>
          <w:lang w:val="en-GB"/>
        </w:rPr>
        <w:t>genealog</w:t>
      </w:r>
      <w:r w:rsidR="002F1E81" w:rsidRPr="00391043">
        <w:rPr>
          <w:rFonts w:ascii="Verdana" w:hAnsi="Verdana" w:cs="Verdana"/>
          <w:color w:val="010101"/>
          <w:sz w:val="16"/>
          <w:szCs w:val="16"/>
          <w:lang w:val="en-GB"/>
        </w:rPr>
        <w:t>ists</w:t>
      </w:r>
      <w:r w:rsidR="005D2064" w:rsidRPr="00391043">
        <w:rPr>
          <w:rFonts w:ascii="Verdana" w:hAnsi="Verdana" w:cs="Verdana"/>
          <w:color w:val="010101"/>
          <w:sz w:val="16"/>
          <w:szCs w:val="16"/>
          <w:lang w:val="en-GB"/>
        </w:rPr>
        <w:t>. In 2015</w:t>
      </w:r>
      <w:r w:rsidR="00586EA7" w:rsidRPr="00391043">
        <w:rPr>
          <w:rFonts w:ascii="Verdana" w:hAnsi="Verdana" w:cs="Verdana"/>
          <w:color w:val="010101"/>
          <w:sz w:val="16"/>
          <w:szCs w:val="16"/>
          <w:lang w:val="en-GB"/>
        </w:rPr>
        <w:t>,</w:t>
      </w:r>
      <w:r w:rsidR="00571525" w:rsidRPr="00391043">
        <w:rPr>
          <w:rFonts w:ascii="Verdana" w:hAnsi="Verdana" w:cs="Verdana"/>
          <w:color w:val="010101"/>
          <w:sz w:val="16"/>
          <w:szCs w:val="16"/>
          <w:lang w:val="en-GB"/>
        </w:rPr>
        <w:t xml:space="preserve"> an inventorying campaign took place in which advice was formulated for the best manners of making 515 library collections of </w:t>
      </w:r>
      <w:r w:rsidR="005D2064" w:rsidRPr="00391043">
        <w:rPr>
          <w:rFonts w:ascii="Verdana" w:hAnsi="Verdana" w:cs="Verdana"/>
          <w:color w:val="010101"/>
          <w:sz w:val="16"/>
          <w:szCs w:val="16"/>
          <w:lang w:val="en-GB"/>
        </w:rPr>
        <w:t xml:space="preserve">112 </w:t>
      </w:r>
      <w:r w:rsidR="00571525" w:rsidRPr="00391043">
        <w:rPr>
          <w:rFonts w:ascii="Verdana" w:hAnsi="Verdana" w:cs="Verdana"/>
          <w:color w:val="010101"/>
          <w:sz w:val="16"/>
          <w:szCs w:val="16"/>
          <w:lang w:val="en-GB"/>
        </w:rPr>
        <w:t>heritage institutions available and visible</w:t>
      </w:r>
      <w:r w:rsidR="005D2064" w:rsidRPr="00391043">
        <w:rPr>
          <w:rFonts w:ascii="Verdana" w:hAnsi="Verdana" w:cs="Verdana"/>
          <w:color w:val="010101"/>
          <w:sz w:val="16"/>
          <w:szCs w:val="16"/>
          <w:lang w:val="en-GB"/>
        </w:rPr>
        <w:t>.</w:t>
      </w:r>
    </w:p>
    <w:p w14:paraId="33528028"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
    <w:p w14:paraId="7F0B4E07" w14:textId="77777777" w:rsidR="005D2064" w:rsidRPr="00391043" w:rsidRDefault="005D2064" w:rsidP="005D2064">
      <w:pPr>
        <w:autoSpaceDE w:val="0"/>
        <w:autoSpaceDN w:val="0"/>
        <w:adjustRightInd w:val="0"/>
        <w:spacing w:after="0" w:line="240" w:lineRule="auto"/>
        <w:rPr>
          <w:rFonts w:ascii="Verdana-Bold" w:hAnsi="Verdana-Bold" w:cs="Verdana-Bold"/>
          <w:b/>
          <w:bCs/>
          <w:color w:val="000000"/>
          <w:sz w:val="18"/>
          <w:szCs w:val="18"/>
          <w:lang w:val="en-GB"/>
        </w:rPr>
      </w:pPr>
      <w:r w:rsidRPr="00391043">
        <w:rPr>
          <w:rFonts w:ascii="Verdana" w:hAnsi="Verdana" w:cs="Verdana"/>
          <w:color w:val="000000"/>
          <w:sz w:val="18"/>
          <w:szCs w:val="18"/>
          <w:lang w:val="en-GB"/>
        </w:rPr>
        <w:t xml:space="preserve">● </w:t>
      </w:r>
      <w:r w:rsidRPr="00391043">
        <w:rPr>
          <w:rFonts w:ascii="Verdana-Bold" w:hAnsi="Verdana-Bold" w:cs="Verdana-Bold"/>
          <w:b/>
          <w:bCs/>
          <w:color w:val="000000"/>
          <w:sz w:val="18"/>
          <w:szCs w:val="18"/>
          <w:lang w:val="en-GB"/>
        </w:rPr>
        <w:t>National Archi</w:t>
      </w:r>
      <w:r w:rsidR="00153A96" w:rsidRPr="00391043">
        <w:rPr>
          <w:rFonts w:ascii="Verdana-Bold" w:hAnsi="Verdana-Bold" w:cs="Verdana-Bold"/>
          <w:b/>
          <w:bCs/>
          <w:color w:val="000000"/>
          <w:sz w:val="18"/>
          <w:szCs w:val="18"/>
          <w:lang w:val="en-GB"/>
        </w:rPr>
        <w:t>v</w:t>
      </w:r>
      <w:r w:rsidRPr="00391043">
        <w:rPr>
          <w:rFonts w:ascii="Verdana-Bold" w:hAnsi="Verdana-Bold" w:cs="Verdana-Bold"/>
          <w:b/>
          <w:bCs/>
          <w:color w:val="000000"/>
          <w:sz w:val="18"/>
          <w:szCs w:val="18"/>
          <w:lang w:val="en-GB"/>
        </w:rPr>
        <w:t>e</w:t>
      </w:r>
      <w:r w:rsidR="00153A96" w:rsidRPr="00391043">
        <w:rPr>
          <w:rFonts w:ascii="Verdana-Bold" w:hAnsi="Verdana-Bold" w:cs="Verdana-Bold"/>
          <w:b/>
          <w:bCs/>
          <w:color w:val="000000"/>
          <w:sz w:val="18"/>
          <w:szCs w:val="18"/>
          <w:lang w:val="en-GB"/>
        </w:rPr>
        <w:t>s</w:t>
      </w:r>
      <w:r w:rsidRPr="00391043">
        <w:rPr>
          <w:rFonts w:ascii="Verdana-Bold" w:hAnsi="Verdana-Bold" w:cs="Verdana-Bold"/>
          <w:b/>
          <w:bCs/>
          <w:color w:val="000000"/>
          <w:sz w:val="18"/>
          <w:szCs w:val="18"/>
          <w:lang w:val="en-GB"/>
        </w:rPr>
        <w:t>/APEF</w:t>
      </w:r>
    </w:p>
    <w:p w14:paraId="6FBD5807" w14:textId="77777777" w:rsidR="005D2064" w:rsidRPr="00391043" w:rsidRDefault="00C57752" w:rsidP="005D2064">
      <w:pPr>
        <w:autoSpaceDE w:val="0"/>
        <w:autoSpaceDN w:val="0"/>
        <w:adjustRightInd w:val="0"/>
        <w:spacing w:after="0" w:line="240" w:lineRule="auto"/>
        <w:rPr>
          <w:rFonts w:ascii="Verdana" w:hAnsi="Verdana" w:cs="Verdana"/>
          <w:color w:val="010101"/>
          <w:sz w:val="16"/>
          <w:szCs w:val="16"/>
          <w:lang w:val="en-GB"/>
        </w:rPr>
      </w:pPr>
      <w:r w:rsidRPr="00391043">
        <w:rPr>
          <w:rFonts w:ascii="Verdana" w:hAnsi="Verdana" w:cs="Verdana"/>
          <w:color w:val="010101"/>
          <w:sz w:val="16"/>
          <w:szCs w:val="16"/>
          <w:lang w:val="en-GB"/>
        </w:rPr>
        <w:t xml:space="preserve">The National Archives </w:t>
      </w:r>
      <w:r w:rsidR="005D2064" w:rsidRPr="00391043">
        <w:rPr>
          <w:rFonts w:ascii="Verdana" w:hAnsi="Verdana" w:cs="Verdana"/>
          <w:color w:val="010101"/>
          <w:sz w:val="16"/>
          <w:szCs w:val="16"/>
          <w:lang w:val="en-GB"/>
        </w:rPr>
        <w:t xml:space="preserve">is </w:t>
      </w:r>
      <w:r w:rsidRPr="00391043">
        <w:rPr>
          <w:rFonts w:ascii="Verdana" w:hAnsi="Verdana" w:cs="Verdana"/>
          <w:color w:val="010101"/>
          <w:sz w:val="16"/>
          <w:szCs w:val="16"/>
          <w:lang w:val="en-GB"/>
        </w:rPr>
        <w:t xml:space="preserve">one of the partners of </w:t>
      </w:r>
      <w:r w:rsidR="005D2064" w:rsidRPr="00391043">
        <w:rPr>
          <w:rFonts w:ascii="Verdana" w:hAnsi="Verdana" w:cs="Verdana"/>
          <w:color w:val="010101"/>
          <w:sz w:val="16"/>
          <w:szCs w:val="16"/>
          <w:lang w:val="en-GB"/>
        </w:rPr>
        <w:t xml:space="preserve">Archives Portal Europe (APE). </w:t>
      </w:r>
      <w:r w:rsidR="00BB04CB" w:rsidRPr="00391043">
        <w:rPr>
          <w:rFonts w:ascii="Verdana" w:hAnsi="Verdana" w:cs="Verdana"/>
          <w:color w:val="010101"/>
          <w:sz w:val="16"/>
          <w:szCs w:val="16"/>
          <w:lang w:val="en-GB"/>
        </w:rPr>
        <w:t>This international portal</w:t>
      </w:r>
      <w:r w:rsidR="005D2064" w:rsidRPr="00391043">
        <w:rPr>
          <w:rFonts w:ascii="Verdana" w:hAnsi="Verdana" w:cs="Verdana"/>
          <w:color w:val="010101"/>
          <w:sz w:val="16"/>
          <w:szCs w:val="16"/>
          <w:lang w:val="en-GB"/>
        </w:rPr>
        <w:t xml:space="preserve">, </w:t>
      </w:r>
      <w:r w:rsidR="00BB04CB" w:rsidRPr="00391043">
        <w:rPr>
          <w:rFonts w:ascii="Verdana" w:hAnsi="Verdana" w:cs="Verdana"/>
          <w:color w:val="010101"/>
          <w:sz w:val="16"/>
          <w:szCs w:val="16"/>
          <w:lang w:val="en-GB"/>
        </w:rPr>
        <w:t xml:space="preserve">created by a </w:t>
      </w:r>
      <w:r w:rsidR="005D2064" w:rsidRPr="00391043">
        <w:rPr>
          <w:rFonts w:ascii="Verdana" w:hAnsi="Verdana" w:cs="Verdana"/>
          <w:color w:val="010101"/>
          <w:sz w:val="16"/>
          <w:szCs w:val="16"/>
          <w:lang w:val="en-GB"/>
        </w:rPr>
        <w:t>Europe</w:t>
      </w:r>
      <w:r w:rsidR="00BB04CB" w:rsidRPr="00391043">
        <w:rPr>
          <w:rFonts w:ascii="Verdana" w:hAnsi="Verdana" w:cs="Verdana"/>
          <w:color w:val="010101"/>
          <w:sz w:val="16"/>
          <w:szCs w:val="16"/>
          <w:lang w:val="en-GB"/>
        </w:rPr>
        <w:t xml:space="preserve">an </w:t>
      </w:r>
      <w:r w:rsidR="005D2064" w:rsidRPr="00391043">
        <w:rPr>
          <w:rFonts w:ascii="Verdana" w:hAnsi="Verdana" w:cs="Verdana"/>
          <w:color w:val="010101"/>
          <w:sz w:val="16"/>
          <w:szCs w:val="16"/>
          <w:lang w:val="en-GB"/>
        </w:rPr>
        <w:t xml:space="preserve">consortium </w:t>
      </w:r>
      <w:r w:rsidR="00BB04CB" w:rsidRPr="00391043">
        <w:rPr>
          <w:rFonts w:ascii="Verdana" w:hAnsi="Verdana" w:cs="Verdana"/>
          <w:color w:val="010101"/>
          <w:sz w:val="16"/>
          <w:szCs w:val="16"/>
          <w:lang w:val="en-GB"/>
        </w:rPr>
        <w:t xml:space="preserve">funded by the </w:t>
      </w:r>
      <w:r w:rsidR="005D2064" w:rsidRPr="00391043">
        <w:rPr>
          <w:rFonts w:ascii="Verdana" w:hAnsi="Verdana" w:cs="Verdana"/>
          <w:color w:val="010101"/>
          <w:sz w:val="16"/>
          <w:szCs w:val="16"/>
          <w:lang w:val="en-GB"/>
        </w:rPr>
        <w:t xml:space="preserve">EU, </w:t>
      </w:r>
      <w:r w:rsidR="005A2709" w:rsidRPr="00391043">
        <w:rPr>
          <w:rFonts w:ascii="Verdana" w:hAnsi="Verdana" w:cs="Verdana"/>
          <w:color w:val="010101"/>
          <w:sz w:val="16"/>
          <w:szCs w:val="16"/>
          <w:lang w:val="en-GB"/>
        </w:rPr>
        <w:t xml:space="preserve">provides access </w:t>
      </w:r>
      <w:r w:rsidR="005D2064" w:rsidRPr="00391043">
        <w:rPr>
          <w:rFonts w:ascii="Verdana" w:hAnsi="Verdana" w:cs="Verdana"/>
          <w:color w:val="010101"/>
          <w:sz w:val="16"/>
          <w:szCs w:val="16"/>
          <w:lang w:val="en-GB"/>
        </w:rPr>
        <w:t>to informati</w:t>
      </w:r>
      <w:r w:rsidR="005A2709" w:rsidRPr="00391043">
        <w:rPr>
          <w:rFonts w:ascii="Verdana" w:hAnsi="Verdana" w:cs="Verdana"/>
          <w:color w:val="010101"/>
          <w:sz w:val="16"/>
          <w:szCs w:val="16"/>
          <w:lang w:val="en-GB"/>
        </w:rPr>
        <w:t xml:space="preserve">on about the archival holdings conserved in some </w:t>
      </w:r>
      <w:r w:rsidR="005D2064" w:rsidRPr="00391043">
        <w:rPr>
          <w:rFonts w:ascii="Verdana" w:hAnsi="Verdana" w:cs="Verdana"/>
          <w:color w:val="010101"/>
          <w:sz w:val="16"/>
          <w:szCs w:val="16"/>
          <w:lang w:val="en-GB"/>
        </w:rPr>
        <w:t>30 Europe</w:t>
      </w:r>
      <w:r w:rsidR="005A2709" w:rsidRPr="00391043">
        <w:rPr>
          <w:rFonts w:ascii="Verdana" w:hAnsi="Verdana" w:cs="Verdana"/>
          <w:color w:val="010101"/>
          <w:sz w:val="16"/>
          <w:szCs w:val="16"/>
          <w:lang w:val="en-GB"/>
        </w:rPr>
        <w:t>an countries</w:t>
      </w:r>
      <w:r w:rsidR="005D2064" w:rsidRPr="00391043">
        <w:rPr>
          <w:rFonts w:ascii="Verdana" w:hAnsi="Verdana" w:cs="Verdana"/>
          <w:color w:val="010101"/>
          <w:sz w:val="16"/>
          <w:szCs w:val="16"/>
          <w:lang w:val="en-GB"/>
        </w:rPr>
        <w:t>, plus informati</w:t>
      </w:r>
      <w:r w:rsidR="00284EA9" w:rsidRPr="00391043">
        <w:rPr>
          <w:rFonts w:ascii="Verdana" w:hAnsi="Verdana" w:cs="Verdana"/>
          <w:color w:val="010101"/>
          <w:sz w:val="16"/>
          <w:szCs w:val="16"/>
          <w:lang w:val="en-GB"/>
        </w:rPr>
        <w:t>on about archive institutions across the continent</w:t>
      </w:r>
      <w:r w:rsidR="005D2064" w:rsidRPr="00391043">
        <w:rPr>
          <w:rFonts w:ascii="Verdana" w:hAnsi="Verdana" w:cs="Verdana"/>
          <w:color w:val="010101"/>
          <w:sz w:val="16"/>
          <w:szCs w:val="16"/>
          <w:lang w:val="en-GB"/>
        </w:rPr>
        <w:t xml:space="preserve">. </w:t>
      </w:r>
      <w:r w:rsidR="0084652E" w:rsidRPr="00391043">
        <w:rPr>
          <w:rFonts w:ascii="Verdana" w:hAnsi="Verdana" w:cs="Verdana"/>
          <w:color w:val="010101"/>
          <w:sz w:val="16"/>
          <w:szCs w:val="16"/>
          <w:lang w:val="en-GB"/>
        </w:rPr>
        <w:t xml:space="preserve">The </w:t>
      </w:r>
      <w:r w:rsidR="005D2064" w:rsidRPr="00391043">
        <w:rPr>
          <w:rFonts w:ascii="Verdana" w:hAnsi="Verdana" w:cs="Verdana"/>
          <w:color w:val="010101"/>
          <w:sz w:val="16"/>
          <w:szCs w:val="16"/>
          <w:lang w:val="en-GB"/>
        </w:rPr>
        <w:t>infrastructur</w:t>
      </w:r>
      <w:r w:rsidR="0084652E" w:rsidRPr="00391043">
        <w:rPr>
          <w:rFonts w:ascii="Verdana" w:hAnsi="Verdana" w:cs="Verdana"/>
          <w:color w:val="010101"/>
          <w:sz w:val="16"/>
          <w:szCs w:val="16"/>
          <w:lang w:val="en-GB"/>
        </w:rPr>
        <w:t>e</w:t>
      </w:r>
      <w:r w:rsidR="005D2064" w:rsidRPr="00391043">
        <w:rPr>
          <w:rFonts w:ascii="Verdana" w:hAnsi="Verdana" w:cs="Verdana"/>
          <w:color w:val="010101"/>
          <w:sz w:val="16"/>
          <w:szCs w:val="16"/>
          <w:lang w:val="en-GB"/>
        </w:rPr>
        <w:t xml:space="preserve"> </w:t>
      </w:r>
      <w:r w:rsidR="0084652E" w:rsidRPr="00391043">
        <w:rPr>
          <w:rFonts w:ascii="Verdana" w:hAnsi="Verdana" w:cs="Verdana"/>
          <w:color w:val="010101"/>
          <w:sz w:val="16"/>
          <w:szCs w:val="16"/>
          <w:lang w:val="en-GB"/>
        </w:rPr>
        <w:t xml:space="preserve">of </w:t>
      </w:r>
      <w:r w:rsidR="005D2064" w:rsidRPr="00391043">
        <w:rPr>
          <w:rFonts w:ascii="Verdana" w:hAnsi="Verdana" w:cs="Verdana"/>
          <w:color w:val="010101"/>
          <w:sz w:val="16"/>
          <w:szCs w:val="16"/>
          <w:lang w:val="en-GB"/>
        </w:rPr>
        <w:t xml:space="preserve">APE </w:t>
      </w:r>
      <w:r w:rsidR="0084652E" w:rsidRPr="00391043">
        <w:rPr>
          <w:rFonts w:ascii="Verdana" w:hAnsi="Verdana" w:cs="Verdana"/>
          <w:color w:val="010101"/>
          <w:sz w:val="16"/>
          <w:szCs w:val="16"/>
          <w:lang w:val="en-GB"/>
        </w:rPr>
        <w:t>is used t</w:t>
      </w:r>
      <w:r w:rsidR="00EE1990" w:rsidRPr="00391043">
        <w:rPr>
          <w:rFonts w:ascii="Verdana" w:hAnsi="Verdana" w:cs="Verdana"/>
          <w:color w:val="010101"/>
          <w:sz w:val="16"/>
          <w:szCs w:val="16"/>
          <w:lang w:val="en-GB"/>
        </w:rPr>
        <w:t>o</w:t>
      </w:r>
      <w:r w:rsidR="0084652E" w:rsidRPr="00391043">
        <w:rPr>
          <w:rFonts w:ascii="Verdana" w:hAnsi="Verdana" w:cs="Verdana"/>
          <w:color w:val="010101"/>
          <w:sz w:val="16"/>
          <w:szCs w:val="16"/>
          <w:lang w:val="en-GB"/>
        </w:rPr>
        <w:t xml:space="preserve"> provide access to the </w:t>
      </w:r>
      <w:r w:rsidR="005D2064" w:rsidRPr="00391043">
        <w:rPr>
          <w:rFonts w:ascii="Verdana" w:hAnsi="Verdana" w:cs="Verdana"/>
          <w:color w:val="010101"/>
          <w:sz w:val="16"/>
          <w:szCs w:val="16"/>
          <w:lang w:val="en-GB"/>
        </w:rPr>
        <w:t>collecti</w:t>
      </w:r>
      <w:r w:rsidR="0084652E" w:rsidRPr="00391043">
        <w:rPr>
          <w:rFonts w:ascii="Verdana" w:hAnsi="Verdana" w:cs="Verdana"/>
          <w:color w:val="010101"/>
          <w:sz w:val="16"/>
          <w:szCs w:val="16"/>
          <w:lang w:val="en-GB"/>
        </w:rPr>
        <w:t>ons of the National Archives of the Netherlands</w:t>
      </w:r>
      <w:r w:rsidR="005D2064" w:rsidRPr="00391043">
        <w:rPr>
          <w:rFonts w:ascii="Verdana" w:hAnsi="Verdana" w:cs="Verdana"/>
          <w:color w:val="010101"/>
          <w:sz w:val="16"/>
          <w:szCs w:val="16"/>
          <w:lang w:val="en-GB"/>
        </w:rPr>
        <w:t xml:space="preserve">. APE </w:t>
      </w:r>
      <w:r w:rsidR="00E02478" w:rsidRPr="00391043">
        <w:rPr>
          <w:rFonts w:ascii="Verdana" w:hAnsi="Verdana" w:cs="Verdana"/>
          <w:color w:val="010101"/>
          <w:sz w:val="16"/>
          <w:szCs w:val="16"/>
          <w:lang w:val="en-GB"/>
        </w:rPr>
        <w:t xml:space="preserve">serves as </w:t>
      </w:r>
      <w:r w:rsidR="005D2064" w:rsidRPr="00391043">
        <w:rPr>
          <w:rFonts w:ascii="Verdana" w:hAnsi="Verdana" w:cs="Verdana"/>
          <w:color w:val="010101"/>
          <w:sz w:val="16"/>
          <w:szCs w:val="16"/>
          <w:lang w:val="en-GB"/>
        </w:rPr>
        <w:t>archive</w:t>
      </w:r>
      <w:r w:rsidR="00E02478" w:rsidRPr="00391043">
        <w:rPr>
          <w:rFonts w:ascii="Verdana" w:hAnsi="Verdana" w:cs="Verdana"/>
          <w:color w:val="010101"/>
          <w:sz w:val="16"/>
          <w:szCs w:val="16"/>
          <w:lang w:val="en-GB"/>
        </w:rPr>
        <w:t>s</w:t>
      </w:r>
      <w:r w:rsidR="005D2064" w:rsidRPr="00391043">
        <w:rPr>
          <w:rFonts w:ascii="Verdana" w:hAnsi="Verdana" w:cs="Verdana"/>
          <w:color w:val="010101"/>
          <w:sz w:val="16"/>
          <w:szCs w:val="16"/>
          <w:lang w:val="en-GB"/>
        </w:rPr>
        <w:t xml:space="preserve"> aggregator </w:t>
      </w:r>
      <w:r w:rsidR="00E02478" w:rsidRPr="00391043">
        <w:rPr>
          <w:rFonts w:ascii="Verdana" w:hAnsi="Verdana" w:cs="Verdana"/>
          <w:color w:val="010101"/>
          <w:sz w:val="16"/>
          <w:szCs w:val="16"/>
          <w:lang w:val="en-GB"/>
        </w:rPr>
        <w:t xml:space="preserve">for </w:t>
      </w:r>
      <w:proofErr w:type="spellStart"/>
      <w:r w:rsidR="005D2064" w:rsidRPr="00391043">
        <w:rPr>
          <w:rFonts w:ascii="Verdana" w:hAnsi="Verdana" w:cs="Verdana"/>
          <w:color w:val="000000"/>
          <w:sz w:val="16"/>
          <w:szCs w:val="16"/>
          <w:lang w:val="en-GB"/>
        </w:rPr>
        <w:t>Europeana</w:t>
      </w:r>
      <w:proofErr w:type="spellEnd"/>
      <w:r w:rsidR="005D2064" w:rsidRPr="00391043">
        <w:rPr>
          <w:rFonts w:ascii="Verdana" w:hAnsi="Verdana" w:cs="Verdana"/>
          <w:color w:val="000000"/>
          <w:sz w:val="16"/>
          <w:szCs w:val="16"/>
          <w:lang w:val="en-GB"/>
        </w:rPr>
        <w:t xml:space="preserve"> </w:t>
      </w:r>
      <w:r w:rsidR="00E02478" w:rsidRPr="00391043">
        <w:rPr>
          <w:rFonts w:ascii="Verdana" w:hAnsi="Verdana" w:cs="Verdana"/>
          <w:color w:val="000000"/>
          <w:sz w:val="16"/>
          <w:szCs w:val="16"/>
          <w:lang w:val="en-GB"/>
        </w:rPr>
        <w:t xml:space="preserve">and </w:t>
      </w:r>
      <w:r w:rsidR="00181DDD" w:rsidRPr="00391043">
        <w:rPr>
          <w:rFonts w:ascii="Verdana" w:hAnsi="Verdana" w:cs="Verdana"/>
          <w:color w:val="000000"/>
          <w:sz w:val="16"/>
          <w:szCs w:val="16"/>
          <w:lang w:val="en-GB"/>
        </w:rPr>
        <w:t xml:space="preserve">can convert </w:t>
      </w:r>
      <w:r w:rsidR="005D2064" w:rsidRPr="00391043">
        <w:rPr>
          <w:rFonts w:ascii="Verdana" w:hAnsi="Verdana" w:cs="Verdana"/>
          <w:color w:val="010101"/>
          <w:sz w:val="16"/>
          <w:szCs w:val="16"/>
          <w:lang w:val="en-GB"/>
        </w:rPr>
        <w:t>informati</w:t>
      </w:r>
      <w:r w:rsidR="00181DDD" w:rsidRPr="00391043">
        <w:rPr>
          <w:rFonts w:ascii="Verdana" w:hAnsi="Verdana" w:cs="Verdana"/>
          <w:color w:val="010101"/>
          <w:sz w:val="16"/>
          <w:szCs w:val="16"/>
          <w:lang w:val="en-GB"/>
        </w:rPr>
        <w:t xml:space="preserve">on about digital representations of archive items to the records system of the </w:t>
      </w:r>
      <w:proofErr w:type="spellStart"/>
      <w:r w:rsidR="005D2064" w:rsidRPr="00391043">
        <w:rPr>
          <w:rFonts w:ascii="Verdana" w:hAnsi="Verdana" w:cs="Verdana"/>
          <w:color w:val="010101"/>
          <w:sz w:val="16"/>
          <w:szCs w:val="16"/>
          <w:lang w:val="en-GB"/>
        </w:rPr>
        <w:t>Europeana</w:t>
      </w:r>
      <w:proofErr w:type="spellEnd"/>
      <w:r w:rsidR="00181DDD" w:rsidRPr="00391043">
        <w:rPr>
          <w:rFonts w:ascii="Verdana" w:hAnsi="Verdana" w:cs="Verdana"/>
          <w:color w:val="010101"/>
          <w:sz w:val="16"/>
          <w:szCs w:val="16"/>
          <w:lang w:val="en-GB"/>
        </w:rPr>
        <w:t xml:space="preserve"> </w:t>
      </w:r>
      <w:r w:rsidR="005D2064" w:rsidRPr="00391043">
        <w:rPr>
          <w:rFonts w:ascii="Verdana" w:hAnsi="Verdana" w:cs="Verdana"/>
          <w:color w:val="010101"/>
          <w:sz w:val="16"/>
          <w:szCs w:val="16"/>
          <w:lang w:val="en-GB"/>
        </w:rPr>
        <w:t xml:space="preserve">Data Model (EDM). </w:t>
      </w:r>
      <w:r w:rsidR="00BE75A1" w:rsidRPr="00391043">
        <w:rPr>
          <w:rFonts w:ascii="Verdana" w:hAnsi="Verdana" w:cs="Verdana"/>
          <w:color w:val="010101"/>
          <w:sz w:val="16"/>
          <w:szCs w:val="16"/>
          <w:lang w:val="en-GB"/>
        </w:rPr>
        <w:t xml:space="preserve">The Archives Portal Europe </w:t>
      </w:r>
      <w:r w:rsidR="001C7499" w:rsidRPr="00391043">
        <w:rPr>
          <w:rFonts w:ascii="Verdana" w:hAnsi="Verdana" w:cs="Verdana"/>
          <w:color w:val="010101"/>
          <w:sz w:val="16"/>
          <w:szCs w:val="16"/>
          <w:lang w:val="en-GB"/>
        </w:rPr>
        <w:t>F</w:t>
      </w:r>
      <w:r w:rsidR="00BE75A1" w:rsidRPr="00391043">
        <w:rPr>
          <w:rFonts w:ascii="Verdana" w:hAnsi="Verdana" w:cs="Verdana"/>
          <w:color w:val="010101"/>
          <w:sz w:val="16"/>
          <w:szCs w:val="16"/>
          <w:lang w:val="en-GB"/>
        </w:rPr>
        <w:t>oundation (APEF)</w:t>
      </w:r>
      <w:r w:rsidR="00E029AA" w:rsidRPr="00391043">
        <w:rPr>
          <w:rFonts w:ascii="Verdana" w:hAnsi="Verdana" w:cs="Verdana"/>
          <w:color w:val="010101"/>
          <w:sz w:val="16"/>
          <w:szCs w:val="16"/>
          <w:lang w:val="en-GB"/>
        </w:rPr>
        <w:t xml:space="preserve"> </w:t>
      </w:r>
      <w:r w:rsidR="00BE75A1" w:rsidRPr="00391043">
        <w:rPr>
          <w:rFonts w:ascii="Verdana" w:hAnsi="Verdana" w:cs="Verdana"/>
          <w:color w:val="010101"/>
          <w:sz w:val="16"/>
          <w:szCs w:val="16"/>
          <w:lang w:val="en-GB"/>
        </w:rPr>
        <w:t>is re</w:t>
      </w:r>
      <w:r w:rsidR="001C7499" w:rsidRPr="00391043">
        <w:rPr>
          <w:rFonts w:ascii="Verdana" w:hAnsi="Verdana" w:cs="Verdana"/>
          <w:color w:val="010101"/>
          <w:sz w:val="16"/>
          <w:szCs w:val="16"/>
          <w:lang w:val="en-GB"/>
        </w:rPr>
        <w:t>s</w:t>
      </w:r>
      <w:r w:rsidR="00BE75A1" w:rsidRPr="00391043">
        <w:rPr>
          <w:rFonts w:ascii="Verdana" w:hAnsi="Verdana" w:cs="Verdana"/>
          <w:color w:val="010101"/>
          <w:sz w:val="16"/>
          <w:szCs w:val="16"/>
          <w:lang w:val="en-GB"/>
        </w:rPr>
        <w:t xml:space="preserve">ponsible for managing the </w:t>
      </w:r>
      <w:r w:rsidR="005D2064" w:rsidRPr="00391043">
        <w:rPr>
          <w:rFonts w:ascii="Verdana" w:hAnsi="Verdana" w:cs="Verdana"/>
          <w:color w:val="010101"/>
          <w:sz w:val="16"/>
          <w:szCs w:val="16"/>
          <w:lang w:val="en-GB"/>
        </w:rPr>
        <w:t xml:space="preserve">APE. </w:t>
      </w:r>
      <w:r w:rsidR="00D44DF7" w:rsidRPr="00391043">
        <w:rPr>
          <w:rFonts w:ascii="Verdana" w:hAnsi="Verdana" w:cs="Verdana"/>
          <w:color w:val="010101"/>
          <w:sz w:val="16"/>
          <w:szCs w:val="16"/>
          <w:lang w:val="en-GB"/>
        </w:rPr>
        <w:t xml:space="preserve">The </w:t>
      </w:r>
      <w:proofErr w:type="gramStart"/>
      <w:r w:rsidR="00D44DF7" w:rsidRPr="00391043">
        <w:rPr>
          <w:rFonts w:ascii="Verdana" w:hAnsi="Verdana" w:cs="Verdana"/>
          <w:color w:val="010101"/>
          <w:sz w:val="16"/>
          <w:szCs w:val="16"/>
          <w:lang w:val="en-GB"/>
        </w:rPr>
        <w:t xml:space="preserve">activities of the foundation are funded by the participating countries through a </w:t>
      </w:r>
      <w:r w:rsidR="005D2064" w:rsidRPr="00391043">
        <w:rPr>
          <w:rFonts w:ascii="Verdana" w:hAnsi="Verdana" w:cs="Verdana"/>
          <w:color w:val="010101"/>
          <w:sz w:val="16"/>
          <w:szCs w:val="16"/>
          <w:lang w:val="en-GB"/>
        </w:rPr>
        <w:t>fee</w:t>
      </w:r>
      <w:proofErr w:type="gramEnd"/>
      <w:r w:rsidR="005D2064" w:rsidRPr="00391043">
        <w:rPr>
          <w:rFonts w:ascii="Verdana" w:hAnsi="Verdana" w:cs="Verdana"/>
          <w:color w:val="010101"/>
          <w:sz w:val="16"/>
          <w:szCs w:val="16"/>
          <w:lang w:val="en-GB"/>
        </w:rPr>
        <w:t xml:space="preserve">. Content providers </w:t>
      </w:r>
      <w:r w:rsidR="00067480" w:rsidRPr="00391043">
        <w:rPr>
          <w:rFonts w:ascii="Verdana" w:hAnsi="Verdana" w:cs="Verdana"/>
          <w:color w:val="010101"/>
          <w:sz w:val="16"/>
          <w:szCs w:val="16"/>
          <w:lang w:val="en-GB"/>
        </w:rPr>
        <w:t xml:space="preserve">associated with the </w:t>
      </w:r>
      <w:r w:rsidR="005D2064" w:rsidRPr="00391043">
        <w:rPr>
          <w:rFonts w:ascii="Verdana" w:hAnsi="Verdana" w:cs="Verdana"/>
          <w:color w:val="010101"/>
          <w:sz w:val="16"/>
          <w:szCs w:val="16"/>
          <w:lang w:val="en-GB"/>
        </w:rPr>
        <w:t xml:space="preserve">APE </w:t>
      </w:r>
      <w:r w:rsidR="00067480" w:rsidRPr="00391043">
        <w:rPr>
          <w:rFonts w:ascii="Verdana" w:hAnsi="Verdana" w:cs="Verdana"/>
          <w:color w:val="010101"/>
          <w:sz w:val="16"/>
          <w:szCs w:val="16"/>
          <w:lang w:val="en-GB"/>
        </w:rPr>
        <w:t>do not pay a fee</w:t>
      </w:r>
      <w:r w:rsidR="005D2064" w:rsidRPr="00391043">
        <w:rPr>
          <w:rFonts w:ascii="Verdana" w:hAnsi="Verdana" w:cs="Verdana"/>
          <w:color w:val="010101"/>
          <w:sz w:val="16"/>
          <w:szCs w:val="16"/>
          <w:lang w:val="en-GB"/>
        </w:rPr>
        <w:t xml:space="preserve">, </w:t>
      </w:r>
      <w:r w:rsidR="00CB070A" w:rsidRPr="00391043">
        <w:rPr>
          <w:rFonts w:ascii="Verdana" w:hAnsi="Verdana" w:cs="Verdana"/>
          <w:color w:val="010101"/>
          <w:sz w:val="16"/>
          <w:szCs w:val="16"/>
          <w:lang w:val="en-GB"/>
        </w:rPr>
        <w:t xml:space="preserve">but are given support by </w:t>
      </w:r>
      <w:r w:rsidR="005D2064" w:rsidRPr="00391043">
        <w:rPr>
          <w:rFonts w:ascii="Verdana" w:hAnsi="Verdana" w:cs="Verdana"/>
          <w:color w:val="010101"/>
          <w:sz w:val="16"/>
          <w:szCs w:val="16"/>
          <w:lang w:val="en-GB"/>
        </w:rPr>
        <w:t>APEF</w:t>
      </w:r>
      <w:r w:rsidR="00067480" w:rsidRPr="00391043">
        <w:rPr>
          <w:rFonts w:ascii="Verdana" w:hAnsi="Verdana" w:cs="Verdana"/>
          <w:color w:val="010101"/>
          <w:sz w:val="16"/>
          <w:szCs w:val="16"/>
          <w:lang w:val="en-GB"/>
        </w:rPr>
        <w:t xml:space="preserve"> </w:t>
      </w:r>
      <w:r w:rsidR="00CB070A" w:rsidRPr="00391043">
        <w:rPr>
          <w:rFonts w:ascii="Verdana" w:hAnsi="Verdana" w:cs="Verdana"/>
          <w:color w:val="010101"/>
          <w:sz w:val="16"/>
          <w:szCs w:val="16"/>
          <w:lang w:val="en-GB"/>
        </w:rPr>
        <w:t>if required</w:t>
      </w:r>
      <w:r w:rsidR="005D2064" w:rsidRPr="00391043">
        <w:rPr>
          <w:rFonts w:ascii="Verdana" w:hAnsi="Verdana" w:cs="Verdana"/>
          <w:color w:val="010101"/>
          <w:sz w:val="16"/>
          <w:szCs w:val="16"/>
          <w:lang w:val="en-GB"/>
        </w:rPr>
        <w:t>.</w:t>
      </w:r>
    </w:p>
    <w:p w14:paraId="4DE6FD8D" w14:textId="77777777" w:rsidR="005D2064" w:rsidRPr="00391043" w:rsidRDefault="005D2064" w:rsidP="005D2064">
      <w:pPr>
        <w:autoSpaceDE w:val="0"/>
        <w:autoSpaceDN w:val="0"/>
        <w:adjustRightInd w:val="0"/>
        <w:spacing w:after="0" w:line="240" w:lineRule="auto"/>
        <w:rPr>
          <w:rFonts w:ascii="Verdana-Bold" w:hAnsi="Verdana-Bold" w:cs="Verdana-Bold"/>
          <w:b/>
          <w:bCs/>
          <w:color w:val="000000"/>
          <w:sz w:val="18"/>
          <w:szCs w:val="18"/>
          <w:lang w:val="en-GB"/>
        </w:rPr>
      </w:pPr>
      <w:r w:rsidRPr="00391043">
        <w:rPr>
          <w:rFonts w:ascii="Verdana" w:hAnsi="Verdana" w:cs="Verdana"/>
          <w:color w:val="000000"/>
          <w:sz w:val="18"/>
          <w:szCs w:val="18"/>
          <w:lang w:val="en-GB"/>
        </w:rPr>
        <w:lastRenderedPageBreak/>
        <w:t xml:space="preserve">● </w:t>
      </w:r>
      <w:r w:rsidR="002327FB" w:rsidRPr="00391043">
        <w:rPr>
          <w:rFonts w:ascii="Verdana-Bold" w:hAnsi="Verdana-Bold" w:cs="Verdana-Bold"/>
          <w:b/>
          <w:bCs/>
          <w:color w:val="000000"/>
          <w:sz w:val="18"/>
          <w:szCs w:val="18"/>
          <w:lang w:val="en-GB"/>
        </w:rPr>
        <w:t>Cultural Heritage Agency of the Netherlands</w:t>
      </w:r>
      <w:r w:rsidR="00CD2561" w:rsidRPr="00391043">
        <w:rPr>
          <w:rFonts w:ascii="Verdana-Bold" w:hAnsi="Verdana-Bold" w:cs="Verdana-Bold"/>
          <w:b/>
          <w:bCs/>
          <w:color w:val="000000"/>
          <w:sz w:val="18"/>
          <w:szCs w:val="18"/>
          <w:lang w:val="en-GB"/>
        </w:rPr>
        <w:t xml:space="preserve"> (RCE)</w:t>
      </w:r>
    </w:p>
    <w:p w14:paraId="3199F18D" w14:textId="77777777" w:rsidR="005D2064" w:rsidRPr="00391043" w:rsidRDefault="00FA4AA4" w:rsidP="005D2064">
      <w:pPr>
        <w:autoSpaceDE w:val="0"/>
        <w:autoSpaceDN w:val="0"/>
        <w:adjustRightInd w:val="0"/>
        <w:spacing w:after="0" w:line="240" w:lineRule="auto"/>
        <w:rPr>
          <w:rFonts w:ascii="Verdana" w:hAnsi="Verdana" w:cs="Verdana"/>
          <w:color w:val="010101"/>
          <w:sz w:val="16"/>
          <w:szCs w:val="16"/>
          <w:lang w:val="en-GB"/>
        </w:rPr>
      </w:pPr>
      <w:r w:rsidRPr="00391043">
        <w:rPr>
          <w:rFonts w:ascii="Verdana" w:hAnsi="Verdana" w:cs="Verdana"/>
          <w:color w:val="010101"/>
          <w:sz w:val="16"/>
          <w:szCs w:val="16"/>
          <w:lang w:val="en-GB"/>
        </w:rPr>
        <w:t>The Cultural Heritage Agency of the Netherlands manages different portals</w:t>
      </w:r>
      <w:r w:rsidR="005708CE" w:rsidRPr="00391043">
        <w:rPr>
          <w:rFonts w:ascii="Verdana" w:hAnsi="Verdana" w:cs="Verdana"/>
          <w:color w:val="010101"/>
          <w:sz w:val="16"/>
          <w:szCs w:val="16"/>
          <w:lang w:val="en-GB"/>
        </w:rPr>
        <w:t xml:space="preserve">, the main of which </w:t>
      </w:r>
      <w:r w:rsidR="00591EF8" w:rsidRPr="00391043">
        <w:rPr>
          <w:rFonts w:ascii="Verdana" w:hAnsi="Verdana" w:cs="Verdana"/>
          <w:color w:val="010101"/>
          <w:sz w:val="16"/>
          <w:szCs w:val="16"/>
          <w:lang w:val="en-GB"/>
        </w:rPr>
        <w:t>are</w:t>
      </w:r>
      <w:r w:rsidR="005708CE" w:rsidRPr="00391043">
        <w:rPr>
          <w:rFonts w:ascii="Verdana" w:hAnsi="Verdana" w:cs="Verdana"/>
          <w:color w:val="010101"/>
          <w:sz w:val="16"/>
          <w:szCs w:val="16"/>
          <w:lang w:val="en-GB"/>
        </w:rPr>
        <w:t xml:space="preserve"> the </w:t>
      </w:r>
      <w:r w:rsidR="005D2064" w:rsidRPr="00391043">
        <w:rPr>
          <w:rFonts w:ascii="Verdana" w:hAnsi="Verdana" w:cs="Verdana"/>
          <w:color w:val="010101"/>
          <w:sz w:val="16"/>
          <w:szCs w:val="16"/>
          <w:lang w:val="en-GB"/>
        </w:rPr>
        <w:t>Digital Muse</w:t>
      </w:r>
      <w:r w:rsidR="005708CE" w:rsidRPr="00391043">
        <w:rPr>
          <w:rFonts w:ascii="Verdana" w:hAnsi="Verdana" w:cs="Verdana"/>
          <w:color w:val="010101"/>
          <w:sz w:val="16"/>
          <w:szCs w:val="16"/>
          <w:lang w:val="en-GB"/>
        </w:rPr>
        <w:t xml:space="preserve">um </w:t>
      </w:r>
      <w:r w:rsidR="005D2064" w:rsidRPr="00391043">
        <w:rPr>
          <w:rFonts w:ascii="Verdana" w:hAnsi="Verdana" w:cs="Verdana"/>
          <w:color w:val="010101"/>
          <w:sz w:val="16"/>
          <w:szCs w:val="16"/>
          <w:lang w:val="en-GB"/>
        </w:rPr>
        <w:t>Collecti</w:t>
      </w:r>
      <w:r w:rsidR="005708CE" w:rsidRPr="00391043">
        <w:rPr>
          <w:rFonts w:ascii="Verdana" w:hAnsi="Verdana" w:cs="Verdana"/>
          <w:color w:val="010101"/>
          <w:sz w:val="16"/>
          <w:szCs w:val="16"/>
          <w:lang w:val="en-GB"/>
        </w:rPr>
        <w:t>on</w:t>
      </w:r>
      <w:r w:rsidR="005D2064" w:rsidRPr="00391043">
        <w:rPr>
          <w:rFonts w:ascii="Verdana" w:hAnsi="Verdana" w:cs="Verdana"/>
          <w:color w:val="010101"/>
          <w:sz w:val="16"/>
          <w:szCs w:val="16"/>
          <w:lang w:val="en-GB"/>
        </w:rPr>
        <w:t xml:space="preserve"> </w:t>
      </w:r>
      <w:r w:rsidR="005708CE" w:rsidRPr="00391043">
        <w:rPr>
          <w:rFonts w:ascii="Verdana" w:hAnsi="Verdana" w:cs="Verdana"/>
          <w:color w:val="010101"/>
          <w:sz w:val="16"/>
          <w:szCs w:val="16"/>
          <w:lang w:val="en-GB"/>
        </w:rPr>
        <w:t xml:space="preserve">of the </w:t>
      </w:r>
      <w:r w:rsidR="005D2064" w:rsidRPr="00391043">
        <w:rPr>
          <w:rFonts w:ascii="Verdana" w:hAnsi="Verdana" w:cs="Verdana"/>
          <w:color w:val="000000"/>
          <w:sz w:val="16"/>
          <w:szCs w:val="16"/>
          <w:lang w:val="en-GB"/>
        </w:rPr>
        <w:t>Ne</w:t>
      </w:r>
      <w:r w:rsidR="004163FB" w:rsidRPr="00391043">
        <w:rPr>
          <w:rFonts w:ascii="Verdana" w:hAnsi="Verdana" w:cs="Verdana"/>
          <w:color w:val="000000"/>
          <w:sz w:val="16"/>
          <w:szCs w:val="16"/>
          <w:lang w:val="en-GB"/>
        </w:rPr>
        <w:t>th</w:t>
      </w:r>
      <w:r w:rsidR="005D2064" w:rsidRPr="00391043">
        <w:rPr>
          <w:rFonts w:ascii="Verdana" w:hAnsi="Verdana" w:cs="Verdana"/>
          <w:color w:val="000000"/>
          <w:sz w:val="16"/>
          <w:szCs w:val="16"/>
          <w:lang w:val="en-GB"/>
        </w:rPr>
        <w:t>erland</w:t>
      </w:r>
      <w:r w:rsidR="005708CE" w:rsidRPr="00391043">
        <w:rPr>
          <w:rFonts w:ascii="Verdana" w:hAnsi="Verdana" w:cs="Verdana"/>
          <w:color w:val="000000"/>
          <w:sz w:val="16"/>
          <w:szCs w:val="16"/>
          <w:lang w:val="en-GB"/>
        </w:rPr>
        <w:t>s</w:t>
      </w:r>
      <w:r w:rsidR="005D2064"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DiMCoN</w:t>
      </w:r>
      <w:proofErr w:type="spellEnd"/>
      <w:r w:rsidR="005D2064" w:rsidRPr="00391043">
        <w:rPr>
          <w:rFonts w:ascii="Verdana" w:hAnsi="Verdana" w:cs="Verdana"/>
          <w:color w:val="000000"/>
          <w:sz w:val="16"/>
          <w:szCs w:val="16"/>
          <w:lang w:val="en-GB"/>
        </w:rPr>
        <w:t xml:space="preserve">) </w:t>
      </w:r>
      <w:r w:rsidR="005708CE" w:rsidRPr="00391043">
        <w:rPr>
          <w:rFonts w:ascii="Verdana" w:hAnsi="Verdana" w:cs="Verdana"/>
          <w:color w:val="000000"/>
          <w:sz w:val="16"/>
          <w:szCs w:val="16"/>
          <w:lang w:val="en-GB"/>
        </w:rPr>
        <w:t xml:space="preserve">and the </w:t>
      </w:r>
      <w:r w:rsidR="005D2064" w:rsidRPr="00391043">
        <w:rPr>
          <w:rFonts w:ascii="Verdana" w:hAnsi="Verdana" w:cs="Verdana"/>
          <w:color w:val="000000"/>
          <w:sz w:val="16"/>
          <w:szCs w:val="16"/>
          <w:lang w:val="en-GB"/>
        </w:rPr>
        <w:t xml:space="preserve">RCE </w:t>
      </w:r>
      <w:r w:rsidR="00CB3996" w:rsidRPr="00391043">
        <w:rPr>
          <w:rFonts w:ascii="Verdana" w:hAnsi="Verdana" w:cs="Verdana"/>
          <w:color w:val="000000"/>
          <w:sz w:val="16"/>
          <w:szCs w:val="16"/>
          <w:lang w:val="en-GB"/>
        </w:rPr>
        <w:t>i</w:t>
      </w:r>
      <w:r w:rsidR="00CD2561" w:rsidRPr="00391043">
        <w:rPr>
          <w:rFonts w:ascii="Verdana" w:hAnsi="Verdana" w:cs="Verdana"/>
          <w:color w:val="000000"/>
          <w:sz w:val="16"/>
          <w:szCs w:val="16"/>
          <w:lang w:val="en-GB"/>
        </w:rPr>
        <w:t>mage database</w:t>
      </w:r>
      <w:r w:rsidR="005D2064" w:rsidRPr="00391043">
        <w:rPr>
          <w:rFonts w:ascii="Verdana" w:hAnsi="Verdana" w:cs="Verdana"/>
          <w:color w:val="000000"/>
          <w:sz w:val="16"/>
          <w:szCs w:val="16"/>
          <w:lang w:val="en-GB"/>
        </w:rPr>
        <w:t xml:space="preserve"> </w:t>
      </w:r>
      <w:r w:rsidR="002B630F" w:rsidRPr="00391043">
        <w:rPr>
          <w:rFonts w:ascii="Verdana" w:hAnsi="Verdana" w:cs="Verdana"/>
          <w:color w:val="000000"/>
          <w:sz w:val="16"/>
          <w:szCs w:val="16"/>
          <w:lang w:val="en-GB"/>
        </w:rPr>
        <w:t>for immovable heritage</w:t>
      </w:r>
      <w:r w:rsidR="005D2064" w:rsidRPr="00391043">
        <w:rPr>
          <w:rFonts w:ascii="Verdana" w:hAnsi="Verdana" w:cs="Verdana"/>
          <w:color w:val="000000"/>
          <w:sz w:val="16"/>
          <w:szCs w:val="16"/>
          <w:lang w:val="en-GB"/>
        </w:rPr>
        <w:t xml:space="preserve">, </w:t>
      </w:r>
      <w:r w:rsidR="005D2064" w:rsidRPr="00391043">
        <w:rPr>
          <w:rFonts w:ascii="Verdana" w:hAnsi="Verdana" w:cs="Verdana"/>
          <w:color w:val="010101"/>
          <w:sz w:val="16"/>
          <w:szCs w:val="16"/>
          <w:lang w:val="en-GB"/>
        </w:rPr>
        <w:t>arch</w:t>
      </w:r>
      <w:r w:rsidR="002B630F" w:rsidRPr="00391043">
        <w:rPr>
          <w:rFonts w:ascii="Verdana" w:hAnsi="Verdana" w:cs="Verdana"/>
          <w:color w:val="010101"/>
          <w:sz w:val="16"/>
          <w:szCs w:val="16"/>
          <w:lang w:val="en-GB"/>
        </w:rPr>
        <w:t>a</w:t>
      </w:r>
      <w:r w:rsidR="005D2064" w:rsidRPr="00391043">
        <w:rPr>
          <w:rFonts w:ascii="Verdana" w:hAnsi="Verdana" w:cs="Verdana"/>
          <w:color w:val="010101"/>
          <w:sz w:val="16"/>
          <w:szCs w:val="16"/>
          <w:lang w:val="en-GB"/>
        </w:rPr>
        <w:t>eolog</w:t>
      </w:r>
      <w:r w:rsidR="002B630F" w:rsidRPr="00391043">
        <w:rPr>
          <w:rFonts w:ascii="Verdana" w:hAnsi="Verdana" w:cs="Verdana"/>
          <w:color w:val="010101"/>
          <w:sz w:val="16"/>
          <w:szCs w:val="16"/>
          <w:lang w:val="en-GB"/>
        </w:rPr>
        <w:t xml:space="preserve">y and </w:t>
      </w:r>
      <w:r w:rsidR="005D2064" w:rsidRPr="00391043">
        <w:rPr>
          <w:rFonts w:ascii="Verdana" w:hAnsi="Verdana" w:cs="Verdana"/>
          <w:color w:val="010101"/>
          <w:sz w:val="16"/>
          <w:szCs w:val="16"/>
          <w:lang w:val="en-GB"/>
        </w:rPr>
        <w:t>landscap</w:t>
      </w:r>
      <w:r w:rsidR="002B630F" w:rsidRPr="00391043">
        <w:rPr>
          <w:rFonts w:ascii="Verdana" w:hAnsi="Verdana" w:cs="Verdana"/>
          <w:color w:val="010101"/>
          <w:sz w:val="16"/>
          <w:szCs w:val="16"/>
          <w:lang w:val="en-GB"/>
        </w:rPr>
        <w:t>es</w:t>
      </w:r>
      <w:r w:rsidR="005D2064" w:rsidRPr="00391043">
        <w:rPr>
          <w:rFonts w:ascii="Verdana" w:hAnsi="Verdana" w:cs="Verdana"/>
          <w:color w:val="010101"/>
          <w:sz w:val="16"/>
          <w:szCs w:val="16"/>
          <w:lang w:val="en-GB"/>
        </w:rPr>
        <w:t xml:space="preserve">, </w:t>
      </w:r>
      <w:r w:rsidR="00591EF8" w:rsidRPr="00391043">
        <w:rPr>
          <w:rFonts w:ascii="Verdana" w:hAnsi="Verdana" w:cs="Verdana"/>
          <w:color w:val="010101"/>
          <w:sz w:val="16"/>
          <w:szCs w:val="16"/>
          <w:lang w:val="en-GB"/>
        </w:rPr>
        <w:t xml:space="preserve">and various knowledge </w:t>
      </w:r>
      <w:r w:rsidR="005D2064" w:rsidRPr="00391043">
        <w:rPr>
          <w:rFonts w:ascii="Verdana" w:hAnsi="Verdana" w:cs="Verdana"/>
          <w:color w:val="000000"/>
          <w:sz w:val="16"/>
          <w:szCs w:val="16"/>
          <w:lang w:val="en-GB"/>
        </w:rPr>
        <w:t xml:space="preserve">portals. </w:t>
      </w:r>
      <w:r w:rsidR="004655B0" w:rsidRPr="00391043">
        <w:rPr>
          <w:rFonts w:ascii="Verdana" w:hAnsi="Verdana" w:cs="Verdana"/>
          <w:color w:val="000000"/>
          <w:sz w:val="16"/>
          <w:szCs w:val="16"/>
          <w:lang w:val="en-GB"/>
        </w:rPr>
        <w:t xml:space="preserve">The RCE considers </w:t>
      </w:r>
      <w:proofErr w:type="spellStart"/>
      <w:r w:rsidR="005D2064" w:rsidRPr="00391043">
        <w:rPr>
          <w:rFonts w:ascii="Verdana" w:hAnsi="Verdana" w:cs="Verdana"/>
          <w:color w:val="000000"/>
          <w:sz w:val="16"/>
          <w:szCs w:val="16"/>
          <w:lang w:val="en-GB"/>
        </w:rPr>
        <w:t>DiMCoN</w:t>
      </w:r>
      <w:proofErr w:type="spellEnd"/>
      <w:r w:rsidR="005D2064" w:rsidRPr="00391043">
        <w:rPr>
          <w:rFonts w:ascii="Verdana" w:hAnsi="Verdana" w:cs="Verdana"/>
          <w:color w:val="000000"/>
          <w:sz w:val="16"/>
          <w:szCs w:val="16"/>
          <w:lang w:val="en-GB"/>
        </w:rPr>
        <w:t>/Digital Collecti</w:t>
      </w:r>
      <w:r w:rsidR="00740DEA" w:rsidRPr="00391043">
        <w:rPr>
          <w:rFonts w:ascii="Verdana" w:hAnsi="Verdana" w:cs="Verdana"/>
          <w:color w:val="000000"/>
          <w:sz w:val="16"/>
          <w:szCs w:val="16"/>
          <w:lang w:val="en-GB"/>
        </w:rPr>
        <w:t xml:space="preserve">on </w:t>
      </w:r>
      <w:r w:rsidR="004655B0" w:rsidRPr="00391043">
        <w:rPr>
          <w:rFonts w:ascii="Verdana" w:hAnsi="Verdana" w:cs="Verdana"/>
          <w:color w:val="000000"/>
          <w:sz w:val="16"/>
          <w:szCs w:val="16"/>
          <w:lang w:val="en-GB"/>
        </w:rPr>
        <w:t>as its main appraisal and presentation utility for all digital immovable and movable heritage collection</w:t>
      </w:r>
      <w:r w:rsidR="005D2064" w:rsidRPr="00391043">
        <w:rPr>
          <w:rFonts w:ascii="Verdana" w:hAnsi="Verdana" w:cs="Verdana"/>
          <w:color w:val="000000"/>
          <w:sz w:val="16"/>
          <w:szCs w:val="16"/>
          <w:lang w:val="en-GB"/>
        </w:rPr>
        <w:t xml:space="preserve">s in </w:t>
      </w:r>
      <w:r w:rsidR="004655B0" w:rsidRPr="00391043">
        <w:rPr>
          <w:rFonts w:ascii="Verdana" w:hAnsi="Verdana" w:cs="Verdana"/>
          <w:color w:val="000000"/>
          <w:sz w:val="16"/>
          <w:szCs w:val="16"/>
          <w:lang w:val="en-GB"/>
        </w:rPr>
        <w:t>the Netherlands</w:t>
      </w:r>
      <w:r w:rsidR="005D2064" w:rsidRPr="00391043">
        <w:rPr>
          <w:rFonts w:ascii="Verdana" w:hAnsi="Verdana" w:cs="Verdana"/>
          <w:color w:val="000000"/>
          <w:sz w:val="16"/>
          <w:szCs w:val="16"/>
          <w:lang w:val="en-GB"/>
        </w:rPr>
        <w:t xml:space="preserve">. </w:t>
      </w:r>
      <w:r w:rsidR="00E4622E" w:rsidRPr="00391043">
        <w:rPr>
          <w:rFonts w:ascii="Verdana" w:hAnsi="Verdana" w:cs="Verdana"/>
          <w:color w:val="000000"/>
          <w:sz w:val="16"/>
          <w:szCs w:val="16"/>
          <w:lang w:val="en-GB"/>
        </w:rPr>
        <w:t>The RCE develop</w:t>
      </w:r>
      <w:r w:rsidR="002545D7" w:rsidRPr="00391043">
        <w:rPr>
          <w:rFonts w:ascii="Verdana" w:hAnsi="Verdana" w:cs="Verdana"/>
          <w:color w:val="000000"/>
          <w:sz w:val="16"/>
          <w:szCs w:val="16"/>
          <w:lang w:val="en-GB"/>
        </w:rPr>
        <w:t>s</w:t>
      </w:r>
      <w:r w:rsidR="00E4622E" w:rsidRPr="00391043">
        <w:rPr>
          <w:rFonts w:ascii="Verdana" w:hAnsi="Verdana" w:cs="Verdana"/>
          <w:color w:val="000000"/>
          <w:sz w:val="16"/>
          <w:szCs w:val="16"/>
          <w:lang w:val="en-GB"/>
        </w:rPr>
        <w:t xml:space="preserve"> this </w:t>
      </w:r>
      <w:r w:rsidR="005D2064" w:rsidRPr="00391043">
        <w:rPr>
          <w:rFonts w:ascii="Verdana" w:hAnsi="Verdana" w:cs="Verdana"/>
          <w:color w:val="010101"/>
          <w:sz w:val="16"/>
          <w:szCs w:val="16"/>
          <w:lang w:val="en-GB"/>
        </w:rPr>
        <w:t xml:space="preserve">portal </w:t>
      </w:r>
      <w:r w:rsidR="00E4622E" w:rsidRPr="00391043">
        <w:rPr>
          <w:rFonts w:ascii="Verdana" w:hAnsi="Verdana" w:cs="Verdana"/>
          <w:color w:val="010101"/>
          <w:sz w:val="16"/>
          <w:szCs w:val="16"/>
          <w:lang w:val="en-GB"/>
        </w:rPr>
        <w:t>for professionals such as policy makers</w:t>
      </w:r>
      <w:r w:rsidR="005D2064" w:rsidRPr="00391043">
        <w:rPr>
          <w:rFonts w:ascii="Verdana" w:hAnsi="Verdana" w:cs="Verdana"/>
          <w:color w:val="010101"/>
          <w:sz w:val="16"/>
          <w:szCs w:val="16"/>
          <w:lang w:val="en-GB"/>
        </w:rPr>
        <w:t>, curator</w:t>
      </w:r>
      <w:r w:rsidR="00E4622E" w:rsidRPr="00391043">
        <w:rPr>
          <w:rFonts w:ascii="Verdana" w:hAnsi="Verdana" w:cs="Verdana"/>
          <w:color w:val="010101"/>
          <w:sz w:val="16"/>
          <w:szCs w:val="16"/>
          <w:lang w:val="en-GB"/>
        </w:rPr>
        <w:t>s</w:t>
      </w:r>
      <w:r w:rsidR="005D2064" w:rsidRPr="00391043">
        <w:rPr>
          <w:rFonts w:ascii="Verdana" w:hAnsi="Verdana" w:cs="Verdana"/>
          <w:color w:val="010101"/>
          <w:sz w:val="16"/>
          <w:szCs w:val="16"/>
          <w:lang w:val="en-GB"/>
        </w:rPr>
        <w:t xml:space="preserve"> </w:t>
      </w:r>
      <w:r w:rsidR="00E4622E" w:rsidRPr="00391043">
        <w:rPr>
          <w:rFonts w:ascii="Verdana" w:hAnsi="Verdana" w:cs="Verdana"/>
          <w:color w:val="010101"/>
          <w:sz w:val="16"/>
          <w:szCs w:val="16"/>
          <w:lang w:val="en-GB"/>
        </w:rPr>
        <w:t xml:space="preserve">and </w:t>
      </w:r>
      <w:r w:rsidR="005D2064" w:rsidRPr="00391043">
        <w:rPr>
          <w:rFonts w:ascii="Verdana" w:hAnsi="Verdana" w:cs="Verdana"/>
          <w:color w:val="010101"/>
          <w:sz w:val="16"/>
          <w:szCs w:val="16"/>
          <w:lang w:val="en-GB"/>
        </w:rPr>
        <w:t>conservator</w:t>
      </w:r>
      <w:r w:rsidR="00E4622E" w:rsidRPr="00391043">
        <w:rPr>
          <w:rFonts w:ascii="Verdana" w:hAnsi="Verdana" w:cs="Verdana"/>
          <w:color w:val="010101"/>
          <w:sz w:val="16"/>
          <w:szCs w:val="16"/>
          <w:lang w:val="en-GB"/>
        </w:rPr>
        <w:t>s</w:t>
      </w:r>
      <w:r w:rsidR="005D2064" w:rsidRPr="00391043">
        <w:rPr>
          <w:rFonts w:ascii="Verdana" w:hAnsi="Verdana" w:cs="Verdana"/>
          <w:color w:val="010101"/>
          <w:sz w:val="16"/>
          <w:szCs w:val="16"/>
          <w:lang w:val="en-GB"/>
        </w:rPr>
        <w:t xml:space="preserve">, </w:t>
      </w:r>
      <w:r w:rsidR="00CA3088" w:rsidRPr="00391043">
        <w:rPr>
          <w:rFonts w:ascii="Verdana" w:hAnsi="Verdana" w:cs="Verdana"/>
          <w:color w:val="010101"/>
          <w:sz w:val="16"/>
          <w:szCs w:val="16"/>
          <w:lang w:val="en-GB"/>
        </w:rPr>
        <w:t xml:space="preserve">researchers and </w:t>
      </w:r>
      <w:r w:rsidR="005D2064" w:rsidRPr="00391043">
        <w:rPr>
          <w:rFonts w:ascii="Verdana" w:hAnsi="Verdana" w:cs="Verdana"/>
          <w:color w:val="010101"/>
          <w:sz w:val="16"/>
          <w:szCs w:val="16"/>
          <w:lang w:val="en-GB"/>
        </w:rPr>
        <w:t>student</w:t>
      </w:r>
      <w:r w:rsidR="00CA3088" w:rsidRPr="00391043">
        <w:rPr>
          <w:rFonts w:ascii="Verdana" w:hAnsi="Verdana" w:cs="Verdana"/>
          <w:color w:val="010101"/>
          <w:sz w:val="16"/>
          <w:szCs w:val="16"/>
          <w:lang w:val="en-GB"/>
        </w:rPr>
        <w:t>s</w:t>
      </w:r>
      <w:r w:rsidR="005D2064" w:rsidRPr="00391043">
        <w:rPr>
          <w:rFonts w:ascii="Verdana" w:hAnsi="Verdana" w:cs="Verdana"/>
          <w:color w:val="010101"/>
          <w:sz w:val="16"/>
          <w:szCs w:val="16"/>
          <w:lang w:val="en-GB"/>
        </w:rPr>
        <w:t xml:space="preserve"> </w:t>
      </w:r>
      <w:r w:rsidR="00CA3088" w:rsidRPr="00391043">
        <w:rPr>
          <w:rFonts w:ascii="Verdana" w:hAnsi="Verdana" w:cs="Verdana"/>
          <w:color w:val="010101"/>
          <w:sz w:val="16"/>
          <w:szCs w:val="16"/>
          <w:lang w:val="en-GB"/>
        </w:rPr>
        <w:t>but also for the large public</w:t>
      </w:r>
      <w:r w:rsidR="005D2064" w:rsidRPr="00391043">
        <w:rPr>
          <w:rFonts w:ascii="Verdana" w:hAnsi="Verdana" w:cs="Verdana"/>
          <w:color w:val="010101"/>
          <w:sz w:val="16"/>
          <w:szCs w:val="16"/>
          <w:lang w:val="en-GB"/>
        </w:rPr>
        <w:t xml:space="preserve">. </w:t>
      </w:r>
      <w:proofErr w:type="spellStart"/>
      <w:r w:rsidR="005D2064" w:rsidRPr="00391043">
        <w:rPr>
          <w:rFonts w:ascii="Verdana" w:hAnsi="Verdana" w:cs="Verdana"/>
          <w:color w:val="010101"/>
          <w:sz w:val="16"/>
          <w:szCs w:val="16"/>
          <w:lang w:val="en-GB"/>
        </w:rPr>
        <w:t>DiMCoN</w:t>
      </w:r>
      <w:proofErr w:type="spellEnd"/>
      <w:r w:rsidR="005D2064" w:rsidRPr="00391043">
        <w:rPr>
          <w:rFonts w:ascii="Verdana" w:hAnsi="Verdana" w:cs="Verdana"/>
          <w:color w:val="010101"/>
          <w:sz w:val="16"/>
          <w:szCs w:val="16"/>
          <w:lang w:val="en-GB"/>
        </w:rPr>
        <w:t xml:space="preserve"> </w:t>
      </w:r>
      <w:r w:rsidR="008B6D2F" w:rsidRPr="00391043">
        <w:rPr>
          <w:rFonts w:ascii="Verdana" w:hAnsi="Verdana" w:cs="Verdana"/>
          <w:color w:val="010101"/>
          <w:sz w:val="16"/>
          <w:szCs w:val="16"/>
          <w:lang w:val="en-GB"/>
        </w:rPr>
        <w:t>is currently being further developed</w:t>
      </w:r>
      <w:r w:rsidR="005D2064" w:rsidRPr="00391043">
        <w:rPr>
          <w:rFonts w:ascii="Verdana" w:hAnsi="Verdana" w:cs="Verdana"/>
          <w:color w:val="010101"/>
          <w:sz w:val="16"/>
          <w:szCs w:val="16"/>
          <w:lang w:val="en-GB"/>
        </w:rPr>
        <w:t xml:space="preserve">, </w:t>
      </w:r>
      <w:r w:rsidR="008B6D2F" w:rsidRPr="00391043">
        <w:rPr>
          <w:rFonts w:ascii="Verdana" w:hAnsi="Verdana" w:cs="Verdana"/>
          <w:color w:val="010101"/>
          <w:sz w:val="16"/>
          <w:szCs w:val="16"/>
          <w:lang w:val="en-GB"/>
        </w:rPr>
        <w:t>semantically expanded and fed with immovable heritage collections</w:t>
      </w:r>
      <w:r w:rsidR="005D2064" w:rsidRPr="00391043">
        <w:rPr>
          <w:rFonts w:ascii="Verdana" w:hAnsi="Verdana" w:cs="Verdana"/>
          <w:color w:val="010101"/>
          <w:sz w:val="16"/>
          <w:szCs w:val="16"/>
          <w:lang w:val="en-GB"/>
        </w:rPr>
        <w:t>.</w:t>
      </w:r>
    </w:p>
    <w:p w14:paraId="79D47434" w14:textId="77777777" w:rsidR="005D2064" w:rsidRPr="00391043" w:rsidRDefault="005D2064" w:rsidP="005D2064">
      <w:pPr>
        <w:autoSpaceDE w:val="0"/>
        <w:autoSpaceDN w:val="0"/>
        <w:adjustRightInd w:val="0"/>
        <w:spacing w:after="0" w:line="240" w:lineRule="auto"/>
        <w:rPr>
          <w:rFonts w:ascii="Verdana" w:hAnsi="Verdana" w:cs="Verdana"/>
          <w:color w:val="000000"/>
          <w:sz w:val="18"/>
          <w:szCs w:val="18"/>
          <w:lang w:val="en-GB"/>
        </w:rPr>
      </w:pPr>
      <w:r w:rsidRPr="00391043">
        <w:rPr>
          <w:rFonts w:ascii="Verdana" w:hAnsi="Verdana" w:cs="Verdana"/>
          <w:color w:val="000000"/>
          <w:sz w:val="18"/>
          <w:szCs w:val="18"/>
          <w:lang w:val="en-GB"/>
        </w:rPr>
        <w:t xml:space="preserve">● </w:t>
      </w:r>
      <w:r w:rsidR="004D484B" w:rsidRPr="00391043">
        <w:rPr>
          <w:rFonts w:ascii="Verdana-Bold" w:hAnsi="Verdana-Bold" w:cs="Verdana-Bold"/>
          <w:b/>
          <w:bCs/>
          <w:color w:val="000000"/>
          <w:sz w:val="18"/>
          <w:szCs w:val="18"/>
          <w:lang w:val="en-GB"/>
        </w:rPr>
        <w:t>Netherlands Institute for Sound and Vision (</w:t>
      </w:r>
      <w:proofErr w:type="spellStart"/>
      <w:r w:rsidRPr="00391043">
        <w:rPr>
          <w:rFonts w:ascii="Verdana-Bold" w:hAnsi="Verdana-Bold" w:cs="Verdana-Bold"/>
          <w:b/>
          <w:bCs/>
          <w:color w:val="000000"/>
          <w:sz w:val="18"/>
          <w:szCs w:val="18"/>
          <w:lang w:val="en-GB"/>
        </w:rPr>
        <w:t>Beeld</w:t>
      </w:r>
      <w:proofErr w:type="spellEnd"/>
      <w:r w:rsidRPr="00391043">
        <w:rPr>
          <w:rFonts w:ascii="Verdana-Bold" w:hAnsi="Verdana-Bold" w:cs="Verdana-Bold"/>
          <w:b/>
          <w:bCs/>
          <w:color w:val="000000"/>
          <w:sz w:val="18"/>
          <w:szCs w:val="18"/>
          <w:lang w:val="en-GB"/>
        </w:rPr>
        <w:t xml:space="preserve"> en </w:t>
      </w:r>
      <w:proofErr w:type="spellStart"/>
      <w:r w:rsidRPr="00391043">
        <w:rPr>
          <w:rFonts w:ascii="Verdana-Bold" w:hAnsi="Verdana-Bold" w:cs="Verdana-Bold"/>
          <w:b/>
          <w:bCs/>
          <w:color w:val="000000"/>
          <w:sz w:val="18"/>
          <w:szCs w:val="18"/>
          <w:lang w:val="en-GB"/>
        </w:rPr>
        <w:t>Geluid</w:t>
      </w:r>
      <w:proofErr w:type="spellEnd"/>
      <w:r w:rsidR="004D484B" w:rsidRPr="00391043">
        <w:rPr>
          <w:rFonts w:ascii="Verdana-Bold" w:hAnsi="Verdana-Bold" w:cs="Verdana-Bold"/>
          <w:b/>
          <w:bCs/>
          <w:color w:val="000000"/>
          <w:sz w:val="18"/>
          <w:szCs w:val="18"/>
          <w:lang w:val="en-GB"/>
        </w:rPr>
        <w:t>)</w:t>
      </w:r>
    </w:p>
    <w:p w14:paraId="667AE1C1"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roofErr w:type="spellStart"/>
      <w:r w:rsidRPr="00391043">
        <w:rPr>
          <w:rFonts w:ascii="Verdana" w:hAnsi="Verdana" w:cs="Verdana"/>
          <w:color w:val="000000"/>
          <w:sz w:val="16"/>
          <w:szCs w:val="16"/>
          <w:lang w:val="en-GB"/>
        </w:rPr>
        <w:t>EUscreen</w:t>
      </w:r>
      <w:proofErr w:type="spellEnd"/>
      <w:r w:rsidRPr="00391043">
        <w:rPr>
          <w:rFonts w:ascii="Verdana" w:hAnsi="Verdana" w:cs="Verdana"/>
          <w:color w:val="000000"/>
          <w:sz w:val="16"/>
          <w:szCs w:val="16"/>
          <w:lang w:val="en-GB"/>
        </w:rPr>
        <w:t xml:space="preserve"> is </w:t>
      </w:r>
      <w:r w:rsidR="004A4E52" w:rsidRPr="00391043">
        <w:rPr>
          <w:rFonts w:ascii="Verdana" w:hAnsi="Verdana" w:cs="Verdana"/>
          <w:color w:val="000000"/>
          <w:sz w:val="16"/>
          <w:szCs w:val="16"/>
          <w:lang w:val="en-GB"/>
        </w:rPr>
        <w:t>a network of archives</w:t>
      </w:r>
      <w:r w:rsidRPr="00391043">
        <w:rPr>
          <w:rFonts w:ascii="Verdana" w:hAnsi="Verdana" w:cs="Verdana"/>
          <w:color w:val="000000"/>
          <w:sz w:val="16"/>
          <w:szCs w:val="16"/>
          <w:lang w:val="en-GB"/>
        </w:rPr>
        <w:t>, standardising</w:t>
      </w:r>
      <w:r w:rsidR="004A4E52" w:rsidRPr="00391043">
        <w:rPr>
          <w:rFonts w:ascii="Verdana" w:hAnsi="Verdana" w:cs="Verdana"/>
          <w:color w:val="000000"/>
          <w:sz w:val="16"/>
          <w:szCs w:val="16"/>
          <w:lang w:val="en-GB"/>
        </w:rPr>
        <w:t xml:space="preserve"> bodies</w:t>
      </w:r>
      <w:r w:rsidRPr="00391043">
        <w:rPr>
          <w:rFonts w:ascii="Verdana" w:hAnsi="Verdana" w:cs="Verdana"/>
          <w:color w:val="000000"/>
          <w:sz w:val="16"/>
          <w:szCs w:val="16"/>
          <w:lang w:val="en-GB"/>
        </w:rPr>
        <w:t xml:space="preserve">, </w:t>
      </w:r>
      <w:r w:rsidR="004A4E52" w:rsidRPr="00391043">
        <w:rPr>
          <w:rFonts w:ascii="Verdana" w:hAnsi="Verdana" w:cs="Verdana"/>
          <w:color w:val="000000"/>
          <w:sz w:val="16"/>
          <w:szCs w:val="16"/>
          <w:lang w:val="en-GB"/>
        </w:rPr>
        <w:t xml:space="preserve">research institutions and user groups </w:t>
      </w:r>
      <w:r w:rsidR="00464818" w:rsidRPr="00391043">
        <w:rPr>
          <w:rFonts w:ascii="Verdana" w:hAnsi="Verdana" w:cs="Verdana"/>
          <w:color w:val="000000"/>
          <w:sz w:val="16"/>
          <w:szCs w:val="16"/>
          <w:lang w:val="en-GB"/>
        </w:rPr>
        <w:t xml:space="preserve">providing multi-language and multi-cultural access to </w:t>
      </w:r>
      <w:r w:rsidRPr="00391043">
        <w:rPr>
          <w:rFonts w:ascii="Verdana" w:hAnsi="Verdana" w:cs="Verdana"/>
          <w:color w:val="000000"/>
          <w:sz w:val="16"/>
          <w:szCs w:val="16"/>
          <w:lang w:val="en-GB"/>
        </w:rPr>
        <w:t>televisi</w:t>
      </w:r>
      <w:r w:rsidR="00464818" w:rsidRPr="00391043">
        <w:rPr>
          <w:rFonts w:ascii="Verdana" w:hAnsi="Verdana" w:cs="Verdana"/>
          <w:color w:val="000000"/>
          <w:sz w:val="16"/>
          <w:szCs w:val="16"/>
          <w:lang w:val="en-GB"/>
        </w:rPr>
        <w:t>on heritage</w:t>
      </w:r>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EUscreen</w:t>
      </w:r>
      <w:proofErr w:type="spellEnd"/>
      <w:r w:rsidRPr="00391043">
        <w:rPr>
          <w:rFonts w:ascii="Verdana" w:hAnsi="Verdana" w:cs="Verdana"/>
          <w:color w:val="000000"/>
          <w:sz w:val="16"/>
          <w:szCs w:val="16"/>
          <w:lang w:val="en-GB"/>
        </w:rPr>
        <w:t xml:space="preserve"> </w:t>
      </w:r>
      <w:r w:rsidR="00332EDB" w:rsidRPr="00391043">
        <w:rPr>
          <w:rFonts w:ascii="Verdana" w:hAnsi="Verdana" w:cs="Verdana"/>
          <w:color w:val="000000"/>
          <w:sz w:val="16"/>
          <w:szCs w:val="16"/>
          <w:lang w:val="en-GB"/>
        </w:rPr>
        <w:t xml:space="preserve">develops long-term solutions </w:t>
      </w:r>
      <w:r w:rsidR="008B2A75" w:rsidRPr="00391043">
        <w:rPr>
          <w:rFonts w:ascii="Verdana" w:hAnsi="Verdana" w:cs="Verdana"/>
          <w:color w:val="000000"/>
          <w:sz w:val="16"/>
          <w:szCs w:val="16"/>
          <w:lang w:val="en-GB"/>
        </w:rPr>
        <w:t>for</w:t>
      </w:r>
      <w:r w:rsidR="004F3F62" w:rsidRPr="00391043">
        <w:rPr>
          <w:rFonts w:ascii="Verdana" w:hAnsi="Verdana" w:cs="Verdana"/>
          <w:color w:val="000000"/>
          <w:sz w:val="16"/>
          <w:szCs w:val="16"/>
          <w:lang w:val="en-GB"/>
        </w:rPr>
        <w:t xml:space="preserve"> </w:t>
      </w:r>
      <w:r w:rsidR="008B2A75" w:rsidRPr="00391043">
        <w:rPr>
          <w:rFonts w:ascii="Verdana" w:hAnsi="Verdana" w:cs="Verdana"/>
          <w:color w:val="000000"/>
          <w:sz w:val="16"/>
          <w:szCs w:val="16"/>
          <w:lang w:val="en-GB"/>
        </w:rPr>
        <w:t>legal issues and addresses various user needs</w:t>
      </w:r>
      <w:r w:rsidRPr="00391043">
        <w:rPr>
          <w:rFonts w:ascii="Verdana" w:hAnsi="Verdana" w:cs="Verdana"/>
          <w:color w:val="000000"/>
          <w:sz w:val="16"/>
          <w:szCs w:val="16"/>
          <w:lang w:val="en-GB"/>
        </w:rPr>
        <w:t xml:space="preserve">, </w:t>
      </w:r>
      <w:r w:rsidR="000416E3" w:rsidRPr="00391043">
        <w:rPr>
          <w:rFonts w:ascii="Verdana" w:hAnsi="Verdana" w:cs="Verdana"/>
          <w:color w:val="000000"/>
          <w:sz w:val="16"/>
          <w:szCs w:val="16"/>
          <w:lang w:val="en-GB"/>
        </w:rPr>
        <w:t xml:space="preserve">both in terms of service and </w:t>
      </w:r>
      <w:r w:rsidRPr="00391043">
        <w:rPr>
          <w:rFonts w:ascii="Verdana" w:hAnsi="Verdana" w:cs="Verdana"/>
          <w:color w:val="000000"/>
          <w:sz w:val="16"/>
          <w:szCs w:val="16"/>
          <w:lang w:val="en-GB"/>
        </w:rPr>
        <w:t xml:space="preserve">content. </w:t>
      </w:r>
      <w:proofErr w:type="spellStart"/>
      <w:r w:rsidRPr="00391043">
        <w:rPr>
          <w:rFonts w:ascii="Verdana" w:hAnsi="Verdana" w:cs="Verdana"/>
          <w:color w:val="000000"/>
          <w:sz w:val="16"/>
          <w:szCs w:val="16"/>
          <w:lang w:val="en-GB"/>
        </w:rPr>
        <w:t>EUscreen</w:t>
      </w:r>
      <w:proofErr w:type="spellEnd"/>
      <w:r w:rsidRPr="00391043">
        <w:rPr>
          <w:rFonts w:ascii="Verdana" w:hAnsi="Verdana" w:cs="Verdana"/>
          <w:color w:val="000000"/>
          <w:sz w:val="16"/>
          <w:szCs w:val="16"/>
          <w:lang w:val="en-GB"/>
        </w:rPr>
        <w:t xml:space="preserve"> </w:t>
      </w:r>
      <w:r w:rsidR="00ED681B" w:rsidRPr="00391043">
        <w:rPr>
          <w:rFonts w:ascii="Verdana" w:hAnsi="Verdana" w:cs="Verdana"/>
          <w:color w:val="000000"/>
          <w:sz w:val="16"/>
          <w:szCs w:val="16"/>
          <w:lang w:val="en-GB"/>
        </w:rPr>
        <w:t xml:space="preserve">develops various </w:t>
      </w:r>
      <w:r w:rsidR="004260A9" w:rsidRPr="00391043">
        <w:rPr>
          <w:rFonts w:ascii="Verdana" w:hAnsi="Verdana" w:cs="Verdana"/>
          <w:color w:val="000000"/>
          <w:sz w:val="16"/>
          <w:szCs w:val="16"/>
          <w:lang w:val="en-GB"/>
        </w:rPr>
        <w:t>scenarios</w:t>
      </w:r>
      <w:r w:rsidR="00ED681B" w:rsidRPr="00391043">
        <w:rPr>
          <w:rFonts w:ascii="Verdana" w:hAnsi="Verdana" w:cs="Verdana"/>
          <w:color w:val="000000"/>
          <w:sz w:val="16"/>
          <w:szCs w:val="16"/>
          <w:lang w:val="en-GB"/>
        </w:rPr>
        <w:t xml:space="preserve"> for specific target groups active in fields such as</w:t>
      </w:r>
      <w:r w:rsidRPr="00391043">
        <w:rPr>
          <w:rFonts w:ascii="Verdana" w:hAnsi="Verdana" w:cs="Verdana"/>
          <w:color w:val="000000"/>
          <w:sz w:val="16"/>
          <w:szCs w:val="16"/>
          <w:lang w:val="en-GB"/>
        </w:rPr>
        <w:t xml:space="preserve">: </w:t>
      </w:r>
      <w:r w:rsidR="00ED681B" w:rsidRPr="00391043">
        <w:rPr>
          <w:rFonts w:ascii="Verdana" w:hAnsi="Verdana" w:cs="Verdana"/>
          <w:color w:val="000000"/>
          <w:sz w:val="16"/>
          <w:szCs w:val="16"/>
          <w:lang w:val="en-GB"/>
        </w:rPr>
        <w:t>research</w:t>
      </w:r>
      <w:r w:rsidRPr="00391043">
        <w:rPr>
          <w:rFonts w:ascii="Verdana" w:hAnsi="Verdana" w:cs="Verdana"/>
          <w:color w:val="000000"/>
          <w:sz w:val="16"/>
          <w:szCs w:val="16"/>
          <w:lang w:val="en-GB"/>
        </w:rPr>
        <w:t>, educati</w:t>
      </w:r>
      <w:r w:rsidR="00ED681B" w:rsidRPr="00391043">
        <w:rPr>
          <w:rFonts w:ascii="Verdana" w:hAnsi="Verdana" w:cs="Verdana"/>
          <w:color w:val="000000"/>
          <w:sz w:val="16"/>
          <w:szCs w:val="16"/>
          <w:lang w:val="en-GB"/>
        </w:rPr>
        <w:t>on</w:t>
      </w:r>
      <w:r w:rsidRPr="00391043">
        <w:rPr>
          <w:rFonts w:ascii="Verdana" w:hAnsi="Verdana" w:cs="Verdana"/>
          <w:color w:val="000000"/>
          <w:sz w:val="16"/>
          <w:szCs w:val="16"/>
          <w:lang w:val="en-GB"/>
        </w:rPr>
        <w:t xml:space="preserve">, </w:t>
      </w:r>
      <w:r w:rsidR="00F82111" w:rsidRPr="00391043">
        <w:rPr>
          <w:rFonts w:ascii="Verdana" w:hAnsi="Verdana" w:cs="Verdana"/>
          <w:color w:val="000000"/>
          <w:sz w:val="16"/>
          <w:szCs w:val="16"/>
          <w:lang w:val="en-GB"/>
        </w:rPr>
        <w:t>leisure</w:t>
      </w:r>
      <w:r w:rsidR="00ED681B" w:rsidRPr="00391043">
        <w:rPr>
          <w:rFonts w:ascii="Verdana" w:hAnsi="Verdana" w:cs="Verdana"/>
          <w:color w:val="000000"/>
          <w:sz w:val="16"/>
          <w:szCs w:val="16"/>
          <w:lang w:val="en-GB"/>
        </w:rPr>
        <w:t xml:space="preserve"> and creative re-use</w:t>
      </w:r>
      <w:r w:rsidRPr="00391043">
        <w:rPr>
          <w:rFonts w:ascii="Verdana" w:hAnsi="Verdana" w:cs="Verdana"/>
          <w:color w:val="000000"/>
          <w:sz w:val="16"/>
          <w:szCs w:val="16"/>
          <w:lang w:val="en-GB"/>
        </w:rPr>
        <w:t xml:space="preserve">. </w:t>
      </w:r>
      <w:r w:rsidR="0097205D" w:rsidRPr="00391043">
        <w:rPr>
          <w:rFonts w:ascii="Verdana" w:hAnsi="Verdana" w:cs="Verdana"/>
          <w:color w:val="000000"/>
          <w:sz w:val="16"/>
          <w:szCs w:val="16"/>
          <w:lang w:val="en-GB"/>
        </w:rPr>
        <w:t xml:space="preserve">In addition, the </w:t>
      </w:r>
      <w:r w:rsidRPr="00391043">
        <w:rPr>
          <w:rFonts w:ascii="Verdana" w:hAnsi="Verdana" w:cs="Verdana"/>
          <w:color w:val="000000"/>
          <w:sz w:val="16"/>
          <w:szCs w:val="16"/>
          <w:lang w:val="en-GB"/>
        </w:rPr>
        <w:t xml:space="preserve">content </w:t>
      </w:r>
      <w:r w:rsidR="0097205D" w:rsidRPr="00391043">
        <w:rPr>
          <w:rFonts w:ascii="Verdana" w:hAnsi="Verdana" w:cs="Verdana"/>
          <w:color w:val="000000"/>
          <w:sz w:val="16"/>
          <w:szCs w:val="16"/>
          <w:lang w:val="en-GB"/>
        </w:rPr>
        <w:t xml:space="preserve">is complemented by </w:t>
      </w:r>
      <w:r w:rsidRPr="00391043">
        <w:rPr>
          <w:rFonts w:ascii="Verdana" w:hAnsi="Verdana" w:cs="Verdana"/>
          <w:color w:val="000000"/>
          <w:sz w:val="16"/>
          <w:szCs w:val="16"/>
          <w:lang w:val="en-GB"/>
        </w:rPr>
        <w:t>context</w:t>
      </w:r>
      <w:r w:rsidR="0097205D" w:rsidRPr="00391043">
        <w:rPr>
          <w:rFonts w:ascii="Verdana" w:hAnsi="Verdana" w:cs="Verdana"/>
          <w:color w:val="000000"/>
          <w:sz w:val="16"/>
          <w:szCs w:val="16"/>
          <w:lang w:val="en-GB"/>
        </w:rPr>
        <w:t xml:space="preserve"> </w:t>
      </w:r>
      <w:r w:rsidRPr="00391043">
        <w:rPr>
          <w:rFonts w:ascii="Verdana" w:hAnsi="Verdana" w:cs="Verdana"/>
          <w:color w:val="000000"/>
          <w:sz w:val="16"/>
          <w:szCs w:val="16"/>
          <w:lang w:val="en-GB"/>
        </w:rPr>
        <w:t>informati</w:t>
      </w:r>
      <w:r w:rsidR="0097205D" w:rsidRPr="00391043">
        <w:rPr>
          <w:rFonts w:ascii="Verdana" w:hAnsi="Verdana" w:cs="Verdana"/>
          <w:color w:val="000000"/>
          <w:sz w:val="16"/>
          <w:szCs w:val="16"/>
          <w:lang w:val="en-GB"/>
        </w:rPr>
        <w:t>on</w:t>
      </w:r>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Beeld</w:t>
      </w:r>
      <w:proofErr w:type="spellEnd"/>
      <w:r w:rsidRPr="00391043">
        <w:rPr>
          <w:rFonts w:ascii="Verdana" w:hAnsi="Verdana" w:cs="Verdana"/>
          <w:color w:val="000000"/>
          <w:sz w:val="16"/>
          <w:szCs w:val="16"/>
          <w:lang w:val="en-GB"/>
        </w:rPr>
        <w:t xml:space="preserve"> en </w:t>
      </w:r>
      <w:proofErr w:type="spellStart"/>
      <w:r w:rsidRPr="00391043">
        <w:rPr>
          <w:rFonts w:ascii="Verdana" w:hAnsi="Verdana" w:cs="Verdana"/>
          <w:color w:val="000000"/>
          <w:sz w:val="16"/>
          <w:szCs w:val="16"/>
          <w:lang w:val="en-GB"/>
        </w:rPr>
        <w:t>Geluid</w:t>
      </w:r>
      <w:proofErr w:type="spellEnd"/>
      <w:r w:rsidRPr="00391043">
        <w:rPr>
          <w:rFonts w:ascii="Verdana" w:hAnsi="Verdana" w:cs="Verdana"/>
          <w:color w:val="000000"/>
          <w:sz w:val="16"/>
          <w:szCs w:val="16"/>
          <w:lang w:val="en-GB"/>
        </w:rPr>
        <w:t xml:space="preserve"> </w:t>
      </w:r>
      <w:r w:rsidR="006502CF" w:rsidRPr="00391043">
        <w:rPr>
          <w:rFonts w:ascii="Verdana" w:hAnsi="Verdana" w:cs="Verdana"/>
          <w:color w:val="000000"/>
          <w:sz w:val="16"/>
          <w:szCs w:val="16"/>
          <w:lang w:val="en-GB"/>
        </w:rPr>
        <w:t xml:space="preserve">will use </w:t>
      </w:r>
      <w:proofErr w:type="spellStart"/>
      <w:r w:rsidRPr="00391043">
        <w:rPr>
          <w:rFonts w:ascii="Verdana" w:hAnsi="Verdana" w:cs="Verdana"/>
          <w:color w:val="000000"/>
          <w:sz w:val="16"/>
          <w:szCs w:val="16"/>
          <w:lang w:val="en-GB"/>
        </w:rPr>
        <w:t>EUscreen</w:t>
      </w:r>
      <w:proofErr w:type="spellEnd"/>
      <w:r w:rsidRPr="00391043">
        <w:rPr>
          <w:rFonts w:ascii="Verdana" w:hAnsi="Verdana" w:cs="Verdana"/>
          <w:color w:val="000000"/>
          <w:sz w:val="16"/>
          <w:szCs w:val="16"/>
          <w:lang w:val="en-GB"/>
        </w:rPr>
        <w:t xml:space="preserve"> infrastructur</w:t>
      </w:r>
      <w:r w:rsidR="006502CF" w:rsidRPr="00391043">
        <w:rPr>
          <w:rFonts w:ascii="Verdana" w:hAnsi="Verdana" w:cs="Verdana"/>
          <w:color w:val="000000"/>
          <w:sz w:val="16"/>
          <w:szCs w:val="16"/>
          <w:lang w:val="en-GB"/>
        </w:rPr>
        <w:t>e</w:t>
      </w:r>
      <w:r w:rsidRPr="00391043">
        <w:rPr>
          <w:rFonts w:ascii="Verdana" w:hAnsi="Verdana" w:cs="Verdana"/>
          <w:color w:val="000000"/>
          <w:sz w:val="16"/>
          <w:szCs w:val="16"/>
          <w:lang w:val="en-GB"/>
        </w:rPr>
        <w:t xml:space="preserve"> </w:t>
      </w:r>
      <w:r w:rsidR="006502CF" w:rsidRPr="00391043">
        <w:rPr>
          <w:rFonts w:ascii="Verdana" w:hAnsi="Verdana" w:cs="Verdana"/>
          <w:color w:val="000000"/>
          <w:sz w:val="16"/>
          <w:szCs w:val="16"/>
          <w:lang w:val="en-GB"/>
        </w:rPr>
        <w:t xml:space="preserve">in order to </w:t>
      </w:r>
      <w:r w:rsidR="00D37713" w:rsidRPr="00391043">
        <w:rPr>
          <w:rFonts w:ascii="Verdana" w:hAnsi="Verdana" w:cs="Verdana"/>
          <w:color w:val="000000"/>
          <w:sz w:val="16"/>
          <w:szCs w:val="16"/>
          <w:lang w:val="en-GB"/>
        </w:rPr>
        <w:t xml:space="preserve">integrate Dutch </w:t>
      </w:r>
      <w:r w:rsidRPr="00391043">
        <w:rPr>
          <w:rFonts w:ascii="Verdana" w:hAnsi="Verdana" w:cs="Verdana"/>
          <w:color w:val="000000"/>
          <w:sz w:val="16"/>
          <w:szCs w:val="16"/>
          <w:lang w:val="en-GB"/>
        </w:rPr>
        <w:t>audio</w:t>
      </w:r>
      <w:r w:rsidR="00D37713" w:rsidRPr="00391043">
        <w:rPr>
          <w:rFonts w:ascii="Verdana" w:hAnsi="Verdana" w:cs="Verdana"/>
          <w:color w:val="000000"/>
          <w:sz w:val="16"/>
          <w:szCs w:val="16"/>
          <w:lang w:val="en-GB"/>
        </w:rPr>
        <w:t>/</w:t>
      </w:r>
      <w:r w:rsidRPr="00391043">
        <w:rPr>
          <w:rFonts w:ascii="Verdana" w:hAnsi="Verdana" w:cs="Verdana"/>
          <w:color w:val="000000"/>
          <w:sz w:val="16"/>
          <w:szCs w:val="16"/>
          <w:lang w:val="en-GB"/>
        </w:rPr>
        <w:t>visu</w:t>
      </w:r>
      <w:r w:rsidR="00D37713" w:rsidRPr="00391043">
        <w:rPr>
          <w:rFonts w:ascii="Verdana" w:hAnsi="Verdana" w:cs="Verdana"/>
          <w:color w:val="000000"/>
          <w:sz w:val="16"/>
          <w:szCs w:val="16"/>
          <w:lang w:val="en-GB"/>
        </w:rPr>
        <w:t>a</w:t>
      </w:r>
      <w:r w:rsidRPr="00391043">
        <w:rPr>
          <w:rFonts w:ascii="Verdana" w:hAnsi="Verdana" w:cs="Verdana"/>
          <w:color w:val="000000"/>
          <w:sz w:val="16"/>
          <w:szCs w:val="16"/>
          <w:lang w:val="en-GB"/>
        </w:rPr>
        <w:t>l collecti</w:t>
      </w:r>
      <w:r w:rsidR="00D37713" w:rsidRPr="00391043">
        <w:rPr>
          <w:rFonts w:ascii="Verdana" w:hAnsi="Verdana" w:cs="Verdana"/>
          <w:color w:val="000000"/>
          <w:sz w:val="16"/>
          <w:szCs w:val="16"/>
          <w:lang w:val="en-GB"/>
        </w:rPr>
        <w:t>on</w:t>
      </w:r>
      <w:r w:rsidRPr="00391043">
        <w:rPr>
          <w:rFonts w:ascii="Verdana" w:hAnsi="Verdana" w:cs="Verdana"/>
          <w:color w:val="000000"/>
          <w:sz w:val="16"/>
          <w:szCs w:val="16"/>
          <w:lang w:val="en-GB"/>
        </w:rPr>
        <w:t xml:space="preserve">s. </w:t>
      </w:r>
      <w:r w:rsidR="005930A3" w:rsidRPr="00391043">
        <w:rPr>
          <w:rFonts w:ascii="Verdana" w:hAnsi="Verdana" w:cs="Verdana"/>
          <w:color w:val="000000"/>
          <w:sz w:val="16"/>
          <w:szCs w:val="16"/>
          <w:lang w:val="en-GB"/>
        </w:rPr>
        <w:t xml:space="preserve">The aim is to make </w:t>
      </w:r>
      <w:r w:rsidRPr="00391043">
        <w:rPr>
          <w:rFonts w:ascii="Verdana" w:hAnsi="Verdana" w:cs="Verdana"/>
          <w:color w:val="000000"/>
          <w:sz w:val="16"/>
          <w:szCs w:val="16"/>
          <w:lang w:val="en-GB"/>
        </w:rPr>
        <w:t>audio</w:t>
      </w:r>
      <w:r w:rsidR="005930A3" w:rsidRPr="00391043">
        <w:rPr>
          <w:rFonts w:ascii="Verdana" w:hAnsi="Verdana" w:cs="Verdana"/>
          <w:color w:val="000000"/>
          <w:sz w:val="16"/>
          <w:szCs w:val="16"/>
          <w:lang w:val="en-GB"/>
        </w:rPr>
        <w:t>/visual heritage from al</w:t>
      </w:r>
      <w:r w:rsidR="00D14791" w:rsidRPr="00391043">
        <w:rPr>
          <w:rFonts w:ascii="Verdana" w:hAnsi="Verdana" w:cs="Verdana"/>
          <w:color w:val="000000"/>
          <w:sz w:val="16"/>
          <w:szCs w:val="16"/>
          <w:lang w:val="en-GB"/>
        </w:rPr>
        <w:t>l</w:t>
      </w:r>
      <w:r w:rsidR="005930A3" w:rsidRPr="00391043">
        <w:rPr>
          <w:rFonts w:ascii="Verdana" w:hAnsi="Verdana" w:cs="Verdana"/>
          <w:color w:val="000000"/>
          <w:sz w:val="16"/>
          <w:szCs w:val="16"/>
          <w:lang w:val="en-GB"/>
        </w:rPr>
        <w:t xml:space="preserve"> across Europe available through </w:t>
      </w:r>
      <w:proofErr w:type="spellStart"/>
      <w:r w:rsidRPr="00391043">
        <w:rPr>
          <w:rFonts w:ascii="Verdana" w:hAnsi="Verdana" w:cs="Verdana"/>
          <w:color w:val="000000"/>
          <w:sz w:val="16"/>
          <w:szCs w:val="16"/>
          <w:lang w:val="en-GB"/>
        </w:rPr>
        <w:t>Europeana</w:t>
      </w:r>
      <w:proofErr w:type="spellEnd"/>
      <w:r w:rsidR="00E53245" w:rsidRPr="00391043">
        <w:rPr>
          <w:rFonts w:ascii="Verdana" w:hAnsi="Verdana" w:cs="Verdana"/>
          <w:color w:val="000000"/>
          <w:sz w:val="16"/>
          <w:szCs w:val="16"/>
          <w:lang w:val="en-GB"/>
        </w:rPr>
        <w:t>, for research</w:t>
      </w:r>
      <w:r w:rsidR="003E654D" w:rsidRPr="00391043">
        <w:rPr>
          <w:rFonts w:ascii="Verdana" w:hAnsi="Verdana" w:cs="Verdana"/>
          <w:color w:val="000000"/>
          <w:sz w:val="16"/>
          <w:szCs w:val="16"/>
          <w:lang w:val="en-GB"/>
        </w:rPr>
        <w:t xml:space="preserve"> purposes</w:t>
      </w:r>
      <w:r w:rsidRPr="00391043">
        <w:rPr>
          <w:rFonts w:ascii="Verdana" w:hAnsi="Verdana" w:cs="Verdana"/>
          <w:color w:val="000000"/>
          <w:sz w:val="16"/>
          <w:szCs w:val="16"/>
          <w:lang w:val="en-GB"/>
        </w:rPr>
        <w:t xml:space="preserve">, </w:t>
      </w:r>
      <w:r w:rsidR="003E654D" w:rsidRPr="00391043">
        <w:rPr>
          <w:rFonts w:ascii="Verdana" w:hAnsi="Verdana" w:cs="Verdana"/>
          <w:color w:val="000000"/>
          <w:sz w:val="16"/>
          <w:szCs w:val="16"/>
          <w:lang w:val="en-GB"/>
        </w:rPr>
        <w:t xml:space="preserve">for </w:t>
      </w:r>
      <w:r w:rsidR="00E53245" w:rsidRPr="00391043">
        <w:rPr>
          <w:rFonts w:ascii="Verdana" w:hAnsi="Verdana" w:cs="Verdana"/>
          <w:color w:val="000000"/>
          <w:sz w:val="16"/>
          <w:szCs w:val="16"/>
          <w:lang w:val="en-GB"/>
        </w:rPr>
        <w:t xml:space="preserve">the </w:t>
      </w:r>
      <w:r w:rsidRPr="00391043">
        <w:rPr>
          <w:rFonts w:ascii="Verdana" w:hAnsi="Verdana" w:cs="Verdana"/>
          <w:color w:val="000000"/>
          <w:sz w:val="16"/>
          <w:szCs w:val="16"/>
          <w:lang w:val="en-GB"/>
        </w:rPr>
        <w:t>creative industr</w:t>
      </w:r>
      <w:r w:rsidR="00E53245" w:rsidRPr="00391043">
        <w:rPr>
          <w:rFonts w:ascii="Verdana" w:hAnsi="Verdana" w:cs="Verdana"/>
          <w:color w:val="000000"/>
          <w:sz w:val="16"/>
          <w:szCs w:val="16"/>
          <w:lang w:val="en-GB"/>
        </w:rPr>
        <w:t xml:space="preserve">y and </w:t>
      </w:r>
      <w:r w:rsidR="003E654D" w:rsidRPr="00391043">
        <w:rPr>
          <w:rFonts w:ascii="Verdana" w:hAnsi="Verdana" w:cs="Verdana"/>
          <w:color w:val="000000"/>
          <w:sz w:val="16"/>
          <w:szCs w:val="16"/>
          <w:lang w:val="en-GB"/>
        </w:rPr>
        <w:t xml:space="preserve">for </w:t>
      </w:r>
      <w:r w:rsidR="00E53245" w:rsidRPr="00391043">
        <w:rPr>
          <w:rFonts w:ascii="Verdana" w:hAnsi="Verdana" w:cs="Verdana"/>
          <w:color w:val="000000"/>
          <w:sz w:val="16"/>
          <w:szCs w:val="16"/>
          <w:lang w:val="en-GB"/>
        </w:rPr>
        <w:t>home users</w:t>
      </w:r>
      <w:r w:rsidRPr="00391043">
        <w:rPr>
          <w:rFonts w:ascii="Verdana" w:hAnsi="Verdana" w:cs="Verdana"/>
          <w:color w:val="000000"/>
          <w:sz w:val="16"/>
          <w:szCs w:val="16"/>
          <w:lang w:val="en-GB"/>
        </w:rPr>
        <w:t xml:space="preserve">. </w:t>
      </w:r>
      <w:r w:rsidR="007007C4" w:rsidRPr="00391043">
        <w:rPr>
          <w:rFonts w:ascii="Verdana" w:hAnsi="Verdana" w:cs="Verdana"/>
          <w:color w:val="000000"/>
          <w:sz w:val="16"/>
          <w:szCs w:val="16"/>
          <w:lang w:val="en-GB"/>
        </w:rPr>
        <w:t xml:space="preserve">Funding is provided in the form of projects </w:t>
      </w:r>
      <w:r w:rsidRPr="00391043">
        <w:rPr>
          <w:rFonts w:ascii="Verdana" w:hAnsi="Verdana" w:cs="Verdana"/>
          <w:color w:val="000000"/>
          <w:sz w:val="16"/>
          <w:szCs w:val="16"/>
          <w:lang w:val="en-GB"/>
        </w:rPr>
        <w:t>(ICTPSP</w:t>
      </w:r>
      <w:r w:rsidR="007007C4" w:rsidRPr="00391043">
        <w:rPr>
          <w:rFonts w:ascii="Verdana" w:hAnsi="Verdana" w:cs="Verdana"/>
          <w:color w:val="000000"/>
          <w:sz w:val="16"/>
          <w:szCs w:val="16"/>
          <w:lang w:val="en-GB"/>
        </w:rPr>
        <w:t xml:space="preserve"> regulation</w:t>
      </w:r>
      <w:r w:rsidRPr="00391043">
        <w:rPr>
          <w:rFonts w:ascii="Verdana" w:hAnsi="Verdana" w:cs="Verdana"/>
          <w:color w:val="000000"/>
          <w:sz w:val="16"/>
          <w:szCs w:val="16"/>
          <w:lang w:val="en-GB"/>
        </w:rPr>
        <w:t>)</w:t>
      </w:r>
      <w:r w:rsidR="003B04BD" w:rsidRPr="00391043">
        <w:rPr>
          <w:rFonts w:ascii="Verdana" w:hAnsi="Verdana" w:cs="Verdana"/>
          <w:color w:val="000000"/>
          <w:sz w:val="16"/>
          <w:szCs w:val="16"/>
          <w:lang w:val="en-GB"/>
        </w:rPr>
        <w:t xml:space="preserve">; the </w:t>
      </w:r>
      <w:r w:rsidRPr="00391043">
        <w:rPr>
          <w:rFonts w:ascii="Verdana" w:hAnsi="Verdana" w:cs="Verdana"/>
          <w:color w:val="000000"/>
          <w:sz w:val="16"/>
          <w:szCs w:val="16"/>
          <w:lang w:val="en-GB"/>
        </w:rPr>
        <w:t xml:space="preserve">aggregator </w:t>
      </w:r>
      <w:r w:rsidR="003B04BD" w:rsidRPr="00391043">
        <w:rPr>
          <w:rFonts w:ascii="Verdana" w:hAnsi="Verdana" w:cs="Verdana"/>
          <w:color w:val="000000"/>
          <w:sz w:val="16"/>
          <w:szCs w:val="16"/>
          <w:lang w:val="en-GB"/>
        </w:rPr>
        <w:t xml:space="preserve">is included in the </w:t>
      </w:r>
      <w:proofErr w:type="spellStart"/>
      <w:r w:rsidRPr="00391043">
        <w:rPr>
          <w:rFonts w:ascii="Verdana" w:hAnsi="Verdana" w:cs="Verdana"/>
          <w:color w:val="000000"/>
          <w:sz w:val="16"/>
          <w:szCs w:val="16"/>
          <w:lang w:val="en-GB"/>
        </w:rPr>
        <w:t>Europeana</w:t>
      </w:r>
      <w:proofErr w:type="spellEnd"/>
      <w:r w:rsidRPr="00391043">
        <w:rPr>
          <w:rFonts w:ascii="Verdana" w:hAnsi="Verdana" w:cs="Verdana"/>
          <w:color w:val="000000"/>
          <w:sz w:val="16"/>
          <w:szCs w:val="16"/>
          <w:lang w:val="en-GB"/>
        </w:rPr>
        <w:t xml:space="preserve"> DSI (Digital Service Infrastructure, CEF </w:t>
      </w:r>
      <w:r w:rsidR="007E2958" w:rsidRPr="00391043">
        <w:rPr>
          <w:rFonts w:ascii="Verdana" w:hAnsi="Verdana" w:cs="Verdana"/>
          <w:color w:val="000000"/>
          <w:sz w:val="16"/>
          <w:szCs w:val="16"/>
          <w:lang w:val="en-GB"/>
        </w:rPr>
        <w:t>regulation</w:t>
      </w:r>
      <w:r w:rsidRPr="00391043">
        <w:rPr>
          <w:rFonts w:ascii="Verdana" w:hAnsi="Verdana" w:cs="Verdana"/>
          <w:color w:val="000000"/>
          <w:sz w:val="16"/>
          <w:szCs w:val="16"/>
          <w:lang w:val="en-GB"/>
        </w:rPr>
        <w:t>).</w:t>
      </w:r>
    </w:p>
    <w:p w14:paraId="1333947D"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roofErr w:type="spellStart"/>
      <w:r w:rsidRPr="00391043">
        <w:rPr>
          <w:rFonts w:ascii="Verdana" w:hAnsi="Verdana" w:cs="Verdana"/>
          <w:color w:val="000000"/>
          <w:sz w:val="16"/>
          <w:szCs w:val="16"/>
          <w:lang w:val="en-GB"/>
        </w:rPr>
        <w:t>EUscreen</w:t>
      </w:r>
      <w:proofErr w:type="spellEnd"/>
      <w:r w:rsidRPr="00391043">
        <w:rPr>
          <w:rFonts w:ascii="Verdana" w:hAnsi="Verdana" w:cs="Verdana"/>
          <w:color w:val="000000"/>
          <w:sz w:val="16"/>
          <w:szCs w:val="16"/>
          <w:lang w:val="en-GB"/>
        </w:rPr>
        <w:t xml:space="preserve"> is </w:t>
      </w:r>
      <w:r w:rsidR="00166655" w:rsidRPr="00391043">
        <w:rPr>
          <w:rFonts w:ascii="Verdana" w:hAnsi="Verdana" w:cs="Verdana"/>
          <w:color w:val="000000"/>
          <w:sz w:val="16"/>
          <w:szCs w:val="16"/>
          <w:lang w:val="en-GB"/>
        </w:rPr>
        <w:t>a foundation</w:t>
      </w:r>
      <w:r w:rsidR="00B14AFD" w:rsidRPr="00391043">
        <w:rPr>
          <w:rFonts w:ascii="Verdana" w:hAnsi="Verdana" w:cs="Verdana"/>
          <w:color w:val="000000"/>
          <w:sz w:val="16"/>
          <w:szCs w:val="16"/>
          <w:lang w:val="en-GB"/>
        </w:rPr>
        <w:t xml:space="preserve"> funded by its members</w:t>
      </w:r>
      <w:r w:rsidRPr="00391043">
        <w:rPr>
          <w:rFonts w:ascii="Verdana" w:hAnsi="Verdana" w:cs="Verdana"/>
          <w:color w:val="000000"/>
          <w:sz w:val="16"/>
          <w:szCs w:val="16"/>
          <w:lang w:val="en-GB"/>
        </w:rPr>
        <w:t>.</w:t>
      </w:r>
    </w:p>
    <w:p w14:paraId="3CD43E0D" w14:textId="77777777" w:rsidR="00166655" w:rsidRPr="00391043" w:rsidRDefault="00166655" w:rsidP="005D2064">
      <w:pPr>
        <w:autoSpaceDE w:val="0"/>
        <w:autoSpaceDN w:val="0"/>
        <w:adjustRightInd w:val="0"/>
        <w:spacing w:after="0" w:line="240" w:lineRule="auto"/>
        <w:rPr>
          <w:rFonts w:ascii="Verdana" w:hAnsi="Verdana" w:cs="Verdana"/>
          <w:color w:val="000000"/>
          <w:sz w:val="16"/>
          <w:szCs w:val="16"/>
          <w:lang w:val="en-GB"/>
        </w:rPr>
      </w:pPr>
    </w:p>
    <w:p w14:paraId="355D4CDE" w14:textId="77777777" w:rsidR="005D2064" w:rsidRPr="00391043" w:rsidRDefault="005D2064" w:rsidP="005D2064">
      <w:pPr>
        <w:autoSpaceDE w:val="0"/>
        <w:autoSpaceDN w:val="0"/>
        <w:adjustRightInd w:val="0"/>
        <w:spacing w:after="0" w:line="240" w:lineRule="auto"/>
        <w:rPr>
          <w:rFonts w:ascii="Verdana-Bold" w:hAnsi="Verdana-Bold" w:cs="Verdana-Bold"/>
          <w:b/>
          <w:bCs/>
          <w:color w:val="000000"/>
          <w:sz w:val="18"/>
          <w:szCs w:val="18"/>
          <w:lang w:val="en-GB"/>
        </w:rPr>
      </w:pPr>
      <w:r w:rsidRPr="00391043">
        <w:rPr>
          <w:rFonts w:ascii="Verdana-Bold" w:hAnsi="Verdana-Bold" w:cs="Verdana-Bold"/>
          <w:b/>
          <w:bCs/>
          <w:color w:val="000000"/>
          <w:sz w:val="18"/>
          <w:szCs w:val="18"/>
          <w:lang w:val="en-GB"/>
        </w:rPr>
        <w:t xml:space="preserve">● </w:t>
      </w:r>
      <w:r w:rsidR="005454D3" w:rsidRPr="00391043">
        <w:rPr>
          <w:rFonts w:ascii="Verdana-Bold" w:hAnsi="Verdana-Bold" w:cs="Verdana-Bold"/>
          <w:b/>
          <w:bCs/>
          <w:color w:val="000000"/>
          <w:sz w:val="18"/>
          <w:szCs w:val="18"/>
          <w:lang w:val="en-GB"/>
        </w:rPr>
        <w:t>Royal Netherlands Academy of Arts and Sciences (KNAW)</w:t>
      </w:r>
    </w:p>
    <w:p w14:paraId="575AB9D0" w14:textId="77777777" w:rsidR="005D2064" w:rsidRPr="00391043" w:rsidRDefault="00222C09"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The science sector has no national aggregator</w:t>
      </w:r>
      <w:r w:rsidR="005D2064" w:rsidRPr="00391043">
        <w:rPr>
          <w:rFonts w:ascii="Verdana" w:hAnsi="Verdana" w:cs="Verdana"/>
          <w:color w:val="000000"/>
          <w:sz w:val="16"/>
          <w:szCs w:val="16"/>
          <w:lang w:val="en-GB"/>
        </w:rPr>
        <w:t xml:space="preserve">. </w:t>
      </w:r>
      <w:r w:rsidR="00EE4361" w:rsidRPr="00391043">
        <w:rPr>
          <w:rFonts w:ascii="Verdana" w:hAnsi="Verdana" w:cs="Verdana"/>
          <w:color w:val="000000"/>
          <w:sz w:val="16"/>
          <w:szCs w:val="16"/>
          <w:lang w:val="en-GB"/>
        </w:rPr>
        <w:t xml:space="preserve">The </w:t>
      </w:r>
      <w:r w:rsidR="005D2064" w:rsidRPr="00391043">
        <w:rPr>
          <w:rFonts w:ascii="Verdana" w:hAnsi="Verdana" w:cs="Verdana"/>
          <w:color w:val="000000"/>
          <w:sz w:val="16"/>
          <w:szCs w:val="16"/>
          <w:lang w:val="en-GB"/>
        </w:rPr>
        <w:t>DANS aggreg</w:t>
      </w:r>
      <w:r w:rsidR="00EE4361" w:rsidRPr="00391043">
        <w:rPr>
          <w:rFonts w:ascii="Verdana" w:hAnsi="Verdana" w:cs="Verdana"/>
          <w:color w:val="000000"/>
          <w:sz w:val="16"/>
          <w:szCs w:val="16"/>
          <w:lang w:val="en-GB"/>
        </w:rPr>
        <w:t xml:space="preserve">ates information about scientific research through </w:t>
      </w:r>
      <w:r w:rsidR="005D2064" w:rsidRPr="00391043">
        <w:rPr>
          <w:rFonts w:ascii="Verdana" w:hAnsi="Verdana" w:cs="Verdana"/>
          <w:color w:val="000000"/>
          <w:sz w:val="16"/>
          <w:szCs w:val="16"/>
          <w:lang w:val="en-GB"/>
        </w:rPr>
        <w:t>NARCIS.nl. In CLARIAH</w:t>
      </w:r>
      <w:r w:rsidR="00A05BFA" w:rsidRPr="00391043">
        <w:rPr>
          <w:rFonts w:ascii="Verdana" w:hAnsi="Verdana" w:cs="Verdana"/>
          <w:color w:val="000000"/>
          <w:sz w:val="16"/>
          <w:szCs w:val="16"/>
          <w:lang w:val="en-GB"/>
        </w:rPr>
        <w:t xml:space="preserve">, Dutch human sciences institutions </w:t>
      </w:r>
      <w:r w:rsidR="001313FA" w:rsidRPr="00391043">
        <w:rPr>
          <w:rFonts w:ascii="Verdana" w:hAnsi="Verdana" w:cs="Verdana"/>
          <w:color w:val="000000"/>
          <w:sz w:val="16"/>
          <w:szCs w:val="16"/>
          <w:lang w:val="en-GB"/>
        </w:rPr>
        <w:t xml:space="preserve">are gathered in order to make </w:t>
      </w:r>
      <w:r w:rsidR="005D2064" w:rsidRPr="00391043">
        <w:rPr>
          <w:rFonts w:ascii="Verdana" w:hAnsi="Verdana" w:cs="Verdana"/>
          <w:color w:val="000000"/>
          <w:sz w:val="16"/>
          <w:szCs w:val="16"/>
          <w:lang w:val="en-GB"/>
        </w:rPr>
        <w:t>(</w:t>
      </w:r>
      <w:r w:rsidR="001313FA" w:rsidRPr="00391043">
        <w:rPr>
          <w:rFonts w:ascii="Verdana" w:hAnsi="Verdana" w:cs="Verdana"/>
          <w:color w:val="000000"/>
          <w:sz w:val="16"/>
          <w:szCs w:val="16"/>
          <w:lang w:val="en-GB"/>
        </w:rPr>
        <w:t>heritage</w:t>
      </w:r>
      <w:r w:rsidR="005D2064" w:rsidRPr="00391043">
        <w:rPr>
          <w:rFonts w:ascii="Verdana" w:hAnsi="Verdana" w:cs="Verdana"/>
          <w:color w:val="000000"/>
          <w:sz w:val="16"/>
          <w:szCs w:val="16"/>
          <w:lang w:val="en-GB"/>
        </w:rPr>
        <w:t xml:space="preserve">) data </w:t>
      </w:r>
      <w:r w:rsidR="001313FA" w:rsidRPr="00391043">
        <w:rPr>
          <w:rFonts w:ascii="Verdana" w:hAnsi="Verdana" w:cs="Verdana"/>
          <w:color w:val="000000"/>
          <w:sz w:val="16"/>
          <w:szCs w:val="16"/>
          <w:lang w:val="en-GB"/>
        </w:rPr>
        <w:t>accessible in a centralised manner</w:t>
      </w:r>
      <w:r w:rsidR="005D2064" w:rsidRPr="00391043">
        <w:rPr>
          <w:rFonts w:ascii="Verdana" w:hAnsi="Verdana" w:cs="Verdana"/>
          <w:color w:val="000000"/>
          <w:sz w:val="16"/>
          <w:szCs w:val="16"/>
          <w:lang w:val="en-GB"/>
        </w:rPr>
        <w:t>.</w:t>
      </w:r>
    </w:p>
    <w:p w14:paraId="4E97403F" w14:textId="77777777" w:rsidR="00DB276F" w:rsidRPr="00391043" w:rsidRDefault="00DB276F" w:rsidP="005D2064">
      <w:pPr>
        <w:autoSpaceDE w:val="0"/>
        <w:autoSpaceDN w:val="0"/>
        <w:adjustRightInd w:val="0"/>
        <w:spacing w:after="0" w:line="240" w:lineRule="auto"/>
        <w:rPr>
          <w:rFonts w:ascii="Verdana" w:hAnsi="Verdana" w:cs="Verdana"/>
          <w:color w:val="000000"/>
          <w:sz w:val="16"/>
          <w:szCs w:val="16"/>
          <w:lang w:val="en-GB"/>
        </w:rPr>
      </w:pPr>
    </w:p>
    <w:p w14:paraId="1B888901" w14:textId="77777777" w:rsidR="005D2064" w:rsidRPr="00391043" w:rsidRDefault="005D2064" w:rsidP="00B94B03">
      <w:pPr>
        <w:pStyle w:val="Kop3"/>
        <w:rPr>
          <w:lang w:val="en-GB"/>
        </w:rPr>
      </w:pPr>
      <w:bookmarkStart w:id="14" w:name="_Toc342211587"/>
      <w:r w:rsidRPr="00391043">
        <w:rPr>
          <w:lang w:val="en-GB"/>
        </w:rPr>
        <w:t>Regional</w:t>
      </w:r>
      <w:r w:rsidR="007D6A33" w:rsidRPr="00391043">
        <w:rPr>
          <w:lang w:val="en-GB"/>
        </w:rPr>
        <w:t xml:space="preserve"> level</w:t>
      </w:r>
      <w:bookmarkEnd w:id="14"/>
    </w:p>
    <w:p w14:paraId="5FFCB637"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In all provinces in </w:t>
      </w:r>
      <w:r w:rsidR="00A20AE6" w:rsidRPr="00391043">
        <w:rPr>
          <w:rFonts w:ascii="Verdana" w:hAnsi="Verdana" w:cs="Verdana"/>
          <w:color w:val="000000"/>
          <w:sz w:val="16"/>
          <w:szCs w:val="16"/>
          <w:lang w:val="en-GB"/>
        </w:rPr>
        <w:t xml:space="preserve">the </w:t>
      </w:r>
      <w:r w:rsidRPr="00391043">
        <w:rPr>
          <w:rFonts w:ascii="Verdana" w:hAnsi="Verdana" w:cs="Verdana"/>
          <w:color w:val="000000"/>
          <w:sz w:val="16"/>
          <w:szCs w:val="16"/>
          <w:lang w:val="en-GB"/>
        </w:rPr>
        <w:t>Ne</w:t>
      </w:r>
      <w:r w:rsidR="00A20AE6" w:rsidRPr="00391043">
        <w:rPr>
          <w:rFonts w:ascii="Verdana" w:hAnsi="Verdana" w:cs="Verdana"/>
          <w:color w:val="000000"/>
          <w:sz w:val="16"/>
          <w:szCs w:val="16"/>
          <w:lang w:val="en-GB"/>
        </w:rPr>
        <w:t>th</w:t>
      </w:r>
      <w:r w:rsidRPr="00391043">
        <w:rPr>
          <w:rFonts w:ascii="Verdana" w:hAnsi="Verdana" w:cs="Verdana"/>
          <w:color w:val="000000"/>
          <w:sz w:val="16"/>
          <w:szCs w:val="16"/>
          <w:lang w:val="en-GB"/>
        </w:rPr>
        <w:t>erland</w:t>
      </w:r>
      <w:r w:rsidR="00A20AE6" w:rsidRPr="00391043">
        <w:rPr>
          <w:rFonts w:ascii="Verdana" w:hAnsi="Verdana" w:cs="Verdana"/>
          <w:color w:val="000000"/>
          <w:sz w:val="16"/>
          <w:szCs w:val="16"/>
          <w:lang w:val="en-GB"/>
        </w:rPr>
        <w:t>s, portals have been developed in the past ten years</w:t>
      </w:r>
      <w:r w:rsidRPr="00391043">
        <w:rPr>
          <w:rFonts w:ascii="Verdana" w:hAnsi="Verdana" w:cs="Verdana"/>
          <w:color w:val="000000"/>
          <w:sz w:val="16"/>
          <w:szCs w:val="16"/>
          <w:lang w:val="en-GB"/>
        </w:rPr>
        <w:t xml:space="preserve">, </w:t>
      </w:r>
      <w:r w:rsidR="00324D47" w:rsidRPr="00391043">
        <w:rPr>
          <w:rFonts w:ascii="Verdana" w:hAnsi="Verdana" w:cs="Verdana"/>
          <w:color w:val="000000"/>
          <w:sz w:val="16"/>
          <w:szCs w:val="16"/>
          <w:lang w:val="en-GB"/>
        </w:rPr>
        <w:t xml:space="preserve">often financed by </w:t>
      </w:r>
      <w:r w:rsidR="00A20AE6" w:rsidRPr="00391043">
        <w:rPr>
          <w:rFonts w:ascii="Verdana" w:hAnsi="Verdana" w:cs="Verdana"/>
          <w:color w:val="000000"/>
          <w:sz w:val="16"/>
          <w:szCs w:val="16"/>
          <w:lang w:val="en-GB"/>
        </w:rPr>
        <w:t>the provinces themselves and managed by heritage institutions or regiona</w:t>
      </w:r>
      <w:r w:rsidRPr="00391043">
        <w:rPr>
          <w:rFonts w:ascii="Verdana" w:hAnsi="Verdana" w:cs="Verdana"/>
          <w:color w:val="000000"/>
          <w:sz w:val="16"/>
          <w:szCs w:val="16"/>
          <w:lang w:val="en-GB"/>
        </w:rPr>
        <w:t>l histor</w:t>
      </w:r>
      <w:r w:rsidR="00A20AE6" w:rsidRPr="00391043">
        <w:rPr>
          <w:rFonts w:ascii="Verdana" w:hAnsi="Verdana" w:cs="Verdana"/>
          <w:color w:val="000000"/>
          <w:sz w:val="16"/>
          <w:szCs w:val="16"/>
          <w:lang w:val="en-GB"/>
        </w:rPr>
        <w:t>y centres</w:t>
      </w:r>
      <w:r w:rsidRPr="00391043">
        <w:rPr>
          <w:rFonts w:ascii="Verdana" w:hAnsi="Verdana" w:cs="Verdana"/>
          <w:color w:val="000000"/>
          <w:sz w:val="16"/>
          <w:szCs w:val="16"/>
          <w:lang w:val="en-GB"/>
        </w:rPr>
        <w:t xml:space="preserve">. </w:t>
      </w:r>
      <w:r w:rsidR="00324D47" w:rsidRPr="00391043">
        <w:rPr>
          <w:rFonts w:ascii="Verdana" w:hAnsi="Verdana" w:cs="Verdana"/>
          <w:color w:val="000000"/>
          <w:sz w:val="16"/>
          <w:szCs w:val="16"/>
          <w:lang w:val="en-GB"/>
        </w:rPr>
        <w:t>Most portals will undergo modernisation, have already been renovated or are currently being renewed</w:t>
      </w:r>
      <w:r w:rsidRPr="00391043">
        <w:rPr>
          <w:rFonts w:ascii="Verdana" w:hAnsi="Verdana" w:cs="Verdana"/>
          <w:color w:val="000000"/>
          <w:sz w:val="16"/>
          <w:szCs w:val="16"/>
          <w:lang w:val="en-GB"/>
        </w:rPr>
        <w:t>. Som</w:t>
      </w:r>
      <w:r w:rsidR="00E86770" w:rsidRPr="00391043">
        <w:rPr>
          <w:rFonts w:ascii="Verdana" w:hAnsi="Verdana" w:cs="Verdana"/>
          <w:color w:val="000000"/>
          <w:sz w:val="16"/>
          <w:szCs w:val="16"/>
          <w:lang w:val="en-GB"/>
        </w:rPr>
        <w:t xml:space="preserve">e of these portals </w:t>
      </w:r>
      <w:r w:rsidR="009C7FD7" w:rsidRPr="00391043">
        <w:rPr>
          <w:rFonts w:ascii="Verdana" w:hAnsi="Verdana" w:cs="Verdana"/>
          <w:color w:val="000000"/>
          <w:sz w:val="16"/>
          <w:szCs w:val="16"/>
          <w:lang w:val="en-GB"/>
        </w:rPr>
        <w:t>are in a critical phase of their life cycle</w:t>
      </w:r>
      <w:r w:rsidRPr="00391043">
        <w:rPr>
          <w:rFonts w:ascii="Verdana" w:hAnsi="Verdana" w:cs="Verdana"/>
          <w:color w:val="000000"/>
          <w:sz w:val="16"/>
          <w:szCs w:val="16"/>
          <w:lang w:val="en-GB"/>
        </w:rPr>
        <w:t xml:space="preserve">. </w:t>
      </w:r>
      <w:r w:rsidR="00994DE6" w:rsidRPr="00391043">
        <w:rPr>
          <w:rFonts w:ascii="Verdana" w:hAnsi="Verdana" w:cs="Verdana"/>
          <w:color w:val="000000"/>
          <w:sz w:val="16"/>
          <w:szCs w:val="16"/>
          <w:lang w:val="en-GB"/>
        </w:rPr>
        <w:t>Indeed, t</w:t>
      </w:r>
      <w:r w:rsidRPr="00391043">
        <w:rPr>
          <w:rFonts w:ascii="Verdana" w:hAnsi="Verdana" w:cs="Verdana"/>
          <w:color w:val="000000"/>
          <w:sz w:val="16"/>
          <w:szCs w:val="16"/>
          <w:lang w:val="en-GB"/>
        </w:rPr>
        <w:t>echnologic</w:t>
      </w:r>
      <w:r w:rsidR="00994DE6" w:rsidRPr="00391043">
        <w:rPr>
          <w:rFonts w:ascii="Verdana" w:hAnsi="Verdana" w:cs="Verdana"/>
          <w:color w:val="000000"/>
          <w:sz w:val="16"/>
          <w:szCs w:val="16"/>
          <w:lang w:val="en-GB"/>
        </w:rPr>
        <w:t xml:space="preserve">al advances pave the way for new developments and innovative manners of connecting and presenting </w:t>
      </w:r>
      <w:r w:rsidR="00F415AB" w:rsidRPr="00391043">
        <w:rPr>
          <w:rFonts w:ascii="Verdana" w:hAnsi="Verdana" w:cs="Verdana"/>
          <w:color w:val="000000"/>
          <w:sz w:val="16"/>
          <w:szCs w:val="16"/>
          <w:lang w:val="en-GB"/>
        </w:rPr>
        <w:t xml:space="preserve">cultural </w:t>
      </w:r>
      <w:r w:rsidR="00994DE6" w:rsidRPr="00391043">
        <w:rPr>
          <w:rFonts w:ascii="Verdana" w:hAnsi="Verdana" w:cs="Verdana"/>
          <w:color w:val="000000"/>
          <w:sz w:val="16"/>
          <w:szCs w:val="16"/>
          <w:lang w:val="en-GB"/>
        </w:rPr>
        <w:t>heritage</w:t>
      </w:r>
      <w:r w:rsidRPr="00391043">
        <w:rPr>
          <w:rFonts w:ascii="Verdana" w:hAnsi="Verdana" w:cs="Verdana"/>
          <w:color w:val="000000"/>
          <w:sz w:val="16"/>
          <w:szCs w:val="16"/>
          <w:lang w:val="en-GB"/>
        </w:rPr>
        <w:t xml:space="preserve">. </w:t>
      </w:r>
      <w:r w:rsidR="00AB0AC1" w:rsidRPr="00391043">
        <w:rPr>
          <w:rFonts w:ascii="Verdana" w:hAnsi="Verdana" w:cs="Verdana"/>
          <w:color w:val="000000"/>
          <w:sz w:val="16"/>
          <w:szCs w:val="16"/>
          <w:lang w:val="en-GB"/>
        </w:rPr>
        <w:t xml:space="preserve">A basic distinction can be made between portals geared towards making aggregated collections accessible and </w:t>
      </w:r>
      <w:r w:rsidRPr="00391043">
        <w:rPr>
          <w:rFonts w:ascii="Verdana" w:hAnsi="Verdana" w:cs="Verdana"/>
          <w:color w:val="000000"/>
          <w:sz w:val="16"/>
          <w:szCs w:val="16"/>
          <w:lang w:val="en-GB"/>
        </w:rPr>
        <w:t xml:space="preserve">portals </w:t>
      </w:r>
      <w:r w:rsidR="00E714F4" w:rsidRPr="00391043">
        <w:rPr>
          <w:rFonts w:ascii="Verdana" w:hAnsi="Verdana" w:cs="Verdana"/>
          <w:color w:val="000000"/>
          <w:sz w:val="16"/>
          <w:szCs w:val="16"/>
          <w:lang w:val="en-GB"/>
        </w:rPr>
        <w:t>focussed on stories and activities</w:t>
      </w:r>
      <w:r w:rsidRPr="00391043">
        <w:rPr>
          <w:rFonts w:ascii="Verdana" w:hAnsi="Verdana" w:cs="Verdana"/>
          <w:color w:val="000000"/>
          <w:sz w:val="16"/>
          <w:szCs w:val="16"/>
          <w:lang w:val="en-GB"/>
        </w:rPr>
        <w:t xml:space="preserve">, </w:t>
      </w:r>
      <w:r w:rsidR="00387C17" w:rsidRPr="00391043">
        <w:rPr>
          <w:rFonts w:ascii="Verdana" w:hAnsi="Verdana" w:cs="Verdana"/>
          <w:color w:val="000000"/>
          <w:sz w:val="16"/>
          <w:szCs w:val="16"/>
          <w:lang w:val="en-GB"/>
        </w:rPr>
        <w:t xml:space="preserve">mostly </w:t>
      </w:r>
      <w:r w:rsidR="005A3FA2" w:rsidRPr="00391043">
        <w:rPr>
          <w:rFonts w:ascii="Verdana" w:hAnsi="Verdana" w:cs="Verdana"/>
          <w:color w:val="000000"/>
          <w:sz w:val="16"/>
          <w:szCs w:val="16"/>
          <w:lang w:val="en-GB"/>
        </w:rPr>
        <w:t xml:space="preserve">making use of </w:t>
      </w:r>
      <w:r w:rsidRPr="00391043">
        <w:rPr>
          <w:rFonts w:ascii="Verdana" w:hAnsi="Verdana" w:cs="Verdana"/>
          <w:color w:val="000000"/>
          <w:sz w:val="16"/>
          <w:szCs w:val="16"/>
          <w:lang w:val="en-GB"/>
        </w:rPr>
        <w:t>lo</w:t>
      </w:r>
      <w:r w:rsidR="005A3FA2" w:rsidRPr="00391043">
        <w:rPr>
          <w:rFonts w:ascii="Verdana" w:hAnsi="Verdana" w:cs="Verdana"/>
          <w:color w:val="000000"/>
          <w:sz w:val="16"/>
          <w:szCs w:val="16"/>
          <w:lang w:val="en-GB"/>
        </w:rPr>
        <w:t>c</w:t>
      </w:r>
      <w:r w:rsidRPr="00391043">
        <w:rPr>
          <w:rFonts w:ascii="Verdana" w:hAnsi="Verdana" w:cs="Verdana"/>
          <w:color w:val="000000"/>
          <w:sz w:val="16"/>
          <w:szCs w:val="16"/>
          <w:lang w:val="en-GB"/>
        </w:rPr>
        <w:t>al collecti</w:t>
      </w:r>
      <w:r w:rsidR="005A3FA2" w:rsidRPr="00391043">
        <w:rPr>
          <w:rFonts w:ascii="Verdana" w:hAnsi="Verdana" w:cs="Verdana"/>
          <w:color w:val="000000"/>
          <w:sz w:val="16"/>
          <w:szCs w:val="16"/>
          <w:lang w:val="en-GB"/>
        </w:rPr>
        <w:t xml:space="preserve">ons and </w:t>
      </w:r>
      <w:r w:rsidR="004960E3" w:rsidRPr="00391043">
        <w:rPr>
          <w:rFonts w:ascii="Verdana" w:hAnsi="Verdana" w:cs="Verdana"/>
          <w:color w:val="000000"/>
          <w:sz w:val="16"/>
          <w:szCs w:val="16"/>
          <w:lang w:val="en-GB"/>
        </w:rPr>
        <w:t xml:space="preserve">addressing </w:t>
      </w:r>
      <w:r w:rsidR="005A3FA2" w:rsidRPr="00391043">
        <w:rPr>
          <w:rFonts w:ascii="Verdana" w:hAnsi="Verdana" w:cs="Verdana"/>
          <w:color w:val="000000"/>
          <w:sz w:val="16"/>
          <w:szCs w:val="16"/>
          <w:lang w:val="en-GB"/>
        </w:rPr>
        <w:t xml:space="preserve">communities </w:t>
      </w:r>
      <w:r w:rsidR="004960E3" w:rsidRPr="00391043">
        <w:rPr>
          <w:rFonts w:ascii="Verdana" w:hAnsi="Verdana" w:cs="Verdana"/>
          <w:color w:val="000000"/>
          <w:sz w:val="16"/>
          <w:szCs w:val="16"/>
          <w:lang w:val="en-GB"/>
        </w:rPr>
        <w:t>and the large public</w:t>
      </w:r>
      <w:r w:rsidRPr="00391043">
        <w:rPr>
          <w:rFonts w:ascii="Verdana" w:hAnsi="Verdana" w:cs="Verdana"/>
          <w:color w:val="000000"/>
          <w:sz w:val="16"/>
          <w:szCs w:val="16"/>
          <w:lang w:val="en-GB"/>
        </w:rPr>
        <w:t xml:space="preserve">. </w:t>
      </w:r>
      <w:r w:rsidR="00856E80" w:rsidRPr="00391043">
        <w:rPr>
          <w:rFonts w:ascii="Verdana" w:hAnsi="Verdana" w:cs="Verdana"/>
          <w:color w:val="000000"/>
          <w:sz w:val="16"/>
          <w:szCs w:val="16"/>
          <w:lang w:val="en-GB"/>
        </w:rPr>
        <w:t xml:space="preserve">The possibilities to actively participate in collective projects or developments are limited by </w:t>
      </w:r>
      <w:r w:rsidR="00256C79" w:rsidRPr="00391043">
        <w:rPr>
          <w:rFonts w:ascii="Verdana" w:hAnsi="Verdana" w:cs="Verdana"/>
          <w:color w:val="000000"/>
          <w:sz w:val="16"/>
          <w:szCs w:val="16"/>
          <w:lang w:val="en-GB"/>
        </w:rPr>
        <w:t>the</w:t>
      </w:r>
      <w:r w:rsidR="00856E80" w:rsidRPr="00391043">
        <w:rPr>
          <w:rFonts w:ascii="Verdana" w:hAnsi="Verdana" w:cs="Verdana"/>
          <w:color w:val="000000"/>
          <w:sz w:val="16"/>
          <w:szCs w:val="16"/>
          <w:lang w:val="en-GB"/>
        </w:rPr>
        <w:t xml:space="preserve"> lack of capacity and means </w:t>
      </w:r>
      <w:r w:rsidR="00256C79" w:rsidRPr="00391043">
        <w:rPr>
          <w:rFonts w:ascii="Verdana" w:hAnsi="Verdana" w:cs="Verdana"/>
          <w:color w:val="000000"/>
          <w:sz w:val="16"/>
          <w:szCs w:val="16"/>
          <w:lang w:val="en-GB"/>
        </w:rPr>
        <w:t xml:space="preserve">of these provincial </w:t>
      </w:r>
      <w:r w:rsidRPr="00391043">
        <w:rPr>
          <w:rFonts w:ascii="Verdana" w:hAnsi="Verdana" w:cs="Verdana"/>
          <w:color w:val="000000"/>
          <w:sz w:val="16"/>
          <w:szCs w:val="16"/>
          <w:lang w:val="en-GB"/>
        </w:rPr>
        <w:t>portals.</w:t>
      </w:r>
    </w:p>
    <w:p w14:paraId="7CE7476D" w14:textId="77777777" w:rsidR="009E60FD" w:rsidRPr="00391043" w:rsidRDefault="009E60FD" w:rsidP="005D2064">
      <w:pPr>
        <w:autoSpaceDE w:val="0"/>
        <w:autoSpaceDN w:val="0"/>
        <w:adjustRightInd w:val="0"/>
        <w:spacing w:after="0" w:line="240" w:lineRule="auto"/>
        <w:rPr>
          <w:rFonts w:ascii="Verdana" w:hAnsi="Verdana" w:cs="Verdana"/>
          <w:color w:val="000000"/>
          <w:sz w:val="16"/>
          <w:szCs w:val="16"/>
          <w:lang w:val="en-GB"/>
        </w:rPr>
      </w:pPr>
    </w:p>
    <w:p w14:paraId="4FAC0C92" w14:textId="77777777" w:rsidR="005D2064" w:rsidRPr="00391043" w:rsidRDefault="005D2064" w:rsidP="00B94B03">
      <w:pPr>
        <w:pStyle w:val="Kop3"/>
        <w:rPr>
          <w:lang w:val="en-GB"/>
        </w:rPr>
      </w:pPr>
      <w:bookmarkStart w:id="15" w:name="_Toc342211588"/>
      <w:r w:rsidRPr="00391043">
        <w:rPr>
          <w:lang w:val="en-GB"/>
        </w:rPr>
        <w:t>Themati</w:t>
      </w:r>
      <w:r w:rsidR="009D1A66" w:rsidRPr="00391043">
        <w:rPr>
          <w:lang w:val="en-GB"/>
        </w:rPr>
        <w:t>c level</w:t>
      </w:r>
      <w:bookmarkEnd w:id="15"/>
    </w:p>
    <w:p w14:paraId="166B0D24" w14:textId="77777777" w:rsidR="005D2064" w:rsidRPr="00391043" w:rsidRDefault="0071646A"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Thematic aggregation is basically centred </w:t>
      </w:r>
      <w:r w:rsidR="0089345F" w:rsidRPr="00391043">
        <w:rPr>
          <w:rFonts w:ascii="Verdana" w:hAnsi="Verdana" w:cs="Verdana"/>
          <w:color w:val="000000"/>
          <w:sz w:val="16"/>
          <w:szCs w:val="16"/>
          <w:lang w:val="en-GB"/>
        </w:rPr>
        <w:t xml:space="preserve">on </w:t>
      </w:r>
      <w:r w:rsidRPr="00391043">
        <w:rPr>
          <w:rFonts w:ascii="Verdana" w:hAnsi="Verdana" w:cs="Verdana"/>
          <w:color w:val="000000"/>
          <w:sz w:val="16"/>
          <w:szCs w:val="16"/>
          <w:lang w:val="en-GB"/>
        </w:rPr>
        <w:t>a particular topic and a form of organisational collaboration around that topic</w:t>
      </w:r>
      <w:r w:rsidR="005D2064" w:rsidRPr="00391043">
        <w:rPr>
          <w:rFonts w:ascii="Verdana" w:hAnsi="Verdana" w:cs="Verdana"/>
          <w:color w:val="000000"/>
          <w:sz w:val="16"/>
          <w:szCs w:val="16"/>
          <w:lang w:val="en-GB"/>
        </w:rPr>
        <w:t xml:space="preserve">. </w:t>
      </w:r>
      <w:r w:rsidR="002C2E47" w:rsidRPr="00391043">
        <w:rPr>
          <w:rFonts w:ascii="Verdana" w:hAnsi="Verdana" w:cs="Verdana"/>
          <w:color w:val="000000"/>
          <w:sz w:val="16"/>
          <w:szCs w:val="16"/>
          <w:lang w:val="en-GB"/>
        </w:rPr>
        <w:t xml:space="preserve">For example, the War Sources </w:t>
      </w:r>
      <w:r w:rsidR="00B779EE" w:rsidRPr="00391043">
        <w:rPr>
          <w:rFonts w:ascii="Verdana" w:hAnsi="Verdana" w:cs="Verdana"/>
          <w:color w:val="000000"/>
          <w:sz w:val="16"/>
          <w:szCs w:val="16"/>
          <w:lang w:val="en-GB"/>
        </w:rPr>
        <w:t xml:space="preserve">Network </w:t>
      </w:r>
      <w:r w:rsidR="002C2E47" w:rsidRPr="00391043">
        <w:rPr>
          <w:rFonts w:ascii="Verdana" w:hAnsi="Verdana" w:cs="Verdana"/>
          <w:color w:val="000000"/>
          <w:sz w:val="16"/>
          <w:szCs w:val="16"/>
          <w:lang w:val="en-GB"/>
        </w:rPr>
        <w:t xml:space="preserve">aims at creating </w:t>
      </w:r>
      <w:r w:rsidR="00737A68" w:rsidRPr="00391043">
        <w:rPr>
          <w:rFonts w:ascii="Verdana" w:hAnsi="Verdana" w:cs="Verdana"/>
          <w:color w:val="000000"/>
          <w:sz w:val="16"/>
          <w:szCs w:val="16"/>
          <w:lang w:val="en-GB"/>
        </w:rPr>
        <w:t xml:space="preserve">better </w:t>
      </w:r>
      <w:r w:rsidR="005D2064" w:rsidRPr="00391043">
        <w:rPr>
          <w:rFonts w:ascii="Verdana" w:hAnsi="Verdana" w:cs="Verdana"/>
          <w:color w:val="000000"/>
          <w:sz w:val="16"/>
          <w:szCs w:val="16"/>
          <w:lang w:val="en-GB"/>
        </w:rPr>
        <w:t xml:space="preserve">digital </w:t>
      </w:r>
      <w:r w:rsidR="002C2E47" w:rsidRPr="00391043">
        <w:rPr>
          <w:rFonts w:ascii="Verdana" w:hAnsi="Verdana" w:cs="Verdana"/>
          <w:color w:val="000000"/>
          <w:sz w:val="16"/>
          <w:szCs w:val="16"/>
          <w:lang w:val="en-GB"/>
        </w:rPr>
        <w:t xml:space="preserve">access to the Dutch </w:t>
      </w:r>
      <w:r w:rsidR="005D2064" w:rsidRPr="00391043">
        <w:rPr>
          <w:rFonts w:ascii="Verdana" w:hAnsi="Verdana" w:cs="Verdana"/>
          <w:color w:val="000000"/>
          <w:sz w:val="16"/>
          <w:szCs w:val="16"/>
          <w:lang w:val="en-GB"/>
        </w:rPr>
        <w:t>collecti</w:t>
      </w:r>
      <w:r w:rsidR="002C2E47" w:rsidRPr="00391043">
        <w:rPr>
          <w:rFonts w:ascii="Verdana" w:hAnsi="Verdana" w:cs="Verdana"/>
          <w:color w:val="000000"/>
          <w:sz w:val="16"/>
          <w:szCs w:val="16"/>
          <w:lang w:val="en-GB"/>
        </w:rPr>
        <w:t>on</w:t>
      </w:r>
      <w:r w:rsidR="00C3208D" w:rsidRPr="00391043">
        <w:rPr>
          <w:rFonts w:ascii="Verdana" w:hAnsi="Verdana" w:cs="Verdana"/>
          <w:color w:val="000000"/>
          <w:sz w:val="16"/>
          <w:szCs w:val="16"/>
          <w:lang w:val="en-GB"/>
        </w:rPr>
        <w:t>s</w:t>
      </w:r>
      <w:r w:rsidR="002C2E47" w:rsidRPr="00391043">
        <w:rPr>
          <w:rFonts w:ascii="Verdana" w:hAnsi="Verdana" w:cs="Verdana"/>
          <w:color w:val="000000"/>
          <w:sz w:val="16"/>
          <w:szCs w:val="16"/>
          <w:lang w:val="en-GB"/>
        </w:rPr>
        <w:t xml:space="preserve"> about the Second World War</w:t>
      </w:r>
      <w:r w:rsidR="005D2064" w:rsidRPr="00391043">
        <w:rPr>
          <w:rFonts w:ascii="Verdana" w:hAnsi="Verdana" w:cs="Verdana"/>
          <w:color w:val="000000"/>
          <w:sz w:val="16"/>
          <w:szCs w:val="16"/>
          <w:lang w:val="en-GB"/>
        </w:rPr>
        <w:t xml:space="preserve">. </w:t>
      </w:r>
      <w:r w:rsidR="0016659A" w:rsidRPr="00391043">
        <w:rPr>
          <w:rFonts w:ascii="Verdana" w:hAnsi="Verdana" w:cs="Verdana"/>
          <w:color w:val="000000"/>
          <w:sz w:val="16"/>
          <w:szCs w:val="16"/>
          <w:lang w:val="en-GB"/>
        </w:rPr>
        <w:t xml:space="preserve">The network wants to </w:t>
      </w:r>
      <w:r w:rsidR="00126173" w:rsidRPr="00391043">
        <w:rPr>
          <w:rFonts w:ascii="Verdana" w:hAnsi="Verdana" w:cs="Verdana"/>
          <w:color w:val="000000"/>
          <w:sz w:val="16"/>
          <w:szCs w:val="16"/>
          <w:lang w:val="en-GB"/>
        </w:rPr>
        <w:t xml:space="preserve">improve the usability and availability of the </w:t>
      </w:r>
      <w:r w:rsidR="005D2064" w:rsidRPr="00391043">
        <w:rPr>
          <w:rFonts w:ascii="Verdana" w:hAnsi="Verdana" w:cs="Verdana"/>
          <w:color w:val="000000"/>
          <w:sz w:val="16"/>
          <w:szCs w:val="16"/>
          <w:lang w:val="en-GB"/>
        </w:rPr>
        <w:t>collecti</w:t>
      </w:r>
      <w:r w:rsidR="00126173" w:rsidRPr="00391043">
        <w:rPr>
          <w:rFonts w:ascii="Verdana" w:hAnsi="Verdana" w:cs="Verdana"/>
          <w:color w:val="000000"/>
          <w:sz w:val="16"/>
          <w:szCs w:val="16"/>
          <w:lang w:val="en-GB"/>
        </w:rPr>
        <w:t xml:space="preserve">on </w:t>
      </w:r>
      <w:r w:rsidR="005D2064" w:rsidRPr="00391043">
        <w:rPr>
          <w:rFonts w:ascii="Verdana" w:hAnsi="Verdana" w:cs="Verdana"/>
          <w:color w:val="000000"/>
          <w:sz w:val="16"/>
          <w:szCs w:val="16"/>
          <w:lang w:val="en-GB"/>
        </w:rPr>
        <w:t xml:space="preserve">data </w:t>
      </w:r>
      <w:r w:rsidR="00126173" w:rsidRPr="00391043">
        <w:rPr>
          <w:rFonts w:ascii="Verdana" w:hAnsi="Verdana" w:cs="Verdana"/>
          <w:color w:val="000000"/>
          <w:sz w:val="16"/>
          <w:szCs w:val="16"/>
          <w:lang w:val="en-GB"/>
        </w:rPr>
        <w:t xml:space="preserve">of some </w:t>
      </w:r>
      <w:r w:rsidR="005D2064" w:rsidRPr="00391043">
        <w:rPr>
          <w:rFonts w:ascii="Verdana" w:hAnsi="Verdana" w:cs="Verdana"/>
          <w:color w:val="000000"/>
          <w:sz w:val="16"/>
          <w:szCs w:val="16"/>
          <w:lang w:val="en-GB"/>
        </w:rPr>
        <w:t xml:space="preserve">400 </w:t>
      </w:r>
      <w:r w:rsidR="00126173" w:rsidRPr="00391043">
        <w:rPr>
          <w:rFonts w:ascii="Verdana" w:hAnsi="Verdana" w:cs="Verdana"/>
          <w:color w:val="000000"/>
          <w:sz w:val="16"/>
          <w:szCs w:val="16"/>
          <w:lang w:val="en-GB"/>
        </w:rPr>
        <w:t>institutions conserving collections about the Second World War</w:t>
      </w:r>
      <w:r w:rsidR="005D2064" w:rsidRPr="00391043">
        <w:rPr>
          <w:rFonts w:ascii="Verdana" w:hAnsi="Verdana" w:cs="Verdana"/>
          <w:color w:val="000000"/>
          <w:sz w:val="16"/>
          <w:szCs w:val="16"/>
          <w:lang w:val="en-GB"/>
        </w:rPr>
        <w:t xml:space="preserve">. </w:t>
      </w:r>
      <w:r w:rsidR="000A6411" w:rsidRPr="00391043">
        <w:rPr>
          <w:rFonts w:ascii="Verdana" w:hAnsi="Verdana" w:cs="Verdana"/>
          <w:color w:val="000000"/>
          <w:sz w:val="16"/>
          <w:szCs w:val="16"/>
          <w:lang w:val="en-GB"/>
        </w:rPr>
        <w:t xml:space="preserve">One key aspect of this ambition is the development of a number of basic digital services </w:t>
      </w:r>
      <w:r w:rsidR="00640F6E" w:rsidRPr="00391043">
        <w:rPr>
          <w:rFonts w:ascii="Verdana" w:hAnsi="Verdana" w:cs="Verdana"/>
          <w:color w:val="000000"/>
          <w:sz w:val="16"/>
          <w:szCs w:val="16"/>
          <w:lang w:val="en-GB"/>
        </w:rPr>
        <w:t>that should enable the institution to better serve the public</w:t>
      </w:r>
      <w:r w:rsidR="005D2064" w:rsidRPr="00391043">
        <w:rPr>
          <w:rFonts w:ascii="Verdana" w:hAnsi="Verdana" w:cs="Verdana"/>
          <w:color w:val="000000"/>
          <w:sz w:val="16"/>
          <w:szCs w:val="16"/>
          <w:lang w:val="en-GB"/>
        </w:rPr>
        <w:t>.</w:t>
      </w:r>
    </w:p>
    <w:p w14:paraId="23E3D839"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 xml:space="preserve">Brabant </w:t>
      </w:r>
      <w:r w:rsidR="00F9778A" w:rsidRPr="00391043">
        <w:rPr>
          <w:rFonts w:ascii="Verdana" w:hAnsi="Verdana" w:cs="Verdana"/>
          <w:color w:val="000000"/>
          <w:sz w:val="16"/>
          <w:szCs w:val="16"/>
          <w:lang w:val="en-GB"/>
        </w:rPr>
        <w:t xml:space="preserve">Heritage works together with heritage institutions from the Brabant area around the subject </w:t>
      </w:r>
      <w:r w:rsidRPr="00391043">
        <w:rPr>
          <w:rFonts w:ascii="Verdana" w:hAnsi="Verdana" w:cs="Verdana"/>
          <w:color w:val="000000"/>
          <w:sz w:val="16"/>
          <w:szCs w:val="16"/>
          <w:lang w:val="en-GB"/>
        </w:rPr>
        <w:t>'</w:t>
      </w:r>
      <w:r w:rsidR="00F9778A" w:rsidRPr="00391043">
        <w:rPr>
          <w:rFonts w:ascii="Verdana" w:hAnsi="Verdana" w:cs="Verdana"/>
          <w:color w:val="000000"/>
          <w:sz w:val="16"/>
          <w:szCs w:val="16"/>
          <w:lang w:val="en-GB"/>
        </w:rPr>
        <w:t xml:space="preserve">At home in </w:t>
      </w:r>
      <w:r w:rsidRPr="00391043">
        <w:rPr>
          <w:rFonts w:ascii="Verdana" w:hAnsi="Verdana" w:cs="Verdana"/>
          <w:color w:val="000000"/>
          <w:sz w:val="16"/>
          <w:szCs w:val="16"/>
          <w:lang w:val="en-GB"/>
        </w:rPr>
        <w:t>Brabant'</w:t>
      </w:r>
      <w:r w:rsidR="00F9778A" w:rsidRPr="00391043">
        <w:rPr>
          <w:rFonts w:ascii="Verdana" w:hAnsi="Verdana" w:cs="Verdana"/>
          <w:color w:val="000000"/>
          <w:sz w:val="16"/>
          <w:szCs w:val="16"/>
          <w:lang w:val="en-GB"/>
        </w:rPr>
        <w:t>, using the aggregation infrastructure Brabant Cloud among others</w:t>
      </w:r>
      <w:r w:rsidRPr="00391043">
        <w:rPr>
          <w:rFonts w:ascii="Verdana" w:hAnsi="Verdana" w:cs="Verdana"/>
          <w:color w:val="000000"/>
          <w:sz w:val="16"/>
          <w:szCs w:val="16"/>
          <w:lang w:val="en-GB"/>
        </w:rPr>
        <w:t xml:space="preserve">. Brabant </w:t>
      </w:r>
      <w:r w:rsidR="002E0DB1" w:rsidRPr="00391043">
        <w:rPr>
          <w:rFonts w:ascii="Verdana" w:hAnsi="Verdana" w:cs="Verdana"/>
          <w:color w:val="000000"/>
          <w:sz w:val="16"/>
          <w:szCs w:val="16"/>
          <w:lang w:val="en-GB"/>
        </w:rPr>
        <w:t xml:space="preserve">Heritage </w:t>
      </w:r>
      <w:r w:rsidR="000C37B5" w:rsidRPr="00391043">
        <w:rPr>
          <w:rFonts w:ascii="Verdana" w:hAnsi="Verdana" w:cs="Verdana"/>
          <w:color w:val="000000"/>
          <w:sz w:val="16"/>
          <w:szCs w:val="16"/>
          <w:lang w:val="en-GB"/>
        </w:rPr>
        <w:t>supports</w:t>
      </w:r>
      <w:r w:rsidR="003D6B27" w:rsidRPr="00391043">
        <w:rPr>
          <w:rFonts w:ascii="Verdana" w:hAnsi="Verdana" w:cs="Verdana"/>
          <w:color w:val="000000"/>
          <w:sz w:val="16"/>
          <w:szCs w:val="16"/>
          <w:lang w:val="en-GB"/>
        </w:rPr>
        <w:t xml:space="preserve"> the professional collection management in </w:t>
      </w:r>
      <w:proofErr w:type="gramStart"/>
      <w:r w:rsidR="003D6B27" w:rsidRPr="00391043">
        <w:rPr>
          <w:rFonts w:ascii="Verdana" w:hAnsi="Verdana" w:cs="Verdana"/>
          <w:color w:val="000000"/>
          <w:sz w:val="16"/>
          <w:szCs w:val="16"/>
          <w:lang w:val="en-GB"/>
        </w:rPr>
        <w:t>small(</w:t>
      </w:r>
      <w:proofErr w:type="spellStart"/>
      <w:proofErr w:type="gramEnd"/>
      <w:r w:rsidR="003D6B27" w:rsidRPr="00391043">
        <w:rPr>
          <w:rFonts w:ascii="Verdana" w:hAnsi="Verdana" w:cs="Verdana"/>
          <w:color w:val="000000"/>
          <w:sz w:val="16"/>
          <w:szCs w:val="16"/>
          <w:lang w:val="en-GB"/>
        </w:rPr>
        <w:t>er</w:t>
      </w:r>
      <w:proofErr w:type="spellEnd"/>
      <w:r w:rsidR="003D6B27" w:rsidRPr="00391043">
        <w:rPr>
          <w:rFonts w:ascii="Verdana" w:hAnsi="Verdana" w:cs="Verdana"/>
          <w:color w:val="000000"/>
          <w:sz w:val="16"/>
          <w:szCs w:val="16"/>
          <w:lang w:val="en-GB"/>
        </w:rPr>
        <w:t xml:space="preserve">) heritage </w:t>
      </w:r>
      <w:r w:rsidR="00E72837" w:rsidRPr="00391043">
        <w:rPr>
          <w:rFonts w:ascii="Verdana" w:hAnsi="Verdana" w:cs="Verdana"/>
          <w:color w:val="000000"/>
          <w:sz w:val="16"/>
          <w:szCs w:val="16"/>
          <w:lang w:val="en-GB"/>
        </w:rPr>
        <w:t xml:space="preserve">entities </w:t>
      </w:r>
      <w:r w:rsidR="003D6B27" w:rsidRPr="00391043">
        <w:rPr>
          <w:rFonts w:ascii="Verdana" w:hAnsi="Verdana" w:cs="Verdana"/>
          <w:color w:val="000000"/>
          <w:sz w:val="16"/>
          <w:szCs w:val="16"/>
          <w:lang w:val="en-GB"/>
        </w:rPr>
        <w:t xml:space="preserve">such as </w:t>
      </w:r>
      <w:r w:rsidR="00831A93" w:rsidRPr="00391043">
        <w:rPr>
          <w:rFonts w:ascii="Verdana" w:hAnsi="Verdana" w:cs="Verdana"/>
          <w:color w:val="000000"/>
          <w:sz w:val="16"/>
          <w:szCs w:val="16"/>
          <w:lang w:val="en-GB"/>
        </w:rPr>
        <w:t xml:space="preserve">local history associations and </w:t>
      </w:r>
      <w:r w:rsidR="00AA1AC1" w:rsidRPr="00391043">
        <w:rPr>
          <w:rFonts w:ascii="Verdana" w:hAnsi="Verdana" w:cs="Verdana"/>
          <w:color w:val="000000"/>
          <w:sz w:val="16"/>
          <w:szCs w:val="16"/>
          <w:lang w:val="en-GB"/>
        </w:rPr>
        <w:t>initiatives</w:t>
      </w:r>
      <w:r w:rsidRPr="00391043">
        <w:rPr>
          <w:rFonts w:ascii="Verdana" w:hAnsi="Verdana" w:cs="Verdana"/>
          <w:color w:val="000000"/>
          <w:sz w:val="16"/>
          <w:szCs w:val="16"/>
          <w:lang w:val="en-GB"/>
        </w:rPr>
        <w:t>,</w:t>
      </w:r>
      <w:r w:rsidR="00AA1AC1" w:rsidRPr="00391043">
        <w:rPr>
          <w:rFonts w:ascii="Verdana" w:hAnsi="Verdana" w:cs="Verdana"/>
          <w:color w:val="000000"/>
          <w:sz w:val="16"/>
          <w:szCs w:val="16"/>
          <w:lang w:val="en-GB"/>
        </w:rPr>
        <w:t xml:space="preserve"> </w:t>
      </w:r>
      <w:r w:rsidR="00F21513" w:rsidRPr="00391043">
        <w:rPr>
          <w:rFonts w:ascii="Verdana" w:hAnsi="Verdana" w:cs="Verdana"/>
          <w:color w:val="000000"/>
          <w:sz w:val="16"/>
          <w:szCs w:val="16"/>
          <w:lang w:val="en-GB"/>
        </w:rPr>
        <w:t>by providing, among others, training and</w:t>
      </w:r>
      <w:r w:rsidRPr="00391043">
        <w:rPr>
          <w:rFonts w:ascii="Verdana" w:hAnsi="Verdana" w:cs="Verdana"/>
          <w:color w:val="000000"/>
          <w:sz w:val="16"/>
          <w:szCs w:val="16"/>
          <w:lang w:val="en-GB"/>
        </w:rPr>
        <w:t xml:space="preserve"> ris</w:t>
      </w:r>
      <w:r w:rsidR="00F21513" w:rsidRPr="00391043">
        <w:rPr>
          <w:rFonts w:ascii="Verdana" w:hAnsi="Verdana" w:cs="Verdana"/>
          <w:color w:val="000000"/>
          <w:sz w:val="16"/>
          <w:szCs w:val="16"/>
          <w:lang w:val="en-GB"/>
        </w:rPr>
        <w:t xml:space="preserve">k analyses </w:t>
      </w:r>
      <w:r w:rsidRPr="00391043">
        <w:rPr>
          <w:rFonts w:ascii="Verdana" w:hAnsi="Verdana" w:cs="Verdana"/>
          <w:color w:val="000000"/>
          <w:sz w:val="16"/>
          <w:szCs w:val="16"/>
          <w:lang w:val="en-GB"/>
        </w:rPr>
        <w:t xml:space="preserve">via </w:t>
      </w:r>
      <w:r w:rsidR="00F21513" w:rsidRPr="00391043">
        <w:rPr>
          <w:rFonts w:ascii="Verdana" w:hAnsi="Verdana" w:cs="Verdana"/>
          <w:color w:val="000000"/>
          <w:sz w:val="16"/>
          <w:szCs w:val="16"/>
          <w:lang w:val="en-GB"/>
        </w:rPr>
        <w:t xml:space="preserve">the </w:t>
      </w:r>
      <w:r w:rsidRPr="00391043">
        <w:rPr>
          <w:rFonts w:ascii="Verdana" w:hAnsi="Verdana" w:cs="Verdana"/>
          <w:color w:val="000000"/>
          <w:sz w:val="16"/>
          <w:szCs w:val="16"/>
          <w:lang w:val="en-GB"/>
        </w:rPr>
        <w:t xml:space="preserve">digital platform </w:t>
      </w:r>
      <w:r w:rsidR="00F21513" w:rsidRPr="00391043">
        <w:rPr>
          <w:rFonts w:ascii="Verdana" w:hAnsi="Verdana" w:cs="Verdana"/>
          <w:color w:val="000000"/>
          <w:sz w:val="16"/>
          <w:szCs w:val="16"/>
          <w:lang w:val="en-GB"/>
        </w:rPr>
        <w:t xml:space="preserve">‘At home in </w:t>
      </w:r>
      <w:r w:rsidRPr="00391043">
        <w:rPr>
          <w:rFonts w:ascii="Verdana" w:hAnsi="Verdana" w:cs="Verdana"/>
          <w:color w:val="000000"/>
          <w:sz w:val="16"/>
          <w:szCs w:val="16"/>
          <w:lang w:val="en-GB"/>
        </w:rPr>
        <w:t>Brabant</w:t>
      </w:r>
      <w:r w:rsidR="00F21513" w:rsidRPr="00391043">
        <w:rPr>
          <w:rFonts w:ascii="Verdana" w:hAnsi="Verdana" w:cs="Verdana"/>
          <w:color w:val="000000"/>
          <w:sz w:val="16"/>
          <w:szCs w:val="16"/>
          <w:lang w:val="en-GB"/>
        </w:rPr>
        <w:t>’</w:t>
      </w:r>
      <w:r w:rsidRPr="00391043">
        <w:rPr>
          <w:rFonts w:ascii="Verdana" w:hAnsi="Verdana" w:cs="Verdana"/>
          <w:color w:val="000000"/>
          <w:sz w:val="16"/>
          <w:szCs w:val="16"/>
          <w:lang w:val="en-GB"/>
        </w:rPr>
        <w:t>.</w:t>
      </w:r>
    </w:p>
    <w:p w14:paraId="76EADABF" w14:textId="77777777" w:rsidR="005D2064" w:rsidRPr="00391043" w:rsidRDefault="005D2064" w:rsidP="005D2064">
      <w:pPr>
        <w:autoSpaceDE w:val="0"/>
        <w:autoSpaceDN w:val="0"/>
        <w:adjustRightInd w:val="0"/>
        <w:spacing w:after="0" w:line="240" w:lineRule="auto"/>
        <w:rPr>
          <w:rFonts w:ascii="Verdana" w:hAnsi="Verdana" w:cs="Verdana"/>
          <w:color w:val="000000"/>
          <w:sz w:val="16"/>
          <w:szCs w:val="16"/>
          <w:lang w:val="en-GB"/>
        </w:rPr>
      </w:pPr>
      <w:proofErr w:type="spellStart"/>
      <w:r w:rsidRPr="00391043">
        <w:rPr>
          <w:rFonts w:ascii="Verdana" w:hAnsi="Verdana" w:cs="Verdana"/>
          <w:color w:val="000000"/>
          <w:sz w:val="16"/>
          <w:szCs w:val="16"/>
          <w:lang w:val="en-GB"/>
        </w:rPr>
        <w:t>Musea</w:t>
      </w:r>
      <w:proofErr w:type="spellEnd"/>
      <w:r w:rsidRPr="00391043">
        <w:rPr>
          <w:rFonts w:ascii="Verdana" w:hAnsi="Verdana" w:cs="Verdana"/>
          <w:color w:val="000000"/>
          <w:sz w:val="16"/>
          <w:szCs w:val="16"/>
          <w:lang w:val="en-GB"/>
        </w:rPr>
        <w:t xml:space="preserve"> </w:t>
      </w:r>
      <w:r w:rsidR="00520C84" w:rsidRPr="00391043">
        <w:rPr>
          <w:rFonts w:ascii="Verdana" w:hAnsi="Verdana" w:cs="Verdana"/>
          <w:color w:val="000000"/>
          <w:sz w:val="16"/>
          <w:szCs w:val="16"/>
          <w:lang w:val="en-GB"/>
        </w:rPr>
        <w:t>with fashion collections have fou</w:t>
      </w:r>
      <w:r w:rsidR="000C0A57" w:rsidRPr="00391043">
        <w:rPr>
          <w:rFonts w:ascii="Verdana" w:hAnsi="Verdana" w:cs="Verdana"/>
          <w:color w:val="000000"/>
          <w:sz w:val="16"/>
          <w:szCs w:val="16"/>
          <w:lang w:val="en-GB"/>
        </w:rPr>
        <w:t>n</w:t>
      </w:r>
      <w:r w:rsidR="00520C84" w:rsidRPr="00391043">
        <w:rPr>
          <w:rFonts w:ascii="Verdana" w:hAnsi="Verdana" w:cs="Verdana"/>
          <w:color w:val="000000"/>
          <w:sz w:val="16"/>
          <w:szCs w:val="16"/>
          <w:lang w:val="en-GB"/>
        </w:rPr>
        <w:t>d together in the collaboration association ‘</w:t>
      </w:r>
      <w:proofErr w:type="spellStart"/>
      <w:r w:rsidRPr="00391043">
        <w:rPr>
          <w:rFonts w:ascii="Verdana" w:hAnsi="Verdana" w:cs="Verdana"/>
          <w:color w:val="000000"/>
          <w:sz w:val="16"/>
          <w:szCs w:val="16"/>
          <w:lang w:val="en-GB"/>
        </w:rPr>
        <w:t>Modemuze</w:t>
      </w:r>
      <w:proofErr w:type="spellEnd"/>
      <w:r w:rsidR="00520C84" w:rsidRPr="00391043">
        <w:rPr>
          <w:rFonts w:ascii="Verdana" w:hAnsi="Verdana" w:cs="Verdana"/>
          <w:color w:val="000000"/>
          <w:sz w:val="16"/>
          <w:szCs w:val="16"/>
          <w:lang w:val="en-GB"/>
        </w:rPr>
        <w:t>’</w:t>
      </w:r>
      <w:r w:rsidRPr="00391043">
        <w:rPr>
          <w:rFonts w:ascii="Verdana" w:hAnsi="Verdana" w:cs="Verdana"/>
          <w:color w:val="000000"/>
          <w:sz w:val="16"/>
          <w:szCs w:val="16"/>
          <w:lang w:val="en-GB"/>
        </w:rPr>
        <w:t xml:space="preserve">, </w:t>
      </w:r>
      <w:r w:rsidR="00520C84" w:rsidRPr="00391043">
        <w:rPr>
          <w:rFonts w:ascii="Verdana" w:hAnsi="Verdana" w:cs="Verdana"/>
          <w:color w:val="000000"/>
          <w:sz w:val="16"/>
          <w:szCs w:val="16"/>
          <w:lang w:val="en-GB"/>
        </w:rPr>
        <w:t>in which Flemish fashion collections have now also been included</w:t>
      </w:r>
      <w:r w:rsidRPr="00391043">
        <w:rPr>
          <w:rFonts w:ascii="Verdana" w:hAnsi="Verdana" w:cs="Verdana"/>
          <w:color w:val="000000"/>
          <w:sz w:val="16"/>
          <w:szCs w:val="16"/>
          <w:lang w:val="en-GB"/>
        </w:rPr>
        <w:t xml:space="preserve">. In </w:t>
      </w:r>
      <w:proofErr w:type="spellStart"/>
      <w:r w:rsidRPr="00391043">
        <w:rPr>
          <w:rFonts w:ascii="Verdana" w:hAnsi="Verdana" w:cs="Verdana"/>
          <w:color w:val="000000"/>
          <w:sz w:val="16"/>
          <w:szCs w:val="16"/>
          <w:lang w:val="en-GB"/>
        </w:rPr>
        <w:t>Modemuze</w:t>
      </w:r>
      <w:proofErr w:type="spellEnd"/>
      <w:r w:rsidR="00B8538E" w:rsidRPr="00391043">
        <w:rPr>
          <w:rFonts w:ascii="Verdana" w:hAnsi="Verdana" w:cs="Verdana"/>
          <w:color w:val="000000"/>
          <w:sz w:val="16"/>
          <w:szCs w:val="16"/>
          <w:lang w:val="en-GB"/>
        </w:rPr>
        <w:t xml:space="preserve">, the expert knowledge about fashion is among others used to </w:t>
      </w:r>
      <w:r w:rsidR="00E2266E" w:rsidRPr="00391043">
        <w:rPr>
          <w:rFonts w:ascii="Verdana" w:hAnsi="Verdana" w:cs="Verdana"/>
          <w:color w:val="000000"/>
          <w:sz w:val="16"/>
          <w:szCs w:val="16"/>
          <w:lang w:val="en-GB"/>
        </w:rPr>
        <w:t xml:space="preserve">feed the </w:t>
      </w:r>
      <w:r w:rsidRPr="00391043">
        <w:rPr>
          <w:rFonts w:ascii="Verdana" w:hAnsi="Verdana" w:cs="Verdana"/>
          <w:color w:val="000000"/>
          <w:sz w:val="16"/>
          <w:szCs w:val="16"/>
          <w:lang w:val="en-GB"/>
        </w:rPr>
        <w:t>Art and Architecture Thesaurus.</w:t>
      </w:r>
    </w:p>
    <w:p w14:paraId="2AD6BBA3" w14:textId="77777777" w:rsidR="0019065A" w:rsidRPr="00391043" w:rsidRDefault="00BF1912" w:rsidP="00313F67">
      <w:pPr>
        <w:autoSpaceDE w:val="0"/>
        <w:autoSpaceDN w:val="0"/>
        <w:adjustRightInd w:val="0"/>
        <w:spacing w:after="0" w:line="240" w:lineRule="auto"/>
        <w:rPr>
          <w:lang w:val="en-GB"/>
        </w:rPr>
      </w:pPr>
      <w:r w:rsidRPr="00391043">
        <w:rPr>
          <w:rFonts w:ascii="Verdana" w:hAnsi="Verdana" w:cs="Verdana"/>
          <w:color w:val="000000"/>
          <w:sz w:val="16"/>
          <w:szCs w:val="16"/>
          <w:lang w:val="en-GB"/>
        </w:rPr>
        <w:t xml:space="preserve">One example of a knowledge centre of a new kind </w:t>
      </w:r>
      <w:r w:rsidR="005D2064" w:rsidRPr="00391043">
        <w:rPr>
          <w:rFonts w:ascii="Verdana" w:hAnsi="Verdana" w:cs="Verdana"/>
          <w:color w:val="000000"/>
          <w:sz w:val="16"/>
          <w:szCs w:val="16"/>
          <w:lang w:val="en-GB"/>
        </w:rPr>
        <w:t xml:space="preserve">is </w:t>
      </w:r>
      <w:r w:rsidRPr="00391043">
        <w:rPr>
          <w:rFonts w:ascii="Verdana" w:hAnsi="Verdana" w:cs="Verdana"/>
          <w:color w:val="000000"/>
          <w:sz w:val="16"/>
          <w:szCs w:val="16"/>
          <w:lang w:val="en-GB"/>
        </w:rPr>
        <w:t xml:space="preserve">the programme </w:t>
      </w:r>
      <w:r w:rsidR="005D2064" w:rsidRPr="00391043">
        <w:rPr>
          <w:rFonts w:ascii="Verdana" w:hAnsi="Verdana" w:cs="Verdana"/>
          <w:color w:val="000000"/>
          <w:sz w:val="16"/>
          <w:szCs w:val="16"/>
          <w:lang w:val="en-GB"/>
        </w:rPr>
        <w:t>'</w:t>
      </w:r>
      <w:r w:rsidRPr="00391043">
        <w:rPr>
          <w:rFonts w:ascii="Verdana" w:hAnsi="Verdana" w:cs="Verdana"/>
          <w:color w:val="000000"/>
          <w:sz w:val="16"/>
          <w:szCs w:val="16"/>
          <w:lang w:val="en-GB"/>
        </w:rPr>
        <w:t>Digital Church Collection</w:t>
      </w:r>
      <w:r w:rsidR="005D2064" w:rsidRPr="00391043">
        <w:rPr>
          <w:rFonts w:ascii="Verdana" w:hAnsi="Verdana" w:cs="Verdana"/>
          <w:color w:val="000000"/>
          <w:sz w:val="16"/>
          <w:szCs w:val="16"/>
          <w:lang w:val="en-GB"/>
        </w:rPr>
        <w:t xml:space="preserve">' </w:t>
      </w:r>
      <w:r w:rsidR="001B67A3" w:rsidRPr="00391043">
        <w:rPr>
          <w:rFonts w:ascii="Verdana" w:hAnsi="Verdana" w:cs="Verdana"/>
          <w:color w:val="000000"/>
          <w:sz w:val="16"/>
          <w:szCs w:val="16"/>
          <w:lang w:val="en-GB"/>
        </w:rPr>
        <w:t xml:space="preserve">of the St. Catherine's Convent Museum created in close collaboration with </w:t>
      </w:r>
      <w:r w:rsidR="005D2064" w:rsidRPr="00391043">
        <w:rPr>
          <w:rFonts w:ascii="Verdana" w:hAnsi="Verdana" w:cs="Verdana"/>
          <w:color w:val="000000"/>
          <w:sz w:val="16"/>
          <w:szCs w:val="16"/>
          <w:lang w:val="en-GB"/>
        </w:rPr>
        <w:t xml:space="preserve">partners </w:t>
      </w:r>
      <w:r w:rsidR="00C71F3F" w:rsidRPr="00391043">
        <w:rPr>
          <w:rFonts w:ascii="Verdana" w:hAnsi="Verdana" w:cs="Verdana"/>
          <w:color w:val="000000"/>
          <w:sz w:val="16"/>
          <w:szCs w:val="16"/>
          <w:lang w:val="en-GB"/>
        </w:rPr>
        <w:t xml:space="preserve">such as </w:t>
      </w:r>
      <w:proofErr w:type="spellStart"/>
      <w:r w:rsidR="005D2064" w:rsidRPr="00391043">
        <w:rPr>
          <w:rFonts w:ascii="Verdana" w:hAnsi="Verdana" w:cs="Verdana"/>
          <w:color w:val="000000"/>
          <w:sz w:val="16"/>
          <w:szCs w:val="16"/>
          <w:lang w:val="en-GB"/>
        </w:rPr>
        <w:t>Stichting</w:t>
      </w:r>
      <w:proofErr w:type="spellEnd"/>
      <w:r w:rsidR="005D2064"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Kerkelijke</w:t>
      </w:r>
      <w:proofErr w:type="spellEnd"/>
      <w:r w:rsidR="005D2064"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Afgevaardigden</w:t>
      </w:r>
      <w:proofErr w:type="spellEnd"/>
      <w:r w:rsidR="005D2064" w:rsidRPr="00391043">
        <w:rPr>
          <w:rFonts w:ascii="Verdana" w:hAnsi="Verdana" w:cs="Verdana"/>
          <w:color w:val="000000"/>
          <w:sz w:val="16"/>
          <w:szCs w:val="16"/>
          <w:lang w:val="en-GB"/>
        </w:rPr>
        <w:t>,</w:t>
      </w:r>
      <w:r w:rsidR="00C71F3F"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Landelijk</w:t>
      </w:r>
      <w:proofErr w:type="spellEnd"/>
      <w:r w:rsidR="005D2064" w:rsidRPr="00391043">
        <w:rPr>
          <w:rFonts w:ascii="Verdana" w:hAnsi="Verdana" w:cs="Verdana"/>
          <w:color w:val="000000"/>
          <w:sz w:val="16"/>
          <w:szCs w:val="16"/>
          <w:lang w:val="en-GB"/>
        </w:rPr>
        <w:t xml:space="preserve"> Contact van </w:t>
      </w:r>
      <w:proofErr w:type="spellStart"/>
      <w:r w:rsidR="005D2064" w:rsidRPr="00391043">
        <w:rPr>
          <w:rFonts w:ascii="Verdana" w:hAnsi="Verdana" w:cs="Verdana"/>
          <w:color w:val="000000"/>
          <w:sz w:val="16"/>
          <w:szCs w:val="16"/>
          <w:lang w:val="en-GB"/>
        </w:rPr>
        <w:t>Museumconsulenten</w:t>
      </w:r>
      <w:proofErr w:type="spellEnd"/>
      <w:r w:rsidR="005D2064" w:rsidRPr="00391043">
        <w:rPr>
          <w:rFonts w:ascii="Verdana" w:hAnsi="Verdana" w:cs="Verdana"/>
          <w:color w:val="000000"/>
          <w:sz w:val="16"/>
          <w:szCs w:val="16"/>
          <w:lang w:val="en-GB"/>
        </w:rPr>
        <w:t xml:space="preserve">, </w:t>
      </w:r>
      <w:r w:rsidR="000062E7" w:rsidRPr="00391043">
        <w:rPr>
          <w:rFonts w:ascii="Verdana" w:hAnsi="Verdana" w:cs="Verdana"/>
          <w:color w:val="000000"/>
          <w:sz w:val="16"/>
          <w:szCs w:val="16"/>
          <w:lang w:val="en-GB"/>
        </w:rPr>
        <w:t>Cultural Heritage Agency of the Netherlands and many churches and dioceses throughout the country</w:t>
      </w:r>
      <w:r w:rsidR="005D2064" w:rsidRPr="00391043">
        <w:rPr>
          <w:rFonts w:ascii="Verdana" w:hAnsi="Verdana" w:cs="Verdana"/>
          <w:color w:val="000000"/>
          <w:sz w:val="16"/>
          <w:szCs w:val="16"/>
          <w:lang w:val="en-GB"/>
        </w:rPr>
        <w:t xml:space="preserve">. </w:t>
      </w:r>
      <w:r w:rsidR="00D43217" w:rsidRPr="00391043">
        <w:rPr>
          <w:rFonts w:ascii="Verdana" w:hAnsi="Verdana" w:cs="Verdana"/>
          <w:color w:val="000000"/>
          <w:sz w:val="16"/>
          <w:szCs w:val="16"/>
          <w:lang w:val="en-GB"/>
        </w:rPr>
        <w:t xml:space="preserve">St. Catherine’s Convent has created a digital management environment based on the </w:t>
      </w:r>
      <w:r w:rsidR="005D2064" w:rsidRPr="00391043">
        <w:rPr>
          <w:rFonts w:ascii="Verdana" w:hAnsi="Verdana" w:cs="Verdana"/>
          <w:color w:val="000000"/>
          <w:sz w:val="16"/>
          <w:szCs w:val="16"/>
          <w:lang w:val="en-GB"/>
        </w:rPr>
        <w:t xml:space="preserve">database </w:t>
      </w:r>
      <w:r w:rsidR="00D43217" w:rsidRPr="00391043">
        <w:rPr>
          <w:rFonts w:ascii="Verdana" w:hAnsi="Verdana" w:cs="Verdana"/>
          <w:color w:val="000000"/>
          <w:sz w:val="16"/>
          <w:szCs w:val="16"/>
          <w:lang w:val="en-GB"/>
        </w:rPr>
        <w:t xml:space="preserve">and analogue church inventories of the </w:t>
      </w:r>
      <w:r w:rsidR="005D2064" w:rsidRPr="00391043">
        <w:rPr>
          <w:rFonts w:ascii="Verdana" w:hAnsi="Verdana" w:cs="Verdana"/>
          <w:color w:val="000000"/>
          <w:sz w:val="16"/>
          <w:szCs w:val="16"/>
          <w:lang w:val="en-GB"/>
        </w:rPr>
        <w:t>(</w:t>
      </w:r>
      <w:r w:rsidR="00D43217" w:rsidRPr="00391043">
        <w:rPr>
          <w:rFonts w:ascii="Verdana" w:hAnsi="Verdana" w:cs="Verdana"/>
          <w:color w:val="000000"/>
          <w:sz w:val="16"/>
          <w:szCs w:val="16"/>
          <w:lang w:val="en-GB"/>
        </w:rPr>
        <w:t>dissolved</w:t>
      </w:r>
      <w:r w:rsidR="005D2064"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Stichting</w:t>
      </w:r>
      <w:proofErr w:type="spellEnd"/>
      <w:r w:rsidR="005D2064"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Kerkelijk</w:t>
      </w:r>
      <w:proofErr w:type="spellEnd"/>
      <w:r w:rsidR="005D2064" w:rsidRPr="00391043">
        <w:rPr>
          <w:rFonts w:ascii="Verdana" w:hAnsi="Verdana" w:cs="Verdana"/>
          <w:color w:val="000000"/>
          <w:sz w:val="16"/>
          <w:szCs w:val="16"/>
          <w:lang w:val="en-GB"/>
        </w:rPr>
        <w:t xml:space="preserve"> </w:t>
      </w:r>
      <w:proofErr w:type="spellStart"/>
      <w:r w:rsidR="005D2064" w:rsidRPr="00391043">
        <w:rPr>
          <w:rFonts w:ascii="Verdana" w:hAnsi="Verdana" w:cs="Verdana"/>
          <w:color w:val="000000"/>
          <w:sz w:val="16"/>
          <w:szCs w:val="16"/>
          <w:lang w:val="en-GB"/>
        </w:rPr>
        <w:t>Kunstbezit</w:t>
      </w:r>
      <w:proofErr w:type="spellEnd"/>
      <w:r w:rsidR="005D2064" w:rsidRPr="00391043">
        <w:rPr>
          <w:rFonts w:ascii="Verdana" w:hAnsi="Verdana" w:cs="Verdana"/>
          <w:color w:val="000000"/>
          <w:sz w:val="16"/>
          <w:szCs w:val="16"/>
          <w:lang w:val="en-GB"/>
        </w:rPr>
        <w:t xml:space="preserve"> in Nederland</w:t>
      </w:r>
      <w:r w:rsidR="00D43217" w:rsidRPr="00391043">
        <w:rPr>
          <w:rFonts w:ascii="Verdana" w:hAnsi="Verdana" w:cs="Verdana"/>
          <w:color w:val="000000"/>
          <w:sz w:val="16"/>
          <w:szCs w:val="16"/>
          <w:lang w:val="en-GB"/>
        </w:rPr>
        <w:t>, in which church ownership holders can register and manage their religious artworks</w:t>
      </w:r>
      <w:r w:rsidR="005D2064" w:rsidRPr="00391043">
        <w:rPr>
          <w:rFonts w:ascii="Verdana" w:hAnsi="Verdana" w:cs="Verdana"/>
          <w:color w:val="000000"/>
          <w:sz w:val="16"/>
          <w:szCs w:val="16"/>
          <w:lang w:val="en-GB"/>
        </w:rPr>
        <w:t xml:space="preserve">. </w:t>
      </w:r>
      <w:r w:rsidR="001F44F2" w:rsidRPr="00391043">
        <w:rPr>
          <w:rFonts w:ascii="Verdana" w:hAnsi="Verdana" w:cs="Verdana"/>
          <w:color w:val="000000"/>
          <w:sz w:val="16"/>
          <w:szCs w:val="16"/>
          <w:lang w:val="en-GB"/>
        </w:rPr>
        <w:t xml:space="preserve">St. Catherine Convent </w:t>
      </w:r>
      <w:r w:rsidR="00313F67" w:rsidRPr="00391043">
        <w:rPr>
          <w:rFonts w:ascii="Verdana" w:hAnsi="Verdana" w:cs="Verdana"/>
          <w:color w:val="000000"/>
          <w:sz w:val="16"/>
          <w:szCs w:val="16"/>
          <w:lang w:val="en-GB"/>
        </w:rPr>
        <w:t xml:space="preserve">helps churches (especially volunteers and parish counsels) through its </w:t>
      </w:r>
      <w:r w:rsidR="005D2064" w:rsidRPr="00391043">
        <w:rPr>
          <w:rFonts w:ascii="Verdana" w:hAnsi="Verdana" w:cs="Verdana"/>
          <w:color w:val="000000"/>
          <w:sz w:val="16"/>
          <w:szCs w:val="16"/>
          <w:lang w:val="en-GB"/>
        </w:rPr>
        <w:t xml:space="preserve">digital </w:t>
      </w:r>
      <w:r w:rsidR="00313F67" w:rsidRPr="00391043">
        <w:rPr>
          <w:rFonts w:ascii="Verdana" w:hAnsi="Verdana" w:cs="Verdana"/>
          <w:color w:val="000000"/>
          <w:sz w:val="16"/>
          <w:szCs w:val="16"/>
          <w:lang w:val="en-GB"/>
        </w:rPr>
        <w:t xml:space="preserve">management environment and </w:t>
      </w:r>
      <w:r w:rsidR="00BA40FC" w:rsidRPr="00391043">
        <w:rPr>
          <w:rFonts w:ascii="Verdana" w:hAnsi="Verdana" w:cs="Verdana"/>
          <w:color w:val="000000"/>
          <w:sz w:val="16"/>
          <w:szCs w:val="16"/>
          <w:lang w:val="en-GB"/>
        </w:rPr>
        <w:t>makes use of its own knowledge in art history in the appraisal of the religious art collections of the Netherlands</w:t>
      </w:r>
      <w:r w:rsidR="005D2064" w:rsidRPr="00391043">
        <w:rPr>
          <w:rFonts w:ascii="Verdana" w:hAnsi="Verdana" w:cs="Verdana"/>
          <w:color w:val="000000"/>
          <w:sz w:val="16"/>
          <w:szCs w:val="16"/>
          <w:lang w:val="en-GB"/>
        </w:rPr>
        <w:t>.</w:t>
      </w:r>
    </w:p>
    <w:sectPr w:rsidR="0019065A" w:rsidRPr="003910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58DA2" w14:textId="77777777" w:rsidR="00C2146F" w:rsidRDefault="00C2146F" w:rsidP="0021553D">
      <w:pPr>
        <w:spacing w:after="0" w:line="240" w:lineRule="auto"/>
      </w:pPr>
      <w:r>
        <w:separator/>
      </w:r>
    </w:p>
  </w:endnote>
  <w:endnote w:type="continuationSeparator" w:id="0">
    <w:p w14:paraId="1D5A17B6" w14:textId="77777777" w:rsidR="00C2146F" w:rsidRDefault="00C2146F" w:rsidP="0021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Italic">
    <w:altName w:val="Verdana"/>
    <w:panose1 w:val="00000000000000000000"/>
    <w:charset w:val="00"/>
    <w:family w:val="swiss"/>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53EB" w14:textId="77777777" w:rsidR="00C2146F" w:rsidRDefault="00C2146F" w:rsidP="0021553D">
      <w:pPr>
        <w:spacing w:after="0" w:line="240" w:lineRule="auto"/>
      </w:pPr>
      <w:r>
        <w:separator/>
      </w:r>
    </w:p>
  </w:footnote>
  <w:footnote w:type="continuationSeparator" w:id="0">
    <w:p w14:paraId="43FFFCF3" w14:textId="77777777" w:rsidR="00C2146F" w:rsidRDefault="00C2146F" w:rsidP="0021553D">
      <w:pPr>
        <w:spacing w:after="0" w:line="240" w:lineRule="auto"/>
      </w:pPr>
      <w:r>
        <w:continuationSeparator/>
      </w:r>
    </w:p>
  </w:footnote>
  <w:footnote w:id="1">
    <w:p w14:paraId="186B5578" w14:textId="77777777" w:rsidR="00C2146F" w:rsidRPr="00C63C62" w:rsidRDefault="00C2146F" w:rsidP="0021553D">
      <w:pPr>
        <w:pStyle w:val="Voetnoottekst"/>
        <w:rPr>
          <w:lang w:val="en-US"/>
        </w:rPr>
      </w:pPr>
      <w:r>
        <w:rPr>
          <w:rStyle w:val="Voetnootmarkering"/>
        </w:rPr>
        <w:footnoteRef/>
      </w:r>
      <w:r>
        <w:t xml:space="preserve"> </w:t>
      </w:r>
      <w:r w:rsidRPr="00391043">
        <w:rPr>
          <w:rFonts w:ascii="Verdana" w:hAnsi="Verdana" w:cs="Verdana"/>
          <w:color w:val="000000"/>
          <w:sz w:val="16"/>
          <w:szCs w:val="16"/>
          <w:lang w:val="en-GB"/>
        </w:rPr>
        <w:t>This is not the case with all aggregators; in the library sector for example, synchronisation is used to feed the common automated cataloguing system GGC.</w:t>
      </w:r>
    </w:p>
  </w:footnote>
  <w:footnote w:id="2">
    <w:p w14:paraId="68BA98D5" w14:textId="77777777" w:rsidR="00C2146F" w:rsidRPr="00AC236E" w:rsidRDefault="00C2146F">
      <w:pPr>
        <w:pStyle w:val="Voetnoottekst"/>
        <w:rPr>
          <w:lang w:val="en-US"/>
        </w:rPr>
      </w:pPr>
      <w:r>
        <w:rPr>
          <w:rStyle w:val="Voetnootmarkering"/>
        </w:rPr>
        <w:footnoteRef/>
      </w:r>
      <w:r>
        <w:t xml:space="preserve"> </w:t>
      </w:r>
      <w:r w:rsidRPr="00391043">
        <w:rPr>
          <w:rFonts w:ascii="Verdana" w:hAnsi="Verdana" w:cs="Verdana"/>
          <w:color w:val="000000"/>
          <w:sz w:val="16"/>
          <w:szCs w:val="16"/>
          <w:lang w:val="en-GB"/>
        </w:rPr>
        <w:t>DERA stands for Digital Heritage Reference Architecture (NDE-OCW, 2016). The present paper is based on the content and key points of DERA.</w:t>
      </w:r>
    </w:p>
  </w:footnote>
  <w:footnote w:id="3">
    <w:p w14:paraId="59862514" w14:textId="77777777" w:rsidR="00C2146F" w:rsidRPr="00391043" w:rsidRDefault="00C2146F" w:rsidP="00CB4C34">
      <w:pPr>
        <w:autoSpaceDE w:val="0"/>
        <w:autoSpaceDN w:val="0"/>
        <w:adjustRightInd w:val="0"/>
        <w:spacing w:after="0" w:line="240" w:lineRule="auto"/>
        <w:rPr>
          <w:rFonts w:ascii="Verdana-Italic" w:hAnsi="Verdana-Italic" w:cs="Verdana-Italic"/>
          <w:i/>
          <w:iCs/>
          <w:color w:val="000000"/>
          <w:sz w:val="16"/>
          <w:szCs w:val="16"/>
          <w:lang w:val="en-GB"/>
        </w:rPr>
      </w:pPr>
      <w:r>
        <w:rPr>
          <w:rStyle w:val="Voetnootmarkering"/>
        </w:rPr>
        <w:footnoteRef/>
      </w:r>
      <w:r>
        <w:t xml:space="preserve"> </w:t>
      </w:r>
      <w:r w:rsidRPr="00391043">
        <w:rPr>
          <w:rFonts w:ascii="Verdana" w:hAnsi="Verdana" w:cs="Verdana"/>
          <w:color w:val="000000"/>
          <w:sz w:val="16"/>
          <w:szCs w:val="16"/>
          <w:lang w:val="en-GB"/>
        </w:rPr>
        <w:t>The term Linked Data requires some further explanation. Not all data must (can) be 'open'. See http</w:t>
      </w:r>
      <w:proofErr w:type="gramStart"/>
      <w:r w:rsidRPr="00391043">
        <w:rPr>
          <w:rFonts w:ascii="Verdana" w:hAnsi="Verdana" w:cs="Verdana"/>
          <w:color w:val="000000"/>
          <w:sz w:val="16"/>
          <w:szCs w:val="16"/>
          <w:lang w:val="en-GB"/>
        </w:rPr>
        <w:t>:linkeddata.org</w:t>
      </w:r>
      <w:proofErr w:type="gramEnd"/>
      <w:r w:rsidRPr="00391043">
        <w:rPr>
          <w:rFonts w:ascii="Verdana" w:hAnsi="Verdana" w:cs="Verdana"/>
          <w:color w:val="000000"/>
          <w:sz w:val="16"/>
          <w:szCs w:val="16"/>
          <w:lang w:val="en-GB"/>
        </w:rPr>
        <w:t xml:space="preserve">/faq: </w:t>
      </w:r>
      <w:r w:rsidRPr="00391043">
        <w:rPr>
          <w:rFonts w:ascii="Verdana-Italic" w:hAnsi="Verdana-Italic" w:cs="Verdana-Italic"/>
          <w:i/>
          <w:iCs/>
          <w:color w:val="000000"/>
          <w:sz w:val="16"/>
          <w:szCs w:val="16"/>
          <w:lang w:val="en-GB"/>
        </w:rPr>
        <w:t>Does all Linked Data need to be Linked Open Data? In a word, no, and it will likely</w:t>
      </w:r>
    </w:p>
    <w:p w14:paraId="0A495A38" w14:textId="77777777" w:rsidR="00C2146F" w:rsidRPr="00391043" w:rsidRDefault="00C2146F" w:rsidP="00CB4C34">
      <w:pPr>
        <w:autoSpaceDE w:val="0"/>
        <w:autoSpaceDN w:val="0"/>
        <w:adjustRightInd w:val="0"/>
        <w:spacing w:after="0" w:line="240" w:lineRule="auto"/>
        <w:rPr>
          <w:rFonts w:ascii="Verdana-Italic" w:hAnsi="Verdana-Italic" w:cs="Verdana-Italic"/>
          <w:i/>
          <w:iCs/>
          <w:color w:val="000000"/>
          <w:sz w:val="16"/>
          <w:szCs w:val="16"/>
          <w:lang w:val="en-GB"/>
        </w:rPr>
      </w:pPr>
      <w:proofErr w:type="gramStart"/>
      <w:r w:rsidRPr="00391043">
        <w:rPr>
          <w:rFonts w:ascii="Verdana-Italic" w:hAnsi="Verdana-Italic" w:cs="Verdana-Italic"/>
          <w:i/>
          <w:iCs/>
          <w:color w:val="000000"/>
          <w:sz w:val="16"/>
          <w:szCs w:val="16"/>
          <w:lang w:val="en-GB"/>
        </w:rPr>
        <w:t>never</w:t>
      </w:r>
      <w:proofErr w:type="gramEnd"/>
      <w:r w:rsidRPr="00391043">
        <w:rPr>
          <w:rFonts w:ascii="Verdana-Italic" w:hAnsi="Verdana-Italic" w:cs="Verdana-Italic"/>
          <w:i/>
          <w:iCs/>
          <w:color w:val="000000"/>
          <w:sz w:val="16"/>
          <w:szCs w:val="16"/>
          <w:lang w:val="en-GB"/>
        </w:rPr>
        <w:t xml:space="preserve"> be so. The label "Linked Open Data" is widely used, but often to refer to Linked Data in general, rather</w:t>
      </w:r>
    </w:p>
    <w:p w14:paraId="3B16C3AD" w14:textId="77777777" w:rsidR="00C2146F" w:rsidRPr="00391043" w:rsidRDefault="00C2146F" w:rsidP="00CB4C34">
      <w:pPr>
        <w:autoSpaceDE w:val="0"/>
        <w:autoSpaceDN w:val="0"/>
        <w:adjustRightInd w:val="0"/>
        <w:spacing w:after="0" w:line="240" w:lineRule="auto"/>
        <w:rPr>
          <w:rFonts w:ascii="Verdana-Italic" w:hAnsi="Verdana-Italic" w:cs="Verdana-Italic"/>
          <w:i/>
          <w:iCs/>
          <w:color w:val="000000"/>
          <w:sz w:val="16"/>
          <w:szCs w:val="16"/>
          <w:lang w:val="en-GB"/>
        </w:rPr>
      </w:pPr>
      <w:proofErr w:type="gramStart"/>
      <w:r w:rsidRPr="00391043">
        <w:rPr>
          <w:rFonts w:ascii="Verdana-Italic" w:hAnsi="Verdana-Italic" w:cs="Verdana-Italic"/>
          <w:i/>
          <w:iCs/>
          <w:color w:val="000000"/>
          <w:sz w:val="16"/>
          <w:szCs w:val="16"/>
          <w:lang w:val="en-GB"/>
        </w:rPr>
        <w:t>than</w:t>
      </w:r>
      <w:proofErr w:type="gramEnd"/>
      <w:r w:rsidRPr="00391043">
        <w:rPr>
          <w:rFonts w:ascii="Verdana-Italic" w:hAnsi="Verdana-Italic" w:cs="Verdana-Italic"/>
          <w:i/>
          <w:iCs/>
          <w:color w:val="000000"/>
          <w:sz w:val="16"/>
          <w:szCs w:val="16"/>
          <w:lang w:val="en-GB"/>
        </w:rPr>
        <w:t xml:space="preserve"> to Linked Data that is explicitly published under an open license. Not all Linked Data will be open, and not</w:t>
      </w:r>
    </w:p>
    <w:p w14:paraId="735D9990" w14:textId="77777777" w:rsidR="00C2146F" w:rsidRPr="00391043" w:rsidRDefault="00C2146F" w:rsidP="00CB4C34">
      <w:pPr>
        <w:autoSpaceDE w:val="0"/>
        <w:autoSpaceDN w:val="0"/>
        <w:adjustRightInd w:val="0"/>
        <w:spacing w:after="0" w:line="240" w:lineRule="auto"/>
        <w:rPr>
          <w:rFonts w:ascii="Verdana-Italic" w:hAnsi="Verdana-Italic" w:cs="Verdana-Italic"/>
          <w:i/>
          <w:iCs/>
          <w:color w:val="000000"/>
          <w:sz w:val="16"/>
          <w:szCs w:val="16"/>
          <w:lang w:val="en-GB"/>
        </w:rPr>
      </w:pPr>
      <w:proofErr w:type="gramStart"/>
      <w:r w:rsidRPr="00391043">
        <w:rPr>
          <w:rFonts w:ascii="Verdana-Italic" w:hAnsi="Verdana-Italic" w:cs="Verdana-Italic"/>
          <w:i/>
          <w:iCs/>
          <w:color w:val="000000"/>
          <w:sz w:val="16"/>
          <w:szCs w:val="16"/>
          <w:lang w:val="en-GB"/>
        </w:rPr>
        <w:t>all</w:t>
      </w:r>
      <w:proofErr w:type="gramEnd"/>
      <w:r w:rsidRPr="00391043">
        <w:rPr>
          <w:rFonts w:ascii="Verdana-Italic" w:hAnsi="Verdana-Italic" w:cs="Verdana-Italic"/>
          <w:i/>
          <w:iCs/>
          <w:color w:val="000000"/>
          <w:sz w:val="16"/>
          <w:szCs w:val="16"/>
          <w:lang w:val="en-GB"/>
        </w:rPr>
        <w:t xml:space="preserve"> Open Data will be linked. Therefore care should be taken to use the appropriate term, depending on the</w:t>
      </w:r>
    </w:p>
    <w:p w14:paraId="6CEF8C26" w14:textId="32964838" w:rsidR="00C2146F" w:rsidRPr="00AC236E" w:rsidRDefault="00C2146F" w:rsidP="00AC236E">
      <w:pPr>
        <w:autoSpaceDE w:val="0"/>
        <w:autoSpaceDN w:val="0"/>
        <w:adjustRightInd w:val="0"/>
        <w:spacing w:after="0" w:line="240" w:lineRule="auto"/>
        <w:rPr>
          <w:lang w:val="en-US"/>
        </w:rPr>
      </w:pPr>
      <w:proofErr w:type="gramStart"/>
      <w:r w:rsidRPr="00391043">
        <w:rPr>
          <w:rFonts w:ascii="Verdana-Italic" w:hAnsi="Verdana-Italic" w:cs="Verdana-Italic"/>
          <w:i/>
          <w:iCs/>
          <w:color w:val="000000"/>
          <w:sz w:val="16"/>
          <w:szCs w:val="16"/>
          <w:lang w:val="en-GB"/>
        </w:rPr>
        <w:t>licensing</w:t>
      </w:r>
      <w:proofErr w:type="gramEnd"/>
      <w:r w:rsidRPr="00391043">
        <w:rPr>
          <w:rFonts w:ascii="Verdana-Italic" w:hAnsi="Verdana-Italic" w:cs="Verdana-Italic"/>
          <w:i/>
          <w:iCs/>
          <w:color w:val="000000"/>
          <w:sz w:val="16"/>
          <w:szCs w:val="16"/>
          <w:lang w:val="en-GB"/>
        </w:rPr>
        <w:t xml:space="preserve"> terms of the data in question.</w:t>
      </w:r>
    </w:p>
  </w:footnote>
  <w:footnote w:id="4">
    <w:p w14:paraId="3CE074C2" w14:textId="77777777" w:rsidR="00C2146F" w:rsidRPr="00AC236E" w:rsidRDefault="00C2146F">
      <w:pPr>
        <w:pStyle w:val="Voetnoottekst"/>
        <w:rPr>
          <w:lang w:val="en-US"/>
        </w:rPr>
      </w:pPr>
      <w:r>
        <w:rPr>
          <w:rStyle w:val="Voetnootmarkering"/>
        </w:rPr>
        <w:footnoteRef/>
      </w:r>
      <w:r>
        <w:t xml:space="preserve"> </w:t>
      </w:r>
      <w:r w:rsidRPr="00391043">
        <w:rPr>
          <w:rFonts w:ascii="Verdana" w:hAnsi="Verdana" w:cs="Verdana"/>
          <w:color w:val="000000"/>
          <w:sz w:val="16"/>
          <w:szCs w:val="16"/>
          <w:lang w:val="en-GB"/>
        </w:rPr>
        <w:t>For this reason, the NDE project “Usability” coordinates the aggregation needs of scientists with project 2 of the CLARIAH-network.</w:t>
      </w:r>
    </w:p>
  </w:footnote>
  <w:footnote w:id="5">
    <w:p w14:paraId="09EC0022" w14:textId="77777777" w:rsidR="00C2146F" w:rsidRPr="00AC236E" w:rsidRDefault="00C2146F" w:rsidP="00AC236E">
      <w:pPr>
        <w:autoSpaceDE w:val="0"/>
        <w:autoSpaceDN w:val="0"/>
        <w:adjustRightInd w:val="0"/>
        <w:spacing w:after="0" w:line="240" w:lineRule="auto"/>
        <w:rPr>
          <w:rFonts w:ascii="Verdana" w:hAnsi="Verdana" w:cs="Verdana"/>
          <w:color w:val="000000"/>
          <w:sz w:val="16"/>
          <w:szCs w:val="16"/>
          <w:lang w:val="en-GB"/>
        </w:rPr>
      </w:pPr>
      <w:r>
        <w:rPr>
          <w:rStyle w:val="Voetnootmarkering"/>
        </w:rPr>
        <w:footnoteRef/>
      </w:r>
      <w:r>
        <w:t xml:space="preserve"> </w:t>
      </w:r>
      <w:r w:rsidRPr="00391043">
        <w:rPr>
          <w:rFonts w:ascii="Verdana" w:hAnsi="Verdana" w:cs="Verdana"/>
          <w:color w:val="000000"/>
          <w:sz w:val="16"/>
          <w:szCs w:val="16"/>
          <w:lang w:val="en-GB"/>
        </w:rPr>
        <w:t>See also: http://wiki.dpconline.org/index.php</w:t>
      </w:r>
      <w:proofErr w:type="gramStart"/>
      <w:r w:rsidRPr="00391043">
        <w:rPr>
          <w:rFonts w:ascii="Verdana" w:hAnsi="Verdana" w:cs="Verdana"/>
          <w:color w:val="000000"/>
          <w:sz w:val="16"/>
          <w:szCs w:val="16"/>
          <w:lang w:val="en-GB"/>
        </w:rPr>
        <w:t>?title</w:t>
      </w:r>
      <w:proofErr w:type="gramEnd"/>
      <w:r w:rsidRPr="00391043">
        <w:rPr>
          <w:rFonts w:ascii="Verdana" w:hAnsi="Verdana" w:cs="Verdana"/>
          <w:color w:val="000000"/>
          <w:sz w:val="16"/>
          <w:szCs w:val="16"/>
          <w:lang w:val="en-GB"/>
        </w:rPr>
        <w:t>=6.1.3_FEDERATED_ARCHIVES</w:t>
      </w:r>
    </w:p>
  </w:footnote>
  <w:footnote w:id="6">
    <w:p w14:paraId="3DCDE108" w14:textId="77777777" w:rsidR="00C2146F" w:rsidRPr="00AC236E" w:rsidRDefault="00C2146F">
      <w:pPr>
        <w:pStyle w:val="Voetnoottekst"/>
        <w:rPr>
          <w:lang w:val="en-US"/>
        </w:rPr>
      </w:pPr>
      <w:r>
        <w:rPr>
          <w:rStyle w:val="Voetnootmarkering"/>
        </w:rPr>
        <w:footnoteRef/>
      </w:r>
      <w:r>
        <w:t xml:space="preserve"> </w:t>
      </w:r>
      <w:r w:rsidRPr="00391043">
        <w:rPr>
          <w:rFonts w:ascii="Verdana" w:hAnsi="Verdana" w:cs="Verdana"/>
          <w:color w:val="000000"/>
          <w:sz w:val="16"/>
          <w:szCs w:val="16"/>
          <w:lang w:val="en-GB"/>
        </w:rPr>
        <w:t>Simple Knowledge Organisation System (SKOS) is an interchangeable data model for sharing and linking systems of knowledge representation throughout the Web. Examples thereof are thesauri, taxonomies, terminology dictionaries, classification schemes and systems for keyword allocation. The system is applied in one of the CATCH projects.</w:t>
      </w:r>
    </w:p>
  </w:footnote>
  <w:footnote w:id="7">
    <w:p w14:paraId="1E3ED117" w14:textId="77777777" w:rsidR="00C2146F" w:rsidRPr="00AC236E" w:rsidRDefault="00C2146F">
      <w:pPr>
        <w:pStyle w:val="Voetnoottekst"/>
        <w:rPr>
          <w:lang w:val="en-US"/>
        </w:rPr>
      </w:pPr>
      <w:r>
        <w:rPr>
          <w:rStyle w:val="Voetnootmarkering"/>
        </w:rPr>
        <w:footnoteRef/>
      </w:r>
      <w:r>
        <w:t xml:space="preserve"> </w:t>
      </w:r>
      <w:r w:rsidRPr="00391043">
        <w:rPr>
          <w:rFonts w:ascii="Verdana" w:hAnsi="Verdana" w:cs="Verdana"/>
          <w:color w:val="000000"/>
          <w:sz w:val="16"/>
          <w:szCs w:val="16"/>
          <w:lang w:val="en-GB"/>
        </w:rPr>
        <w:t>See: http://cultuurlink.beeldengeluid.nl/app/#/</w:t>
      </w:r>
    </w:p>
  </w:footnote>
  <w:footnote w:id="8">
    <w:p w14:paraId="6AE82962" w14:textId="77777777" w:rsidR="00C2146F" w:rsidRPr="00AC236E" w:rsidRDefault="00C2146F">
      <w:pPr>
        <w:pStyle w:val="Voetnoottekst"/>
        <w:rPr>
          <w:lang w:val="en-US"/>
        </w:rPr>
      </w:pPr>
      <w:r>
        <w:rPr>
          <w:rStyle w:val="Voetnootmarkering"/>
        </w:rPr>
        <w:footnoteRef/>
      </w:r>
      <w:r>
        <w:t xml:space="preserve"> </w:t>
      </w:r>
      <w:r w:rsidRPr="00391043">
        <w:rPr>
          <w:rFonts w:ascii="Verdana" w:hAnsi="Verdana" w:cs="Verdana"/>
          <w:color w:val="000000"/>
          <w:sz w:val="16"/>
          <w:szCs w:val="16"/>
          <w:lang w:val="en-GB"/>
        </w:rPr>
        <w:t xml:space="preserve">See </w:t>
      </w:r>
      <w:proofErr w:type="spellStart"/>
      <w:r w:rsidRPr="00391043">
        <w:rPr>
          <w:rFonts w:ascii="Verdana" w:hAnsi="Verdana" w:cs="Verdana"/>
          <w:color w:val="000000"/>
          <w:sz w:val="16"/>
          <w:szCs w:val="16"/>
          <w:lang w:val="en-GB"/>
        </w:rPr>
        <w:t>recomendation</w:t>
      </w:r>
      <w:proofErr w:type="spellEnd"/>
      <w:r w:rsidRPr="00391043">
        <w:rPr>
          <w:rFonts w:ascii="Verdana" w:hAnsi="Verdana" w:cs="Verdana"/>
          <w:color w:val="000000"/>
          <w:sz w:val="16"/>
          <w:szCs w:val="16"/>
          <w:lang w:val="en-GB"/>
        </w:rPr>
        <w:t xml:space="preserve"> report on behalf of </w:t>
      </w:r>
      <w:proofErr w:type="spellStart"/>
      <w:r w:rsidRPr="00391043">
        <w:rPr>
          <w:rFonts w:ascii="Verdana" w:hAnsi="Verdana" w:cs="Verdana"/>
          <w:color w:val="000000"/>
          <w:sz w:val="16"/>
          <w:szCs w:val="16"/>
          <w:lang w:val="en-GB"/>
        </w:rPr>
        <w:t>Netwerk</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Digitaal</w:t>
      </w:r>
      <w:proofErr w:type="spellEnd"/>
      <w:r w:rsidRPr="00391043">
        <w:rPr>
          <w:rFonts w:ascii="Verdana" w:hAnsi="Verdana" w:cs="Verdana"/>
          <w:color w:val="000000"/>
          <w:sz w:val="16"/>
          <w:szCs w:val="16"/>
          <w:lang w:val="en-GB"/>
        </w:rPr>
        <w:t xml:space="preserve"> </w:t>
      </w:r>
      <w:proofErr w:type="spellStart"/>
      <w:r w:rsidRPr="00391043">
        <w:rPr>
          <w:rFonts w:ascii="Verdana" w:hAnsi="Verdana" w:cs="Verdana"/>
          <w:color w:val="000000"/>
          <w:sz w:val="16"/>
          <w:szCs w:val="16"/>
          <w:lang w:val="en-GB"/>
        </w:rPr>
        <w:t>Erfgoed</w:t>
      </w:r>
      <w:proofErr w:type="spellEnd"/>
      <w:r w:rsidRPr="00391043">
        <w:rPr>
          <w:rFonts w:ascii="Verdana" w:hAnsi="Verdana" w:cs="Verdana"/>
          <w:color w:val="000000"/>
          <w:sz w:val="16"/>
          <w:szCs w:val="16"/>
          <w:lang w:val="en-GB"/>
        </w:rPr>
        <w:t>: A knowledge graph for the integration of heritage information (</w:t>
      </w:r>
      <w:proofErr w:type="spellStart"/>
      <w:r w:rsidRPr="00391043">
        <w:rPr>
          <w:rFonts w:ascii="Verdana" w:hAnsi="Verdana" w:cs="Verdana"/>
          <w:color w:val="000000"/>
          <w:sz w:val="16"/>
          <w:szCs w:val="16"/>
          <w:lang w:val="en-GB"/>
        </w:rPr>
        <w:t>Spinque</w:t>
      </w:r>
      <w:proofErr w:type="spellEnd"/>
      <w:r w:rsidRPr="00391043">
        <w:rPr>
          <w:rFonts w:ascii="Verdana" w:hAnsi="Verdana" w:cs="Verdana"/>
          <w:color w:val="000000"/>
          <w:sz w:val="16"/>
          <w:szCs w:val="16"/>
          <w:lang w:val="en-GB"/>
        </w:rPr>
        <w:t>, 18 February 2016)</w:t>
      </w:r>
    </w:p>
  </w:footnote>
  <w:footnote w:id="9">
    <w:p w14:paraId="6788801F" w14:textId="77777777" w:rsidR="00C2146F" w:rsidRPr="00391043" w:rsidRDefault="00C2146F" w:rsidP="00B376D0">
      <w:pPr>
        <w:autoSpaceDE w:val="0"/>
        <w:autoSpaceDN w:val="0"/>
        <w:adjustRightInd w:val="0"/>
        <w:spacing w:after="0" w:line="240" w:lineRule="auto"/>
        <w:rPr>
          <w:rFonts w:ascii="Verdana" w:hAnsi="Verdana" w:cs="Verdana"/>
          <w:color w:val="000000"/>
          <w:sz w:val="16"/>
          <w:szCs w:val="16"/>
          <w:lang w:val="en-GB"/>
        </w:rPr>
      </w:pPr>
      <w:r>
        <w:rPr>
          <w:rStyle w:val="Voetnootmarkering"/>
        </w:rPr>
        <w:footnoteRef/>
      </w:r>
      <w:r>
        <w:t xml:space="preserve"> </w:t>
      </w:r>
      <w:r w:rsidRPr="00391043">
        <w:rPr>
          <w:rFonts w:ascii="Verdana" w:hAnsi="Verdana" w:cs="Verdana"/>
          <w:color w:val="000000"/>
          <w:sz w:val="16"/>
          <w:szCs w:val="16"/>
          <w:lang w:val="en-GB"/>
        </w:rPr>
        <w:t>For more information about the Knowledge Graph of Google see also</w:t>
      </w:r>
    </w:p>
    <w:p w14:paraId="7AA81846" w14:textId="77777777" w:rsidR="00C2146F" w:rsidRPr="00391043" w:rsidRDefault="00C2146F" w:rsidP="00B376D0">
      <w:pPr>
        <w:autoSpaceDE w:val="0"/>
        <w:autoSpaceDN w:val="0"/>
        <w:adjustRightInd w:val="0"/>
        <w:spacing w:after="0" w:line="240" w:lineRule="auto"/>
        <w:rPr>
          <w:rFonts w:ascii="Verdana" w:hAnsi="Verdana" w:cs="Verdana"/>
          <w:color w:val="000000"/>
          <w:sz w:val="16"/>
          <w:szCs w:val="16"/>
          <w:lang w:val="en-GB"/>
        </w:rPr>
      </w:pPr>
      <w:r w:rsidRPr="00391043">
        <w:rPr>
          <w:rFonts w:ascii="Verdana" w:hAnsi="Verdana" w:cs="Verdana"/>
          <w:color w:val="000000"/>
          <w:sz w:val="16"/>
          <w:szCs w:val="16"/>
          <w:lang w:val="en-GB"/>
        </w:rPr>
        <w:t>http://www.frankwatching.com/archive/2014/04/09/het-semantische-web-zo-treed-je-t-vol-vertrouwentegemoet/</w:t>
      </w:r>
    </w:p>
    <w:p w14:paraId="1DB82EAB" w14:textId="77777777" w:rsidR="00C2146F" w:rsidRPr="00391043" w:rsidRDefault="00C2146F" w:rsidP="00B376D0">
      <w:pPr>
        <w:autoSpaceDE w:val="0"/>
        <w:autoSpaceDN w:val="0"/>
        <w:adjustRightInd w:val="0"/>
        <w:spacing w:after="0" w:line="240" w:lineRule="auto"/>
        <w:rPr>
          <w:rFonts w:ascii="Verdana" w:hAnsi="Verdana" w:cs="Verdana"/>
          <w:color w:val="000000"/>
          <w:sz w:val="16"/>
          <w:szCs w:val="16"/>
          <w:lang w:val="en-GB"/>
        </w:rPr>
      </w:pPr>
      <w:proofErr w:type="gramStart"/>
      <w:r w:rsidRPr="00391043">
        <w:rPr>
          <w:rFonts w:ascii="Verdana" w:hAnsi="Verdana" w:cs="Verdana"/>
          <w:color w:val="000000"/>
          <w:sz w:val="16"/>
          <w:szCs w:val="16"/>
          <w:lang w:val="en-GB"/>
        </w:rPr>
        <w:t>and</w:t>
      </w:r>
      <w:proofErr w:type="gramEnd"/>
      <w:r w:rsidRPr="00391043">
        <w:rPr>
          <w:rFonts w:ascii="Verdana" w:hAnsi="Verdana" w:cs="Verdana"/>
          <w:color w:val="000000"/>
          <w:sz w:val="16"/>
          <w:szCs w:val="16"/>
          <w:lang w:val="en-GB"/>
        </w:rPr>
        <w:t xml:space="preserve"> a more in-depth article at: http://www.seoskeptic.com/semantic-seo-making-shift-stringsthings/</w:t>
      </w:r>
    </w:p>
    <w:p w14:paraId="3DE305B3" w14:textId="77777777" w:rsidR="00C2146F" w:rsidRPr="00AC236E" w:rsidRDefault="00C2146F">
      <w:pPr>
        <w:pStyle w:val="Voetnoottekst"/>
        <w:rPr>
          <w:lang w:val="en-US"/>
        </w:rPr>
      </w:pPr>
    </w:p>
  </w:footnote>
  <w:footnote w:id="10">
    <w:p w14:paraId="495E8AFB" w14:textId="77777777" w:rsidR="00C2146F" w:rsidRPr="00AC236E" w:rsidRDefault="00C2146F" w:rsidP="00AC236E">
      <w:pPr>
        <w:pStyle w:val="Voetnoottekst"/>
        <w:tabs>
          <w:tab w:val="left" w:pos="4678"/>
        </w:tabs>
        <w:rPr>
          <w:lang w:val="en-US"/>
        </w:rPr>
      </w:pPr>
      <w:r>
        <w:rPr>
          <w:rStyle w:val="Voetnootmarkering"/>
        </w:rPr>
        <w:footnoteRef/>
      </w:r>
      <w:r>
        <w:t xml:space="preserve"> </w:t>
      </w:r>
      <w:r w:rsidRPr="00391043">
        <w:rPr>
          <w:rFonts w:ascii="Verdana" w:hAnsi="Verdana" w:cs="Verdana"/>
          <w:color w:val="000000"/>
          <w:sz w:val="16"/>
          <w:szCs w:val="16"/>
          <w:lang w:val="en-GB"/>
        </w:rPr>
        <w:t>See: http://www.den.nl/standaarden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75E76"/>
    <w:multiLevelType w:val="hybridMultilevel"/>
    <w:tmpl w:val="5536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64"/>
    <w:rsid w:val="000062E7"/>
    <w:rsid w:val="000148D6"/>
    <w:rsid w:val="00014F77"/>
    <w:rsid w:val="000152DE"/>
    <w:rsid w:val="00027BA1"/>
    <w:rsid w:val="00031534"/>
    <w:rsid w:val="00034E06"/>
    <w:rsid w:val="00036C54"/>
    <w:rsid w:val="000416E3"/>
    <w:rsid w:val="00041CEA"/>
    <w:rsid w:val="0005126C"/>
    <w:rsid w:val="00067480"/>
    <w:rsid w:val="0007405D"/>
    <w:rsid w:val="0008341A"/>
    <w:rsid w:val="00093149"/>
    <w:rsid w:val="000931A3"/>
    <w:rsid w:val="00094A44"/>
    <w:rsid w:val="0009606C"/>
    <w:rsid w:val="000A6411"/>
    <w:rsid w:val="000B5E58"/>
    <w:rsid w:val="000C0A57"/>
    <w:rsid w:val="000C37B5"/>
    <w:rsid w:val="000D62DE"/>
    <w:rsid w:val="000E17FD"/>
    <w:rsid w:val="000E4490"/>
    <w:rsid w:val="000E76B1"/>
    <w:rsid w:val="0012323A"/>
    <w:rsid w:val="001234B3"/>
    <w:rsid w:val="00126173"/>
    <w:rsid w:val="001313FA"/>
    <w:rsid w:val="00140A35"/>
    <w:rsid w:val="00153A96"/>
    <w:rsid w:val="00157D53"/>
    <w:rsid w:val="00160DC0"/>
    <w:rsid w:val="0016659A"/>
    <w:rsid w:val="00166655"/>
    <w:rsid w:val="00171CC0"/>
    <w:rsid w:val="00181DDD"/>
    <w:rsid w:val="00184BA4"/>
    <w:rsid w:val="0019065A"/>
    <w:rsid w:val="00197B5E"/>
    <w:rsid w:val="001A2EA5"/>
    <w:rsid w:val="001B67A3"/>
    <w:rsid w:val="001C5C20"/>
    <w:rsid w:val="001C7499"/>
    <w:rsid w:val="001D4F5B"/>
    <w:rsid w:val="001D5EC8"/>
    <w:rsid w:val="001D76A5"/>
    <w:rsid w:val="001E0758"/>
    <w:rsid w:val="001E4144"/>
    <w:rsid w:val="001E4BB2"/>
    <w:rsid w:val="001E6D38"/>
    <w:rsid w:val="001F44F2"/>
    <w:rsid w:val="00201F7B"/>
    <w:rsid w:val="00211B26"/>
    <w:rsid w:val="0021320D"/>
    <w:rsid w:val="002151DC"/>
    <w:rsid w:val="0021553D"/>
    <w:rsid w:val="0021694F"/>
    <w:rsid w:val="002205B1"/>
    <w:rsid w:val="00222C09"/>
    <w:rsid w:val="002327FB"/>
    <w:rsid w:val="00250328"/>
    <w:rsid w:val="002545D7"/>
    <w:rsid w:val="00256C79"/>
    <w:rsid w:val="0026021B"/>
    <w:rsid w:val="002714E3"/>
    <w:rsid w:val="00284EA9"/>
    <w:rsid w:val="00291E08"/>
    <w:rsid w:val="002A77C3"/>
    <w:rsid w:val="002B2F01"/>
    <w:rsid w:val="002B2F1F"/>
    <w:rsid w:val="002B630F"/>
    <w:rsid w:val="002C2E47"/>
    <w:rsid w:val="002C4EB5"/>
    <w:rsid w:val="002D7FBF"/>
    <w:rsid w:val="002E0DB1"/>
    <w:rsid w:val="002E2563"/>
    <w:rsid w:val="002E799D"/>
    <w:rsid w:val="002F1E81"/>
    <w:rsid w:val="002F75F9"/>
    <w:rsid w:val="00302C76"/>
    <w:rsid w:val="00303F95"/>
    <w:rsid w:val="00305B1F"/>
    <w:rsid w:val="00306CBA"/>
    <w:rsid w:val="003139A7"/>
    <w:rsid w:val="00313F67"/>
    <w:rsid w:val="00324031"/>
    <w:rsid w:val="00324D47"/>
    <w:rsid w:val="00327BA8"/>
    <w:rsid w:val="00332EDB"/>
    <w:rsid w:val="0034273F"/>
    <w:rsid w:val="003625AE"/>
    <w:rsid w:val="00367397"/>
    <w:rsid w:val="003704ED"/>
    <w:rsid w:val="003740E8"/>
    <w:rsid w:val="0038124A"/>
    <w:rsid w:val="00385362"/>
    <w:rsid w:val="00387C17"/>
    <w:rsid w:val="00391043"/>
    <w:rsid w:val="00393956"/>
    <w:rsid w:val="003B04BD"/>
    <w:rsid w:val="003B2F68"/>
    <w:rsid w:val="003B4A00"/>
    <w:rsid w:val="003C1022"/>
    <w:rsid w:val="003C36E2"/>
    <w:rsid w:val="003C5775"/>
    <w:rsid w:val="003C797A"/>
    <w:rsid w:val="003D6B27"/>
    <w:rsid w:val="003E241E"/>
    <w:rsid w:val="003E30C1"/>
    <w:rsid w:val="003E654D"/>
    <w:rsid w:val="003F6D75"/>
    <w:rsid w:val="003F73C7"/>
    <w:rsid w:val="00404E58"/>
    <w:rsid w:val="00413C26"/>
    <w:rsid w:val="004163FB"/>
    <w:rsid w:val="004260A9"/>
    <w:rsid w:val="00431603"/>
    <w:rsid w:val="00433E8B"/>
    <w:rsid w:val="00443958"/>
    <w:rsid w:val="00445462"/>
    <w:rsid w:val="004541C7"/>
    <w:rsid w:val="0045432A"/>
    <w:rsid w:val="00454EFA"/>
    <w:rsid w:val="004550B8"/>
    <w:rsid w:val="0045539B"/>
    <w:rsid w:val="00455621"/>
    <w:rsid w:val="004556DC"/>
    <w:rsid w:val="00457719"/>
    <w:rsid w:val="00457F40"/>
    <w:rsid w:val="0046168B"/>
    <w:rsid w:val="00464818"/>
    <w:rsid w:val="004655B0"/>
    <w:rsid w:val="00476EBB"/>
    <w:rsid w:val="0048008A"/>
    <w:rsid w:val="00484FD8"/>
    <w:rsid w:val="0048710F"/>
    <w:rsid w:val="00490B43"/>
    <w:rsid w:val="00490CF3"/>
    <w:rsid w:val="004960E3"/>
    <w:rsid w:val="004968B5"/>
    <w:rsid w:val="00496E71"/>
    <w:rsid w:val="004A4E52"/>
    <w:rsid w:val="004A74D5"/>
    <w:rsid w:val="004B130D"/>
    <w:rsid w:val="004B1A65"/>
    <w:rsid w:val="004B388E"/>
    <w:rsid w:val="004C2E6A"/>
    <w:rsid w:val="004C5EDF"/>
    <w:rsid w:val="004C6FE2"/>
    <w:rsid w:val="004C7CC8"/>
    <w:rsid w:val="004D1653"/>
    <w:rsid w:val="004D484B"/>
    <w:rsid w:val="004E182C"/>
    <w:rsid w:val="004F3F62"/>
    <w:rsid w:val="004F5EBB"/>
    <w:rsid w:val="004F6D66"/>
    <w:rsid w:val="00500EC5"/>
    <w:rsid w:val="00503041"/>
    <w:rsid w:val="00513D76"/>
    <w:rsid w:val="00516C70"/>
    <w:rsid w:val="00520C84"/>
    <w:rsid w:val="0052685E"/>
    <w:rsid w:val="00540284"/>
    <w:rsid w:val="00543271"/>
    <w:rsid w:val="005454D3"/>
    <w:rsid w:val="00552E29"/>
    <w:rsid w:val="00553C55"/>
    <w:rsid w:val="00555191"/>
    <w:rsid w:val="005632CA"/>
    <w:rsid w:val="005649B1"/>
    <w:rsid w:val="00564D52"/>
    <w:rsid w:val="005708CE"/>
    <w:rsid w:val="00571525"/>
    <w:rsid w:val="0057297A"/>
    <w:rsid w:val="005729B2"/>
    <w:rsid w:val="00575220"/>
    <w:rsid w:val="0058109B"/>
    <w:rsid w:val="005849DD"/>
    <w:rsid w:val="00586A86"/>
    <w:rsid w:val="00586EA7"/>
    <w:rsid w:val="005901E5"/>
    <w:rsid w:val="005906EF"/>
    <w:rsid w:val="00591EF8"/>
    <w:rsid w:val="005930A3"/>
    <w:rsid w:val="00596D36"/>
    <w:rsid w:val="005A1587"/>
    <w:rsid w:val="005A236F"/>
    <w:rsid w:val="005A2709"/>
    <w:rsid w:val="005A3411"/>
    <w:rsid w:val="005A3FA2"/>
    <w:rsid w:val="005C38D6"/>
    <w:rsid w:val="005C4188"/>
    <w:rsid w:val="005D079A"/>
    <w:rsid w:val="005D1032"/>
    <w:rsid w:val="005D2064"/>
    <w:rsid w:val="005D7720"/>
    <w:rsid w:val="005E3195"/>
    <w:rsid w:val="005E4019"/>
    <w:rsid w:val="005F31DC"/>
    <w:rsid w:val="005F36A7"/>
    <w:rsid w:val="005F5606"/>
    <w:rsid w:val="005F78F4"/>
    <w:rsid w:val="006004E0"/>
    <w:rsid w:val="006038ED"/>
    <w:rsid w:val="0060509F"/>
    <w:rsid w:val="00605F92"/>
    <w:rsid w:val="006071C2"/>
    <w:rsid w:val="00607F8D"/>
    <w:rsid w:val="00610A52"/>
    <w:rsid w:val="0061271F"/>
    <w:rsid w:val="00630866"/>
    <w:rsid w:val="006322CD"/>
    <w:rsid w:val="0063470F"/>
    <w:rsid w:val="006369E4"/>
    <w:rsid w:val="00640F6E"/>
    <w:rsid w:val="00642956"/>
    <w:rsid w:val="006502CF"/>
    <w:rsid w:val="006531C5"/>
    <w:rsid w:val="00664ECB"/>
    <w:rsid w:val="00685070"/>
    <w:rsid w:val="0068685C"/>
    <w:rsid w:val="00693077"/>
    <w:rsid w:val="006A008E"/>
    <w:rsid w:val="006B1668"/>
    <w:rsid w:val="006B2CFF"/>
    <w:rsid w:val="006B6E50"/>
    <w:rsid w:val="006D06E6"/>
    <w:rsid w:val="006D214F"/>
    <w:rsid w:val="006E2EC7"/>
    <w:rsid w:val="006E73F1"/>
    <w:rsid w:val="006F4893"/>
    <w:rsid w:val="007007C4"/>
    <w:rsid w:val="00704A03"/>
    <w:rsid w:val="007059B6"/>
    <w:rsid w:val="00707EDC"/>
    <w:rsid w:val="0071646A"/>
    <w:rsid w:val="007170A5"/>
    <w:rsid w:val="00720A57"/>
    <w:rsid w:val="00721D6B"/>
    <w:rsid w:val="00727DB5"/>
    <w:rsid w:val="0073508A"/>
    <w:rsid w:val="00737A68"/>
    <w:rsid w:val="00740DEA"/>
    <w:rsid w:val="00742A2B"/>
    <w:rsid w:val="00746A0F"/>
    <w:rsid w:val="00771168"/>
    <w:rsid w:val="00784199"/>
    <w:rsid w:val="00784ADB"/>
    <w:rsid w:val="007856D2"/>
    <w:rsid w:val="00787ACB"/>
    <w:rsid w:val="007A451A"/>
    <w:rsid w:val="007B15DB"/>
    <w:rsid w:val="007B59FD"/>
    <w:rsid w:val="007C6842"/>
    <w:rsid w:val="007C6B7C"/>
    <w:rsid w:val="007D39E9"/>
    <w:rsid w:val="007D4228"/>
    <w:rsid w:val="007D548A"/>
    <w:rsid w:val="007D6A33"/>
    <w:rsid w:val="007E2161"/>
    <w:rsid w:val="007E2958"/>
    <w:rsid w:val="007E5451"/>
    <w:rsid w:val="00803575"/>
    <w:rsid w:val="00810063"/>
    <w:rsid w:val="00814877"/>
    <w:rsid w:val="00822B92"/>
    <w:rsid w:val="00823FB8"/>
    <w:rsid w:val="00825703"/>
    <w:rsid w:val="00830960"/>
    <w:rsid w:val="00831A93"/>
    <w:rsid w:val="00833476"/>
    <w:rsid w:val="00843B54"/>
    <w:rsid w:val="0084652E"/>
    <w:rsid w:val="00851BAF"/>
    <w:rsid w:val="00856E80"/>
    <w:rsid w:val="00857252"/>
    <w:rsid w:val="00861EB6"/>
    <w:rsid w:val="00866EA3"/>
    <w:rsid w:val="00874B90"/>
    <w:rsid w:val="00885A04"/>
    <w:rsid w:val="0089345F"/>
    <w:rsid w:val="00893BB4"/>
    <w:rsid w:val="008A4CD1"/>
    <w:rsid w:val="008A6929"/>
    <w:rsid w:val="008B2A75"/>
    <w:rsid w:val="008B6D2F"/>
    <w:rsid w:val="008C79E9"/>
    <w:rsid w:val="008D380D"/>
    <w:rsid w:val="008E384C"/>
    <w:rsid w:val="008F07F0"/>
    <w:rsid w:val="008F4A3D"/>
    <w:rsid w:val="008F6A08"/>
    <w:rsid w:val="00900131"/>
    <w:rsid w:val="00904289"/>
    <w:rsid w:val="00904303"/>
    <w:rsid w:val="00906DA6"/>
    <w:rsid w:val="009114CB"/>
    <w:rsid w:val="00911FE5"/>
    <w:rsid w:val="00915777"/>
    <w:rsid w:val="00916D33"/>
    <w:rsid w:val="00917E36"/>
    <w:rsid w:val="009263AB"/>
    <w:rsid w:val="00931192"/>
    <w:rsid w:val="0094415F"/>
    <w:rsid w:val="00944D71"/>
    <w:rsid w:val="00953002"/>
    <w:rsid w:val="00962C2B"/>
    <w:rsid w:val="0097173F"/>
    <w:rsid w:val="00971FB0"/>
    <w:rsid w:val="0097205D"/>
    <w:rsid w:val="00973CE5"/>
    <w:rsid w:val="00982DDC"/>
    <w:rsid w:val="0098373A"/>
    <w:rsid w:val="00984C62"/>
    <w:rsid w:val="009859E1"/>
    <w:rsid w:val="009876C6"/>
    <w:rsid w:val="00991785"/>
    <w:rsid w:val="00994DE6"/>
    <w:rsid w:val="00995C1D"/>
    <w:rsid w:val="009967F3"/>
    <w:rsid w:val="009A3C0D"/>
    <w:rsid w:val="009B398F"/>
    <w:rsid w:val="009C22B5"/>
    <w:rsid w:val="009C302C"/>
    <w:rsid w:val="009C6896"/>
    <w:rsid w:val="009C6A39"/>
    <w:rsid w:val="009C7A74"/>
    <w:rsid w:val="009C7FD7"/>
    <w:rsid w:val="009D1A66"/>
    <w:rsid w:val="009E60FD"/>
    <w:rsid w:val="009F0829"/>
    <w:rsid w:val="009F2946"/>
    <w:rsid w:val="00A0167A"/>
    <w:rsid w:val="00A01DFA"/>
    <w:rsid w:val="00A0414C"/>
    <w:rsid w:val="00A05BFA"/>
    <w:rsid w:val="00A12113"/>
    <w:rsid w:val="00A16C3C"/>
    <w:rsid w:val="00A17FCA"/>
    <w:rsid w:val="00A20AE6"/>
    <w:rsid w:val="00A22D90"/>
    <w:rsid w:val="00A44E2E"/>
    <w:rsid w:val="00A4541F"/>
    <w:rsid w:val="00A5000C"/>
    <w:rsid w:val="00A5274A"/>
    <w:rsid w:val="00A57D7C"/>
    <w:rsid w:val="00A65918"/>
    <w:rsid w:val="00A67DDD"/>
    <w:rsid w:val="00A72964"/>
    <w:rsid w:val="00A8085A"/>
    <w:rsid w:val="00A85FF1"/>
    <w:rsid w:val="00A861F5"/>
    <w:rsid w:val="00A87E18"/>
    <w:rsid w:val="00A90200"/>
    <w:rsid w:val="00A9307B"/>
    <w:rsid w:val="00A954B9"/>
    <w:rsid w:val="00A9723E"/>
    <w:rsid w:val="00AA1AC1"/>
    <w:rsid w:val="00AA211F"/>
    <w:rsid w:val="00AB0AC1"/>
    <w:rsid w:val="00AC10F6"/>
    <w:rsid w:val="00AC236E"/>
    <w:rsid w:val="00AC7B43"/>
    <w:rsid w:val="00AD62B9"/>
    <w:rsid w:val="00AE2F1A"/>
    <w:rsid w:val="00AF341A"/>
    <w:rsid w:val="00B03426"/>
    <w:rsid w:val="00B14AFD"/>
    <w:rsid w:val="00B3055C"/>
    <w:rsid w:val="00B34E55"/>
    <w:rsid w:val="00B365AE"/>
    <w:rsid w:val="00B3709D"/>
    <w:rsid w:val="00B376D0"/>
    <w:rsid w:val="00B43812"/>
    <w:rsid w:val="00B510B4"/>
    <w:rsid w:val="00B64B9A"/>
    <w:rsid w:val="00B775AA"/>
    <w:rsid w:val="00B779EE"/>
    <w:rsid w:val="00B8538E"/>
    <w:rsid w:val="00B94B03"/>
    <w:rsid w:val="00BA40FC"/>
    <w:rsid w:val="00BB04CB"/>
    <w:rsid w:val="00BB56E9"/>
    <w:rsid w:val="00BB7950"/>
    <w:rsid w:val="00BC7335"/>
    <w:rsid w:val="00BD04C8"/>
    <w:rsid w:val="00BD3A97"/>
    <w:rsid w:val="00BD4508"/>
    <w:rsid w:val="00BD701E"/>
    <w:rsid w:val="00BE0D7F"/>
    <w:rsid w:val="00BE75A1"/>
    <w:rsid w:val="00BF1912"/>
    <w:rsid w:val="00BF3FE7"/>
    <w:rsid w:val="00C0127F"/>
    <w:rsid w:val="00C02680"/>
    <w:rsid w:val="00C10FDB"/>
    <w:rsid w:val="00C12E2C"/>
    <w:rsid w:val="00C166BD"/>
    <w:rsid w:val="00C16967"/>
    <w:rsid w:val="00C2146F"/>
    <w:rsid w:val="00C26BBD"/>
    <w:rsid w:val="00C3208D"/>
    <w:rsid w:val="00C35D16"/>
    <w:rsid w:val="00C40E24"/>
    <w:rsid w:val="00C42397"/>
    <w:rsid w:val="00C42FE1"/>
    <w:rsid w:val="00C44A1B"/>
    <w:rsid w:val="00C52A68"/>
    <w:rsid w:val="00C5313C"/>
    <w:rsid w:val="00C57752"/>
    <w:rsid w:val="00C6121B"/>
    <w:rsid w:val="00C67468"/>
    <w:rsid w:val="00C67E77"/>
    <w:rsid w:val="00C70840"/>
    <w:rsid w:val="00C71F3F"/>
    <w:rsid w:val="00C77A48"/>
    <w:rsid w:val="00C874D0"/>
    <w:rsid w:val="00C917A0"/>
    <w:rsid w:val="00C92E4E"/>
    <w:rsid w:val="00C945C5"/>
    <w:rsid w:val="00CA0E54"/>
    <w:rsid w:val="00CA3088"/>
    <w:rsid w:val="00CA7161"/>
    <w:rsid w:val="00CB070A"/>
    <w:rsid w:val="00CB1B4E"/>
    <w:rsid w:val="00CB3996"/>
    <w:rsid w:val="00CB4C34"/>
    <w:rsid w:val="00CB782D"/>
    <w:rsid w:val="00CC7D37"/>
    <w:rsid w:val="00CD2561"/>
    <w:rsid w:val="00CE3C7E"/>
    <w:rsid w:val="00CE5E67"/>
    <w:rsid w:val="00CF2521"/>
    <w:rsid w:val="00CF7167"/>
    <w:rsid w:val="00D14791"/>
    <w:rsid w:val="00D25C70"/>
    <w:rsid w:val="00D26405"/>
    <w:rsid w:val="00D37713"/>
    <w:rsid w:val="00D42E64"/>
    <w:rsid w:val="00D43217"/>
    <w:rsid w:val="00D44DF7"/>
    <w:rsid w:val="00D553F3"/>
    <w:rsid w:val="00D65B01"/>
    <w:rsid w:val="00D674C5"/>
    <w:rsid w:val="00D773C3"/>
    <w:rsid w:val="00D77F55"/>
    <w:rsid w:val="00D820E6"/>
    <w:rsid w:val="00D86F84"/>
    <w:rsid w:val="00D95D77"/>
    <w:rsid w:val="00D9792E"/>
    <w:rsid w:val="00DB101A"/>
    <w:rsid w:val="00DB276F"/>
    <w:rsid w:val="00DB5A6C"/>
    <w:rsid w:val="00DC249C"/>
    <w:rsid w:val="00DC2B15"/>
    <w:rsid w:val="00DC54EE"/>
    <w:rsid w:val="00DD1C09"/>
    <w:rsid w:val="00DD2C49"/>
    <w:rsid w:val="00DF2ACD"/>
    <w:rsid w:val="00E02478"/>
    <w:rsid w:val="00E029AA"/>
    <w:rsid w:val="00E02F4C"/>
    <w:rsid w:val="00E0657E"/>
    <w:rsid w:val="00E10F9B"/>
    <w:rsid w:val="00E17D91"/>
    <w:rsid w:val="00E2266E"/>
    <w:rsid w:val="00E226BD"/>
    <w:rsid w:val="00E236ED"/>
    <w:rsid w:val="00E256C2"/>
    <w:rsid w:val="00E34B11"/>
    <w:rsid w:val="00E34CE8"/>
    <w:rsid w:val="00E413DA"/>
    <w:rsid w:val="00E4622E"/>
    <w:rsid w:val="00E50FD6"/>
    <w:rsid w:val="00E52320"/>
    <w:rsid w:val="00E53245"/>
    <w:rsid w:val="00E54409"/>
    <w:rsid w:val="00E63D0D"/>
    <w:rsid w:val="00E64BB0"/>
    <w:rsid w:val="00E714F4"/>
    <w:rsid w:val="00E72837"/>
    <w:rsid w:val="00E83743"/>
    <w:rsid w:val="00E8564A"/>
    <w:rsid w:val="00E86770"/>
    <w:rsid w:val="00E869B6"/>
    <w:rsid w:val="00E87019"/>
    <w:rsid w:val="00E90B0B"/>
    <w:rsid w:val="00E94F53"/>
    <w:rsid w:val="00E968BD"/>
    <w:rsid w:val="00E96AE7"/>
    <w:rsid w:val="00EA0EBD"/>
    <w:rsid w:val="00EA2DB4"/>
    <w:rsid w:val="00EB0427"/>
    <w:rsid w:val="00EB1164"/>
    <w:rsid w:val="00EB2CBE"/>
    <w:rsid w:val="00ED422A"/>
    <w:rsid w:val="00ED681B"/>
    <w:rsid w:val="00EE1990"/>
    <w:rsid w:val="00EE3809"/>
    <w:rsid w:val="00EE4361"/>
    <w:rsid w:val="00EF1AAA"/>
    <w:rsid w:val="00EF29FE"/>
    <w:rsid w:val="00F02DBD"/>
    <w:rsid w:val="00F21513"/>
    <w:rsid w:val="00F26952"/>
    <w:rsid w:val="00F37984"/>
    <w:rsid w:val="00F415AB"/>
    <w:rsid w:val="00F540BF"/>
    <w:rsid w:val="00F56C63"/>
    <w:rsid w:val="00F766D1"/>
    <w:rsid w:val="00F82111"/>
    <w:rsid w:val="00F833AA"/>
    <w:rsid w:val="00F87182"/>
    <w:rsid w:val="00F9778A"/>
    <w:rsid w:val="00FA4AA4"/>
    <w:rsid w:val="00FA5199"/>
    <w:rsid w:val="00FC5357"/>
    <w:rsid w:val="00FD456D"/>
    <w:rsid w:val="00FE251E"/>
    <w:rsid w:val="00FF4D24"/>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F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AC236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link w:val="Kop2Teken"/>
    <w:uiPriority w:val="9"/>
    <w:qFormat/>
    <w:rsid w:val="000062E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Kop3">
    <w:name w:val="heading 3"/>
    <w:basedOn w:val="Normaal"/>
    <w:next w:val="Normaal"/>
    <w:link w:val="Kop3Teken"/>
    <w:uiPriority w:val="9"/>
    <w:unhideWhenUsed/>
    <w:qFormat/>
    <w:rsid w:val="00AC236E"/>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AC2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6B1668"/>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B1668"/>
    <w:rPr>
      <w:rFonts w:ascii="Tahoma" w:hAnsi="Tahoma" w:cs="Tahoma"/>
      <w:sz w:val="16"/>
      <w:szCs w:val="16"/>
    </w:rPr>
  </w:style>
  <w:style w:type="character" w:styleId="Verwijzingopmerking">
    <w:name w:val="annotation reference"/>
    <w:basedOn w:val="Standaardalinea-lettertype"/>
    <w:uiPriority w:val="99"/>
    <w:semiHidden/>
    <w:unhideWhenUsed/>
    <w:rsid w:val="006B1668"/>
    <w:rPr>
      <w:sz w:val="16"/>
      <w:szCs w:val="16"/>
    </w:rPr>
  </w:style>
  <w:style w:type="paragraph" w:styleId="Tekstopmerking">
    <w:name w:val="annotation text"/>
    <w:basedOn w:val="Normaal"/>
    <w:link w:val="TekstopmerkingTeken"/>
    <w:uiPriority w:val="99"/>
    <w:semiHidden/>
    <w:unhideWhenUsed/>
    <w:rsid w:val="006B1668"/>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6B1668"/>
    <w:rPr>
      <w:sz w:val="20"/>
      <w:szCs w:val="20"/>
    </w:rPr>
  </w:style>
  <w:style w:type="paragraph" w:styleId="Onderwerpvanopmerking">
    <w:name w:val="annotation subject"/>
    <w:basedOn w:val="Tekstopmerking"/>
    <w:next w:val="Tekstopmerking"/>
    <w:link w:val="OnderwerpvanopmerkingTeken"/>
    <w:uiPriority w:val="99"/>
    <w:semiHidden/>
    <w:unhideWhenUsed/>
    <w:rsid w:val="006B1668"/>
    <w:rPr>
      <w:b/>
      <w:bCs/>
    </w:rPr>
  </w:style>
  <w:style w:type="character" w:customStyle="1" w:styleId="OnderwerpvanopmerkingTeken">
    <w:name w:val="Onderwerp van opmerking Teken"/>
    <w:basedOn w:val="TekstopmerkingTeken"/>
    <w:link w:val="Onderwerpvanopmerking"/>
    <w:uiPriority w:val="99"/>
    <w:semiHidden/>
    <w:rsid w:val="006B1668"/>
    <w:rPr>
      <w:b/>
      <w:bCs/>
      <w:sz w:val="20"/>
      <w:szCs w:val="20"/>
    </w:rPr>
  </w:style>
  <w:style w:type="character" w:customStyle="1" w:styleId="Kop2Teken">
    <w:name w:val="Kop 2 Teken"/>
    <w:basedOn w:val="Standaardalinea-lettertype"/>
    <w:link w:val="Kop2"/>
    <w:uiPriority w:val="9"/>
    <w:rsid w:val="000062E7"/>
    <w:rPr>
      <w:rFonts w:ascii="Times New Roman" w:eastAsia="Times New Roman" w:hAnsi="Times New Roman" w:cs="Times New Roman"/>
      <w:b/>
      <w:bCs/>
      <w:sz w:val="36"/>
      <w:szCs w:val="36"/>
      <w:lang w:eastAsia="fr-BE"/>
    </w:rPr>
  </w:style>
  <w:style w:type="paragraph" w:styleId="Voetnoottekst">
    <w:name w:val="footnote text"/>
    <w:basedOn w:val="Normaal"/>
    <w:link w:val="VoetnoottekstTeken"/>
    <w:uiPriority w:val="99"/>
    <w:unhideWhenUsed/>
    <w:rsid w:val="0021553D"/>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553D"/>
    <w:rPr>
      <w:sz w:val="24"/>
      <w:szCs w:val="24"/>
    </w:rPr>
  </w:style>
  <w:style w:type="character" w:styleId="Voetnootmarkering">
    <w:name w:val="footnote reference"/>
    <w:basedOn w:val="Standaardalinea-lettertype"/>
    <w:uiPriority w:val="99"/>
    <w:unhideWhenUsed/>
    <w:rsid w:val="0021553D"/>
    <w:rPr>
      <w:vertAlign w:val="superscript"/>
    </w:rPr>
  </w:style>
  <w:style w:type="character" w:customStyle="1" w:styleId="Kop1Teken">
    <w:name w:val="Kop 1 Teken"/>
    <w:basedOn w:val="Standaardalinea-lettertype"/>
    <w:link w:val="Kop1"/>
    <w:uiPriority w:val="9"/>
    <w:rsid w:val="00AC236E"/>
    <w:rPr>
      <w:rFonts w:asciiTheme="majorHAnsi" w:eastAsiaTheme="majorEastAsia" w:hAnsiTheme="majorHAnsi" w:cstheme="majorBidi"/>
      <w:b/>
      <w:bCs/>
      <w:color w:val="345A8A" w:themeColor="accent1" w:themeShade="B5"/>
      <w:sz w:val="32"/>
      <w:szCs w:val="32"/>
    </w:rPr>
  </w:style>
  <w:style w:type="character" w:customStyle="1" w:styleId="Kop3Teken">
    <w:name w:val="Kop 3 Teken"/>
    <w:basedOn w:val="Standaardalinea-lettertype"/>
    <w:link w:val="Kop3"/>
    <w:uiPriority w:val="9"/>
    <w:rsid w:val="00AC236E"/>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AC236E"/>
    <w:rPr>
      <w:rFonts w:asciiTheme="majorHAnsi" w:eastAsiaTheme="majorEastAsia" w:hAnsiTheme="majorHAnsi" w:cstheme="majorBidi"/>
      <w:b/>
      <w:bCs/>
      <w:i/>
      <w:iCs/>
      <w:color w:val="4F81BD" w:themeColor="accent1"/>
    </w:rPr>
  </w:style>
  <w:style w:type="paragraph" w:styleId="Lijstalinea">
    <w:name w:val="List Paragraph"/>
    <w:basedOn w:val="Normaal"/>
    <w:uiPriority w:val="34"/>
    <w:qFormat/>
    <w:rsid w:val="00AC236E"/>
    <w:pPr>
      <w:ind w:left="720"/>
      <w:contextualSpacing/>
    </w:pPr>
  </w:style>
  <w:style w:type="paragraph" w:styleId="Inhopg1">
    <w:name w:val="toc 1"/>
    <w:basedOn w:val="Normaal"/>
    <w:next w:val="Normaal"/>
    <w:autoRedefine/>
    <w:uiPriority w:val="39"/>
    <w:unhideWhenUsed/>
    <w:rsid w:val="00B94B03"/>
  </w:style>
  <w:style w:type="paragraph" w:styleId="Inhopg2">
    <w:name w:val="toc 2"/>
    <w:basedOn w:val="Normaal"/>
    <w:next w:val="Normaal"/>
    <w:autoRedefine/>
    <w:uiPriority w:val="39"/>
    <w:unhideWhenUsed/>
    <w:rsid w:val="00B94B03"/>
    <w:pPr>
      <w:ind w:left="220"/>
    </w:pPr>
  </w:style>
  <w:style w:type="paragraph" w:styleId="Inhopg3">
    <w:name w:val="toc 3"/>
    <w:basedOn w:val="Normaal"/>
    <w:next w:val="Normaal"/>
    <w:autoRedefine/>
    <w:uiPriority w:val="39"/>
    <w:unhideWhenUsed/>
    <w:rsid w:val="00B94B03"/>
    <w:pPr>
      <w:ind w:left="440"/>
    </w:pPr>
  </w:style>
  <w:style w:type="paragraph" w:styleId="Inhopg4">
    <w:name w:val="toc 4"/>
    <w:basedOn w:val="Normaal"/>
    <w:next w:val="Normaal"/>
    <w:autoRedefine/>
    <w:uiPriority w:val="39"/>
    <w:unhideWhenUsed/>
    <w:rsid w:val="00B94B03"/>
    <w:pPr>
      <w:ind w:left="660"/>
    </w:pPr>
  </w:style>
  <w:style w:type="paragraph" w:styleId="Inhopg5">
    <w:name w:val="toc 5"/>
    <w:basedOn w:val="Normaal"/>
    <w:next w:val="Normaal"/>
    <w:autoRedefine/>
    <w:uiPriority w:val="39"/>
    <w:unhideWhenUsed/>
    <w:rsid w:val="00B94B03"/>
    <w:pPr>
      <w:ind w:left="880"/>
    </w:pPr>
  </w:style>
  <w:style w:type="paragraph" w:styleId="Inhopg6">
    <w:name w:val="toc 6"/>
    <w:basedOn w:val="Normaal"/>
    <w:next w:val="Normaal"/>
    <w:autoRedefine/>
    <w:uiPriority w:val="39"/>
    <w:unhideWhenUsed/>
    <w:rsid w:val="00B94B03"/>
    <w:pPr>
      <w:ind w:left="1100"/>
    </w:pPr>
  </w:style>
  <w:style w:type="paragraph" w:styleId="Inhopg7">
    <w:name w:val="toc 7"/>
    <w:basedOn w:val="Normaal"/>
    <w:next w:val="Normaal"/>
    <w:autoRedefine/>
    <w:uiPriority w:val="39"/>
    <w:unhideWhenUsed/>
    <w:rsid w:val="00B94B03"/>
    <w:pPr>
      <w:ind w:left="1320"/>
    </w:pPr>
  </w:style>
  <w:style w:type="paragraph" w:styleId="Inhopg8">
    <w:name w:val="toc 8"/>
    <w:basedOn w:val="Normaal"/>
    <w:next w:val="Normaal"/>
    <w:autoRedefine/>
    <w:uiPriority w:val="39"/>
    <w:unhideWhenUsed/>
    <w:rsid w:val="00B94B03"/>
    <w:pPr>
      <w:ind w:left="1540"/>
    </w:pPr>
  </w:style>
  <w:style w:type="paragraph" w:styleId="Inhopg9">
    <w:name w:val="toc 9"/>
    <w:basedOn w:val="Normaal"/>
    <w:next w:val="Normaal"/>
    <w:autoRedefine/>
    <w:uiPriority w:val="39"/>
    <w:unhideWhenUsed/>
    <w:rsid w:val="00B94B03"/>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AC236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link w:val="Kop2Teken"/>
    <w:uiPriority w:val="9"/>
    <w:qFormat/>
    <w:rsid w:val="000062E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Kop3">
    <w:name w:val="heading 3"/>
    <w:basedOn w:val="Normaal"/>
    <w:next w:val="Normaal"/>
    <w:link w:val="Kop3Teken"/>
    <w:uiPriority w:val="9"/>
    <w:unhideWhenUsed/>
    <w:qFormat/>
    <w:rsid w:val="00AC236E"/>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AC2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6B1668"/>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B1668"/>
    <w:rPr>
      <w:rFonts w:ascii="Tahoma" w:hAnsi="Tahoma" w:cs="Tahoma"/>
      <w:sz w:val="16"/>
      <w:szCs w:val="16"/>
    </w:rPr>
  </w:style>
  <w:style w:type="character" w:styleId="Verwijzingopmerking">
    <w:name w:val="annotation reference"/>
    <w:basedOn w:val="Standaardalinea-lettertype"/>
    <w:uiPriority w:val="99"/>
    <w:semiHidden/>
    <w:unhideWhenUsed/>
    <w:rsid w:val="006B1668"/>
    <w:rPr>
      <w:sz w:val="16"/>
      <w:szCs w:val="16"/>
    </w:rPr>
  </w:style>
  <w:style w:type="paragraph" w:styleId="Tekstopmerking">
    <w:name w:val="annotation text"/>
    <w:basedOn w:val="Normaal"/>
    <w:link w:val="TekstopmerkingTeken"/>
    <w:uiPriority w:val="99"/>
    <w:semiHidden/>
    <w:unhideWhenUsed/>
    <w:rsid w:val="006B1668"/>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6B1668"/>
    <w:rPr>
      <w:sz w:val="20"/>
      <w:szCs w:val="20"/>
    </w:rPr>
  </w:style>
  <w:style w:type="paragraph" w:styleId="Onderwerpvanopmerking">
    <w:name w:val="annotation subject"/>
    <w:basedOn w:val="Tekstopmerking"/>
    <w:next w:val="Tekstopmerking"/>
    <w:link w:val="OnderwerpvanopmerkingTeken"/>
    <w:uiPriority w:val="99"/>
    <w:semiHidden/>
    <w:unhideWhenUsed/>
    <w:rsid w:val="006B1668"/>
    <w:rPr>
      <w:b/>
      <w:bCs/>
    </w:rPr>
  </w:style>
  <w:style w:type="character" w:customStyle="1" w:styleId="OnderwerpvanopmerkingTeken">
    <w:name w:val="Onderwerp van opmerking Teken"/>
    <w:basedOn w:val="TekstopmerkingTeken"/>
    <w:link w:val="Onderwerpvanopmerking"/>
    <w:uiPriority w:val="99"/>
    <w:semiHidden/>
    <w:rsid w:val="006B1668"/>
    <w:rPr>
      <w:b/>
      <w:bCs/>
      <w:sz w:val="20"/>
      <w:szCs w:val="20"/>
    </w:rPr>
  </w:style>
  <w:style w:type="character" w:customStyle="1" w:styleId="Kop2Teken">
    <w:name w:val="Kop 2 Teken"/>
    <w:basedOn w:val="Standaardalinea-lettertype"/>
    <w:link w:val="Kop2"/>
    <w:uiPriority w:val="9"/>
    <w:rsid w:val="000062E7"/>
    <w:rPr>
      <w:rFonts w:ascii="Times New Roman" w:eastAsia="Times New Roman" w:hAnsi="Times New Roman" w:cs="Times New Roman"/>
      <w:b/>
      <w:bCs/>
      <w:sz w:val="36"/>
      <w:szCs w:val="36"/>
      <w:lang w:eastAsia="fr-BE"/>
    </w:rPr>
  </w:style>
  <w:style w:type="paragraph" w:styleId="Voetnoottekst">
    <w:name w:val="footnote text"/>
    <w:basedOn w:val="Normaal"/>
    <w:link w:val="VoetnoottekstTeken"/>
    <w:uiPriority w:val="99"/>
    <w:unhideWhenUsed/>
    <w:rsid w:val="0021553D"/>
    <w:pPr>
      <w:spacing w:after="0" w:line="240" w:lineRule="auto"/>
    </w:pPr>
    <w:rPr>
      <w:sz w:val="24"/>
      <w:szCs w:val="24"/>
    </w:rPr>
  </w:style>
  <w:style w:type="character" w:customStyle="1" w:styleId="VoetnoottekstTeken">
    <w:name w:val="Voetnoottekst Teken"/>
    <w:basedOn w:val="Standaardalinea-lettertype"/>
    <w:link w:val="Voetnoottekst"/>
    <w:uiPriority w:val="99"/>
    <w:rsid w:val="0021553D"/>
    <w:rPr>
      <w:sz w:val="24"/>
      <w:szCs w:val="24"/>
    </w:rPr>
  </w:style>
  <w:style w:type="character" w:styleId="Voetnootmarkering">
    <w:name w:val="footnote reference"/>
    <w:basedOn w:val="Standaardalinea-lettertype"/>
    <w:uiPriority w:val="99"/>
    <w:unhideWhenUsed/>
    <w:rsid w:val="0021553D"/>
    <w:rPr>
      <w:vertAlign w:val="superscript"/>
    </w:rPr>
  </w:style>
  <w:style w:type="character" w:customStyle="1" w:styleId="Kop1Teken">
    <w:name w:val="Kop 1 Teken"/>
    <w:basedOn w:val="Standaardalinea-lettertype"/>
    <w:link w:val="Kop1"/>
    <w:uiPriority w:val="9"/>
    <w:rsid w:val="00AC236E"/>
    <w:rPr>
      <w:rFonts w:asciiTheme="majorHAnsi" w:eastAsiaTheme="majorEastAsia" w:hAnsiTheme="majorHAnsi" w:cstheme="majorBidi"/>
      <w:b/>
      <w:bCs/>
      <w:color w:val="345A8A" w:themeColor="accent1" w:themeShade="B5"/>
      <w:sz w:val="32"/>
      <w:szCs w:val="32"/>
    </w:rPr>
  </w:style>
  <w:style w:type="character" w:customStyle="1" w:styleId="Kop3Teken">
    <w:name w:val="Kop 3 Teken"/>
    <w:basedOn w:val="Standaardalinea-lettertype"/>
    <w:link w:val="Kop3"/>
    <w:uiPriority w:val="9"/>
    <w:rsid w:val="00AC236E"/>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AC236E"/>
    <w:rPr>
      <w:rFonts w:asciiTheme="majorHAnsi" w:eastAsiaTheme="majorEastAsia" w:hAnsiTheme="majorHAnsi" w:cstheme="majorBidi"/>
      <w:b/>
      <w:bCs/>
      <w:i/>
      <w:iCs/>
      <w:color w:val="4F81BD" w:themeColor="accent1"/>
    </w:rPr>
  </w:style>
  <w:style w:type="paragraph" w:styleId="Lijstalinea">
    <w:name w:val="List Paragraph"/>
    <w:basedOn w:val="Normaal"/>
    <w:uiPriority w:val="34"/>
    <w:qFormat/>
    <w:rsid w:val="00AC236E"/>
    <w:pPr>
      <w:ind w:left="720"/>
      <w:contextualSpacing/>
    </w:pPr>
  </w:style>
  <w:style w:type="paragraph" w:styleId="Inhopg1">
    <w:name w:val="toc 1"/>
    <w:basedOn w:val="Normaal"/>
    <w:next w:val="Normaal"/>
    <w:autoRedefine/>
    <w:uiPriority w:val="39"/>
    <w:unhideWhenUsed/>
    <w:rsid w:val="00B94B03"/>
  </w:style>
  <w:style w:type="paragraph" w:styleId="Inhopg2">
    <w:name w:val="toc 2"/>
    <w:basedOn w:val="Normaal"/>
    <w:next w:val="Normaal"/>
    <w:autoRedefine/>
    <w:uiPriority w:val="39"/>
    <w:unhideWhenUsed/>
    <w:rsid w:val="00B94B03"/>
    <w:pPr>
      <w:ind w:left="220"/>
    </w:pPr>
  </w:style>
  <w:style w:type="paragraph" w:styleId="Inhopg3">
    <w:name w:val="toc 3"/>
    <w:basedOn w:val="Normaal"/>
    <w:next w:val="Normaal"/>
    <w:autoRedefine/>
    <w:uiPriority w:val="39"/>
    <w:unhideWhenUsed/>
    <w:rsid w:val="00B94B03"/>
    <w:pPr>
      <w:ind w:left="440"/>
    </w:pPr>
  </w:style>
  <w:style w:type="paragraph" w:styleId="Inhopg4">
    <w:name w:val="toc 4"/>
    <w:basedOn w:val="Normaal"/>
    <w:next w:val="Normaal"/>
    <w:autoRedefine/>
    <w:uiPriority w:val="39"/>
    <w:unhideWhenUsed/>
    <w:rsid w:val="00B94B03"/>
    <w:pPr>
      <w:ind w:left="660"/>
    </w:pPr>
  </w:style>
  <w:style w:type="paragraph" w:styleId="Inhopg5">
    <w:name w:val="toc 5"/>
    <w:basedOn w:val="Normaal"/>
    <w:next w:val="Normaal"/>
    <w:autoRedefine/>
    <w:uiPriority w:val="39"/>
    <w:unhideWhenUsed/>
    <w:rsid w:val="00B94B03"/>
    <w:pPr>
      <w:ind w:left="880"/>
    </w:pPr>
  </w:style>
  <w:style w:type="paragraph" w:styleId="Inhopg6">
    <w:name w:val="toc 6"/>
    <w:basedOn w:val="Normaal"/>
    <w:next w:val="Normaal"/>
    <w:autoRedefine/>
    <w:uiPriority w:val="39"/>
    <w:unhideWhenUsed/>
    <w:rsid w:val="00B94B03"/>
    <w:pPr>
      <w:ind w:left="1100"/>
    </w:pPr>
  </w:style>
  <w:style w:type="paragraph" w:styleId="Inhopg7">
    <w:name w:val="toc 7"/>
    <w:basedOn w:val="Normaal"/>
    <w:next w:val="Normaal"/>
    <w:autoRedefine/>
    <w:uiPriority w:val="39"/>
    <w:unhideWhenUsed/>
    <w:rsid w:val="00B94B03"/>
    <w:pPr>
      <w:ind w:left="1320"/>
    </w:pPr>
  </w:style>
  <w:style w:type="paragraph" w:styleId="Inhopg8">
    <w:name w:val="toc 8"/>
    <w:basedOn w:val="Normaal"/>
    <w:next w:val="Normaal"/>
    <w:autoRedefine/>
    <w:uiPriority w:val="39"/>
    <w:unhideWhenUsed/>
    <w:rsid w:val="00B94B03"/>
    <w:pPr>
      <w:ind w:left="1540"/>
    </w:pPr>
  </w:style>
  <w:style w:type="paragraph" w:styleId="Inhopg9">
    <w:name w:val="toc 9"/>
    <w:basedOn w:val="Normaal"/>
    <w:next w:val="Normaal"/>
    <w:autoRedefine/>
    <w:uiPriority w:val="39"/>
    <w:unhideWhenUsed/>
    <w:rsid w:val="00B94B03"/>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98472">
      <w:bodyDiv w:val="1"/>
      <w:marLeft w:val="0"/>
      <w:marRight w:val="0"/>
      <w:marTop w:val="0"/>
      <w:marBottom w:val="0"/>
      <w:divBdr>
        <w:top w:val="none" w:sz="0" w:space="0" w:color="auto"/>
        <w:left w:val="none" w:sz="0" w:space="0" w:color="auto"/>
        <w:bottom w:val="none" w:sz="0" w:space="0" w:color="auto"/>
        <w:right w:val="none" w:sz="0" w:space="0" w:color="auto"/>
      </w:divBdr>
      <w:divsChild>
        <w:div w:id="1109007537">
          <w:marLeft w:val="0"/>
          <w:marRight w:val="0"/>
          <w:marTop w:val="0"/>
          <w:marBottom w:val="0"/>
          <w:divBdr>
            <w:top w:val="none" w:sz="0" w:space="0" w:color="auto"/>
            <w:left w:val="none" w:sz="0" w:space="0" w:color="auto"/>
            <w:bottom w:val="none" w:sz="0" w:space="0" w:color="auto"/>
            <w:right w:val="none" w:sz="0" w:space="0" w:color="auto"/>
          </w:divBdr>
          <w:divsChild>
            <w:div w:id="562133312">
              <w:marLeft w:val="0"/>
              <w:marRight w:val="0"/>
              <w:marTop w:val="0"/>
              <w:marBottom w:val="0"/>
              <w:divBdr>
                <w:top w:val="none" w:sz="0" w:space="0" w:color="auto"/>
                <w:left w:val="none" w:sz="0" w:space="0" w:color="auto"/>
                <w:bottom w:val="none" w:sz="0" w:space="0" w:color="auto"/>
                <w:right w:val="none" w:sz="0" w:space="0" w:color="auto"/>
              </w:divBdr>
            </w:div>
            <w:div w:id="996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1AE78-0696-5241-884F-F1DCD398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4138</Words>
  <Characters>22760</Characters>
  <Application>Microsoft Macintosh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Hezel Alexander</dc:creator>
  <cp:lastModifiedBy>Jesse</cp:lastModifiedBy>
  <cp:revision>2</cp:revision>
  <dcterms:created xsi:type="dcterms:W3CDTF">2016-12-01T10:38:00Z</dcterms:created>
  <dcterms:modified xsi:type="dcterms:W3CDTF">2016-12-01T10:38:00Z</dcterms:modified>
</cp:coreProperties>
</file>