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1EEED215" w14:textId="76193C09" w:rsidR="006F36C3" w:rsidRDefault="006F36C3">
      <w:pPr>
        <w:rPr>
          <w:rFonts w:ascii="Georgia" w:hAnsi="Georgia"/>
        </w:rPr>
      </w:pPr>
      <w:r>
        <w:rPr>
          <w:rFonts w:ascii="Georgia" w:hAnsi="Georgia"/>
        </w:rPr>
        <w:t xml:space="preserve">Understanding how animals utilize their environment is essential to effective management and conservation. </w:t>
      </w:r>
      <w:r w:rsidR="00431D4B">
        <w:rPr>
          <w:rFonts w:ascii="Georgia" w:hAnsi="Georgia"/>
        </w:rPr>
        <w:t>In the United States</w:t>
      </w:r>
      <w:r w:rsidR="00F17E8D">
        <w:rPr>
          <w:rFonts w:ascii="Georgia" w:hAnsi="Georgia"/>
        </w:rPr>
        <w:t>, the identification of</w:t>
      </w:r>
      <w:r w:rsidR="00431D4B">
        <w:rPr>
          <w:rFonts w:ascii="Georgia" w:hAnsi="Georgia"/>
        </w:rPr>
        <w:t xml:space="preserve"> essential fish habitat (EFH) </w:t>
      </w:r>
      <w:r w:rsidR="00B4009D">
        <w:rPr>
          <w:rFonts w:ascii="Georgia" w:hAnsi="Georgia"/>
        </w:rPr>
        <w:t>provides</w:t>
      </w:r>
      <w:r w:rsidR="00F17E8D">
        <w:rPr>
          <w:rFonts w:ascii="Georgia" w:hAnsi="Georgia"/>
        </w:rPr>
        <w:t xml:space="preserve"> </w:t>
      </w:r>
      <w:r w:rsidR="00B4009D">
        <w:rPr>
          <w:rFonts w:ascii="Georgia" w:hAnsi="Georgia"/>
        </w:rPr>
        <w:t xml:space="preserve">critical information on </w:t>
      </w:r>
      <w:r w:rsidR="00F17E8D">
        <w:rPr>
          <w:rFonts w:ascii="Georgia" w:hAnsi="Georgia"/>
        </w:rPr>
        <w:t>ho</w:t>
      </w:r>
      <w:r w:rsidR="00B4009D">
        <w:rPr>
          <w:rFonts w:ascii="Georgia" w:hAnsi="Georgia"/>
        </w:rPr>
        <w:t>w</w:t>
      </w:r>
      <w:r w:rsidR="00F17E8D">
        <w:rPr>
          <w:rFonts w:ascii="Georgia" w:hAnsi="Georgia"/>
        </w:rPr>
        <w:t xml:space="preserve"> habitat</w:t>
      </w:r>
      <w:r w:rsidR="00431D4B">
        <w:rPr>
          <w:rFonts w:ascii="Georgia" w:hAnsi="Georgia"/>
        </w:rPr>
        <w:t xml:space="preserve"> is used for spawning, migration, and foraging (</w:t>
      </w:r>
      <w:r w:rsidR="00DA7DA4">
        <w:rPr>
          <w:rFonts w:ascii="Georgia" w:hAnsi="Georgia"/>
        </w:rPr>
        <w:t>NOAA, 2026</w:t>
      </w:r>
      <w:r w:rsidR="00431D4B">
        <w:rPr>
          <w:rFonts w:ascii="Georgia" w:hAnsi="Georgia"/>
        </w:rPr>
        <w:t xml:space="preserve">). </w:t>
      </w:r>
      <w:r w:rsidR="00B4009D">
        <w:rPr>
          <w:rFonts w:ascii="Georgia" w:hAnsi="Georgia"/>
        </w:rPr>
        <w:t xml:space="preserve">Critical habitat must also be identified for those animals listed under the </w:t>
      </w:r>
      <w:r w:rsidR="00431D4B">
        <w:rPr>
          <w:rFonts w:ascii="Georgia" w:hAnsi="Georgia"/>
        </w:rPr>
        <w:t>Endangered Species Act</w:t>
      </w:r>
      <w:r w:rsidR="00B4009D">
        <w:rPr>
          <w:rFonts w:ascii="Georgia" w:hAnsi="Georgia"/>
        </w:rPr>
        <w:t xml:space="preserve"> and any activity within requires consultation with the federal government </w:t>
      </w:r>
      <w:r w:rsidR="00431D4B">
        <w:rPr>
          <w:rFonts w:ascii="Georgia" w:hAnsi="Georgia"/>
        </w:rPr>
        <w:t>(</w:t>
      </w:r>
      <w:r w:rsidR="00DA7DA4">
        <w:rPr>
          <w:rFonts w:ascii="Georgia" w:hAnsi="Georgia"/>
        </w:rPr>
        <w:t>ESA, 1973</w:t>
      </w:r>
      <w:r w:rsidR="00431D4B">
        <w:rPr>
          <w:rFonts w:ascii="Georgia" w:hAnsi="Georgia"/>
        </w:rPr>
        <w:t>). At an international level</w:t>
      </w:r>
      <w:r w:rsidR="00B4009D">
        <w:rPr>
          <w:rFonts w:ascii="Georgia" w:hAnsi="Georgia"/>
        </w:rPr>
        <w:t>,</w:t>
      </w:r>
      <w:r w:rsidR="00431D4B">
        <w:rPr>
          <w:rFonts w:ascii="Georgia" w:hAnsi="Georgia"/>
        </w:rPr>
        <w:t xml:space="preserve"> the </w:t>
      </w:r>
      <w:r w:rsidR="00431D4B" w:rsidRPr="00431D4B">
        <w:rPr>
          <w:rFonts w:ascii="Georgia" w:hAnsi="Georgia"/>
        </w:rPr>
        <w:t>Biological Diversity of Areas Beyond National Jurisdiction</w:t>
      </w:r>
      <w:r w:rsidR="00431D4B">
        <w:rPr>
          <w:rFonts w:ascii="Georgia" w:hAnsi="Georgia"/>
        </w:rPr>
        <w:t xml:space="preserve"> agreement </w:t>
      </w:r>
      <w:r w:rsidR="00B4009D">
        <w:rPr>
          <w:rFonts w:ascii="Georgia" w:hAnsi="Georgia"/>
        </w:rPr>
        <w:t>was created</w:t>
      </w:r>
      <w:r w:rsidR="00431D4B">
        <w:rPr>
          <w:rFonts w:ascii="Georgia" w:hAnsi="Georgia"/>
        </w:rPr>
        <w:t xml:space="preserve"> to protect areas </w:t>
      </w:r>
      <w:r w:rsidR="00B4009D">
        <w:rPr>
          <w:rFonts w:ascii="Georgia" w:hAnsi="Georgia"/>
        </w:rPr>
        <w:t>important</w:t>
      </w:r>
      <w:r w:rsidR="00431D4B">
        <w:rPr>
          <w:rFonts w:ascii="Georgia" w:hAnsi="Georgia"/>
        </w:rPr>
        <w:t xml:space="preserve"> to species </w:t>
      </w:r>
      <w:r w:rsidR="00B4009D">
        <w:rPr>
          <w:rFonts w:ascii="Georgia" w:hAnsi="Georgia"/>
        </w:rPr>
        <w:t>that move across internation boundaries</w:t>
      </w:r>
      <w:r w:rsidR="00431D4B">
        <w:rPr>
          <w:rFonts w:ascii="Georgia" w:hAnsi="Georgia"/>
        </w:rPr>
        <w:t xml:space="preserve"> (</w:t>
      </w:r>
      <w:r w:rsidR="00DA7DA4" w:rsidRPr="00DA7DA4">
        <w:rPr>
          <w:rFonts w:ascii="Georgia" w:hAnsi="Georgia"/>
        </w:rPr>
        <w:t>United Nations</w:t>
      </w:r>
      <w:r w:rsidR="00DA7DA4">
        <w:rPr>
          <w:rFonts w:ascii="Georgia" w:hAnsi="Georgia"/>
        </w:rPr>
        <w:t>, 2023</w:t>
      </w:r>
      <w:r w:rsidR="00431D4B">
        <w:rPr>
          <w:rFonts w:ascii="Georgia" w:hAnsi="Georgia"/>
        </w:rPr>
        <w:t xml:space="preserve">). </w:t>
      </w:r>
    </w:p>
    <w:p w14:paraId="53125CA8" w14:textId="61F48EF1" w:rsidR="00D52537" w:rsidRDefault="00CE45E0">
      <w:pPr>
        <w:rPr>
          <w:rFonts w:ascii="Georgia" w:hAnsi="Georgia"/>
        </w:rPr>
      </w:pPr>
      <w:r>
        <w:rPr>
          <w:rFonts w:ascii="Georgia" w:hAnsi="Georgia"/>
        </w:rPr>
        <w:t xml:space="preserve">Determining how animals utilize their environment requires monitoring for specific behaviors. </w:t>
      </w:r>
      <w:r w:rsidR="001A0654">
        <w:rPr>
          <w:rFonts w:ascii="Georgia" w:hAnsi="Georgia"/>
        </w:rPr>
        <w:t>Identifying w</w:t>
      </w:r>
      <w:r w:rsidR="00E22BC7">
        <w:rPr>
          <w:rFonts w:ascii="Georgia" w:hAnsi="Georgia"/>
        </w:rPr>
        <w:t>here and when sailfish (</w:t>
      </w:r>
      <w:r w:rsidR="00E22BC7" w:rsidRPr="00732B06">
        <w:rPr>
          <w:rFonts w:ascii="Georgia" w:hAnsi="Georgia"/>
          <w:i/>
          <w:iCs/>
        </w:rPr>
        <w:t>Istiophorus albicans</w:t>
      </w:r>
      <w:r w:rsidR="00E22BC7">
        <w:rPr>
          <w:rFonts w:ascii="Georgia" w:hAnsi="Georgia"/>
          <w:i/>
          <w:iCs/>
        </w:rPr>
        <w:t>)</w:t>
      </w:r>
      <w:r w:rsidR="00E22BC7">
        <w:rPr>
          <w:rFonts w:ascii="Georgia" w:hAnsi="Georgia"/>
        </w:rPr>
        <w:t xml:space="preserve"> herd and the attack forage fish </w:t>
      </w:r>
      <w:r w:rsidR="007F18B4">
        <w:rPr>
          <w:rFonts w:ascii="Georgia" w:hAnsi="Georgia"/>
        </w:rPr>
        <w:t>would tell</w:t>
      </w:r>
      <w:r>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Pr>
          <w:rFonts w:ascii="Georgia" w:hAnsi="Georgia"/>
        </w:rPr>
        <w:t xml:space="preserve"> </w:t>
      </w:r>
      <w:r w:rsidR="00060DEE">
        <w:rPr>
          <w:rFonts w:ascii="Georgia" w:hAnsi="Georgia"/>
        </w:rPr>
        <w:t xml:space="preserve">would give us insights into where </w:t>
      </w:r>
      <w:r w:rsidR="006B6A78">
        <w:rPr>
          <w:rFonts w:ascii="Georgia" w:hAnsi="Georgia"/>
        </w:rPr>
        <w:t xml:space="preserve">and when </w:t>
      </w:r>
      <w:r w:rsidR="00060DEE">
        <w:rPr>
          <w:rFonts w:ascii="Georgia" w:hAnsi="Georgia"/>
        </w:rPr>
        <w:t>they target forage fish</w:t>
      </w:r>
      <w:r>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Pr>
          <w:rFonts w:ascii="Georgia" w:hAnsi="Georgia"/>
        </w:rPr>
        <w:t>enabled the</w:t>
      </w:r>
      <w:r w:rsidR="006F2683">
        <w:rPr>
          <w:rFonts w:ascii="Georgia" w:hAnsi="Georgia"/>
        </w:rPr>
        <w:t xml:space="preserve"> identif</w:t>
      </w:r>
      <w:r>
        <w:rPr>
          <w:rFonts w:ascii="Georgia" w:hAnsi="Georgia"/>
        </w:rPr>
        <w:t>ication of spawning in both tuna and pacific halibut</w:t>
      </w:r>
      <w:r w:rsidR="006F2683">
        <w:rPr>
          <w:rFonts w:ascii="Georgia" w:hAnsi="Georgia"/>
        </w:rPr>
        <w:t xml:space="preserve"> </w:t>
      </w:r>
      <w:r>
        <w:rPr>
          <w:rFonts w:ascii="Georgia" w:hAnsi="Georgia"/>
        </w:rPr>
        <w:t>(</w:t>
      </w:r>
      <w:r w:rsidR="003E4D6B">
        <w:rPr>
          <w:rFonts w:ascii="Georgia" w:hAnsi="Georgia"/>
        </w:rPr>
        <w:t>Block, 2001</w:t>
      </w:r>
      <w:r>
        <w:rPr>
          <w:rFonts w:ascii="Georgia" w:hAnsi="Georgia"/>
        </w:rPr>
        <w:t xml:space="preserve">) </w:t>
      </w:r>
      <w:r w:rsidR="006F2683">
        <w:rPr>
          <w:rFonts w:ascii="Georgia" w:hAnsi="Georgia"/>
        </w:rPr>
        <w:t xml:space="preserve">(Seitz, 2005). In general, specific behaviors act as markers for behavioral states, </w:t>
      </w:r>
      <w:r w:rsidR="00060DEE">
        <w:rPr>
          <w:rFonts w:ascii="Georgia" w:hAnsi="Georgia"/>
        </w:rPr>
        <w:t xml:space="preserve">allowing for </w:t>
      </w:r>
      <w:r w:rsidR="00FD74D9">
        <w:rPr>
          <w:rFonts w:ascii="Georgia" w:hAnsi="Georgia"/>
        </w:rPr>
        <w:t xml:space="preserve">monitoring </w:t>
      </w:r>
      <w:r w:rsidR="00060DEE">
        <w:rPr>
          <w:rFonts w:ascii="Georgia" w:hAnsi="Georgia"/>
        </w:rPr>
        <w:t>of habitat utilization</w:t>
      </w:r>
      <w:r w:rsidR="006F2683">
        <w:rPr>
          <w:rFonts w:ascii="Georgia" w:hAnsi="Georgia"/>
        </w:rPr>
        <w:t xml:space="preserve">. </w:t>
      </w:r>
    </w:p>
    <w:p w14:paraId="0AA86AA0" w14:textId="23E70BA7" w:rsidR="00D52537" w:rsidRDefault="00981730">
      <w:pPr>
        <w:rPr>
          <w:rFonts w:ascii="Georgia" w:hAnsi="Georgia"/>
        </w:rPr>
      </w:pPr>
      <w:r>
        <w:rPr>
          <w:rFonts w:ascii="Georgia" w:hAnsi="Georgia"/>
        </w:rPr>
        <w:t>Such direct monitoring is made difficult, h</w:t>
      </w:r>
      <w:r w:rsidR="00457D76">
        <w:rPr>
          <w:rFonts w:ascii="Georgia" w:hAnsi="Georgia"/>
        </w:rPr>
        <w:t xml:space="preserve">owever, </w:t>
      </w:r>
      <w:r>
        <w:rPr>
          <w:rFonts w:ascii="Georgia" w:hAnsi="Georgia"/>
        </w:rPr>
        <w:t>by the extreme mobility of many species of marine animal. For example, b</w:t>
      </w:r>
      <w:r w:rsidR="00587F59">
        <w:rPr>
          <w:rFonts w:ascii="Georgia" w:hAnsi="Georgia"/>
        </w:rPr>
        <w:t>lue marlin (</w:t>
      </w:r>
      <w:r w:rsidR="00587F59" w:rsidRPr="00587F59">
        <w:rPr>
          <w:rFonts w:ascii="Georgia" w:hAnsi="Georgia"/>
        </w:rPr>
        <w:t>Andrzejaczek, 2023</w:t>
      </w:r>
      <w:r w:rsidR="00587F59">
        <w:rPr>
          <w:rFonts w:ascii="Georgia" w:hAnsi="Georgia"/>
        </w:rPr>
        <w:t>), whale sharks (</w:t>
      </w:r>
      <w:r w:rsidR="00587F59" w:rsidRPr="00587F59">
        <w:rPr>
          <w:rFonts w:ascii="Georgia" w:hAnsi="Georgia"/>
        </w:rPr>
        <w:t>Hueter, 2013</w:t>
      </w:r>
      <w:r w:rsidR="00587F59">
        <w:rPr>
          <w:rFonts w:ascii="Georgia" w:hAnsi="Georgia"/>
        </w:rPr>
        <w:t>), southern bluefin tuna (</w:t>
      </w:r>
      <w:r w:rsidR="00587F59" w:rsidRPr="00587F59">
        <w:rPr>
          <w:rFonts w:ascii="Georgia" w:hAnsi="Georgia"/>
        </w:rPr>
        <w:t>Patterson, 2018</w:t>
      </w:r>
      <w:r w:rsidR="00587F59">
        <w:rPr>
          <w:rFonts w:ascii="Georgia" w:hAnsi="Georgia"/>
        </w:rPr>
        <w:t>), and pacific salmon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6F409D">
        <w:rPr>
          <w:rFonts w:ascii="Georgia" w:hAnsi="Georgia"/>
        </w:rPr>
        <w:t xml:space="preserve"> </w:t>
      </w:r>
      <w:r w:rsidR="00C463F6">
        <w:rPr>
          <w:rFonts w:ascii="Georgia" w:hAnsi="Georgia"/>
        </w:rPr>
        <w:t xml:space="preserve">A highly mobile solution is required for such highly mobile species. </w:t>
      </w:r>
    </w:p>
    <w:p w14:paraId="52DA21E7" w14:textId="7278B321" w:rsidR="00373AF3" w:rsidRDefault="00C463F6">
      <w:pPr>
        <w:rPr>
          <w:rFonts w:ascii="Georgia" w:hAnsi="Georgia"/>
        </w:rPr>
      </w:pPr>
      <w:r>
        <w:rPr>
          <w:rFonts w:ascii="Georgia" w:hAnsi="Georgia"/>
        </w:rPr>
        <w:t xml:space="preserve">Pop-up satellite archival tags (PSATs) provide such a solution for the study of movement. A suite of onboard sensors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along by the tagged animal. Then</w:t>
      </w:r>
      <w:r w:rsidR="00005CE3">
        <w:rPr>
          <w:rFonts w:ascii="Georgia" w:hAnsi="Georgia"/>
        </w:rPr>
        <w:t>,</w:t>
      </w:r>
      <w:r>
        <w:rPr>
          <w:rFonts w:ascii="Georgia" w:hAnsi="Georgia"/>
        </w:rPr>
        <w:t xml:space="preserve"> at the end of its deployment it detaches and transmits that data back </w:t>
      </w:r>
      <w:r w:rsidR="00FD74D9">
        <w:rPr>
          <w:rFonts w:ascii="Georgia" w:hAnsi="Georgia"/>
        </w:rPr>
        <w:t>via</w:t>
      </w:r>
      <w:r>
        <w:rPr>
          <w:rFonts w:ascii="Georgia" w:hAnsi="Georgia"/>
        </w:rPr>
        <w:t xml:space="preserve"> satellite, enabling the collection of data no matter where the animal goes.</w:t>
      </w:r>
      <w:r w:rsidR="00373AF3">
        <w:rPr>
          <w:rFonts w:ascii="Georgia" w:hAnsi="Georgia"/>
        </w:rPr>
        <w:t xml:space="preserve"> </w:t>
      </w:r>
      <w:r w:rsidR="00482E3B">
        <w:rPr>
          <w:rFonts w:ascii="Georgia" w:hAnsi="Georgia"/>
        </w:rPr>
        <w:t xml:space="preserve">This platform </w:t>
      </w:r>
      <w:r w:rsidR="001424A2">
        <w:rPr>
          <w:rFonts w:ascii="Georgia" w:hAnsi="Georgia"/>
        </w:rPr>
        <w:t xml:space="preserve">might also present an opportunity for further behavioral monitoring as the suite </w:t>
      </w:r>
      <w:r w:rsidR="00482E3B">
        <w:rPr>
          <w:rFonts w:ascii="Georgia" w:hAnsi="Georgia"/>
        </w:rPr>
        <w:t xml:space="preserve">of </w:t>
      </w:r>
      <w:r w:rsidR="007131F5">
        <w:rPr>
          <w:rFonts w:ascii="Georgia" w:hAnsi="Georgia"/>
        </w:rPr>
        <w:t xml:space="preserve">onboard </w:t>
      </w:r>
      <w:r w:rsidR="00482E3B">
        <w:rPr>
          <w:rFonts w:ascii="Georgia" w:hAnsi="Georgia"/>
        </w:rPr>
        <w:t xml:space="preserve">sensors suggest an opportunity for sensor fusion. </w:t>
      </w:r>
    </w:p>
    <w:p w14:paraId="71F88D87" w14:textId="4FC50A93" w:rsidR="00C46571" w:rsidRDefault="00E970E9">
      <w:pPr>
        <w:rPr>
          <w:rFonts w:ascii="Georgia" w:hAnsi="Georgia"/>
        </w:rPr>
      </w:pPr>
      <w:r>
        <w:rPr>
          <w:rFonts w:ascii="Georgia" w:hAnsi="Georgia"/>
        </w:rPr>
        <w:t xml:space="preserve">Sensor fusion </w:t>
      </w:r>
      <w:r w:rsidR="00323B77">
        <w:rPr>
          <w:rFonts w:ascii="Georgia" w:hAnsi="Georgia"/>
        </w:rPr>
        <w:t xml:space="preserve">is an umbrella term for techniques that use onboard </w:t>
      </w:r>
      <w:r w:rsidR="00C46571">
        <w:rPr>
          <w:rFonts w:ascii="Georgia" w:hAnsi="Georgia"/>
        </w:rPr>
        <w:t>sensor</w:t>
      </w:r>
      <w:r w:rsidR="006D69F7">
        <w:rPr>
          <w:rFonts w:ascii="Georgia" w:hAnsi="Georgia"/>
        </w:rPr>
        <w:t>s</w:t>
      </w:r>
      <w:r w:rsidR="00C46571">
        <w:rPr>
          <w:rFonts w:ascii="Georgia" w:hAnsi="Georgia"/>
        </w:rPr>
        <w:t xml:space="preserve"> </w:t>
      </w:r>
      <w:r w:rsidR="00323B77">
        <w:rPr>
          <w:rFonts w:ascii="Georgia" w:hAnsi="Georgia"/>
        </w:rPr>
        <w:t xml:space="preserve">for object tracking. </w:t>
      </w:r>
      <w:r w:rsidR="00A35B25">
        <w:rPr>
          <w:rFonts w:ascii="Georgia" w:hAnsi="Georgia"/>
        </w:rPr>
        <w:t xml:space="preserve">Developed for navigation problems such as piloting the </w:t>
      </w:r>
      <w:r w:rsidR="00C46571">
        <w:rPr>
          <w:rFonts w:ascii="Georgia" w:hAnsi="Georgia"/>
        </w:rPr>
        <w:t>A</w:t>
      </w:r>
      <w:r w:rsidR="00A35B25">
        <w:rPr>
          <w:rFonts w:ascii="Georgia" w:hAnsi="Georgia"/>
        </w:rPr>
        <w:t xml:space="preserve">pollo </w:t>
      </w:r>
      <w:r w:rsidR="00C46571">
        <w:rPr>
          <w:rFonts w:ascii="Georgia" w:hAnsi="Georgia"/>
        </w:rPr>
        <w:t>spacecraft</w:t>
      </w:r>
      <w:r w:rsidR="00A35B25">
        <w:rPr>
          <w:rFonts w:ascii="Georgia" w:hAnsi="Georgia"/>
        </w:rPr>
        <w:t xml:space="preserve"> or driverless cars (CITE), the </w:t>
      </w:r>
      <w:r w:rsidR="00C46571">
        <w:rPr>
          <w:rFonts w:ascii="Georgia" w:hAnsi="Georgia"/>
        </w:rPr>
        <w:t>goal</w:t>
      </w:r>
      <w:r w:rsidR="00A35B25">
        <w:rPr>
          <w:rFonts w:ascii="Georgia" w:hAnsi="Georgia"/>
        </w:rPr>
        <w:t xml:space="preserve"> of sensor fusion is to provide a </w:t>
      </w:r>
      <w:r w:rsidR="00C46571">
        <w:rPr>
          <w:rFonts w:ascii="Georgia" w:hAnsi="Georgia"/>
        </w:rPr>
        <w:t>high-resolution</w:t>
      </w:r>
      <w:r w:rsidR="00A35B25">
        <w:rPr>
          <w:rFonts w:ascii="Georgia" w:hAnsi="Georgia"/>
        </w:rPr>
        <w:t xml:space="preserve"> estimation of the orientation and or position in the presence of noisy measurements.  </w:t>
      </w:r>
      <w:r w:rsidR="00C46571">
        <w:rPr>
          <w:rFonts w:ascii="Georgia" w:hAnsi="Georgia"/>
        </w:rPr>
        <w:t xml:space="preserve">For example, sensor fusion been used to allow for near real time estimation of orientation using gyroscopes, accelerometers and magnetometers in attitude and heading reference systems (AHRS) (Madgwick, 2014). </w:t>
      </w:r>
      <w:r w:rsidR="003C67B4">
        <w:rPr>
          <w:rFonts w:ascii="Georgia" w:hAnsi="Georgia"/>
        </w:rPr>
        <w:t xml:space="preserve">The algorithms that do this </w:t>
      </w:r>
      <w:r w:rsidR="003C67B4">
        <w:rPr>
          <w:rFonts w:ascii="Georgia" w:hAnsi="Georgia"/>
        </w:rPr>
        <w:lastRenderedPageBreak/>
        <w:t xml:space="preserve">estimation are collectively known as filters of which the Kalman filter is the most famous. </w:t>
      </w:r>
    </w:p>
    <w:p w14:paraId="14E53E28" w14:textId="7BE41BA2" w:rsidR="00C46571" w:rsidRDefault="00C46571">
      <w:pPr>
        <w:rPr>
          <w:rFonts w:ascii="Georgia" w:hAnsi="Georgia"/>
        </w:rPr>
      </w:pPr>
      <w:r>
        <w:rPr>
          <w:rFonts w:ascii="Georgia" w:hAnsi="Georgia"/>
        </w:rPr>
        <w:t xml:space="preserve">Sensor fusion is required </w:t>
      </w:r>
      <w:r w:rsidR="006D69F7">
        <w:rPr>
          <w:rFonts w:ascii="Georgia" w:hAnsi="Georgia"/>
        </w:rPr>
        <w:t xml:space="preserve">in AHRS systems </w:t>
      </w:r>
      <w:r>
        <w:rPr>
          <w:rFonts w:ascii="Georgia" w:hAnsi="Georgia"/>
        </w:rPr>
        <w:t xml:space="preserve">because each of the sensors alone cannot provide a trustworthy estimate of orientation. The angular velocity measured from gyroscopes can be integrated, but any errors accumulate indefinitely without a correction mechanism. A single tri-axis accelerometer can determine orientation relative to gravity but only when other accelerations are small. Magnetometers measure orientation relative to magnetic north but are subject to local magnetic distortions. However, fused together, each of these sensors can accommodate the weaknesses of the others allowing for reliable estimation of orientation. </w:t>
      </w:r>
    </w:p>
    <w:p w14:paraId="5D40D43F" w14:textId="25F33030" w:rsidR="00C46571" w:rsidRDefault="00F10361">
      <w:pPr>
        <w:rPr>
          <w:rFonts w:ascii="Georgia" w:hAnsi="Georgia"/>
        </w:rPr>
      </w:pPr>
      <w:r>
        <w:rPr>
          <w:rFonts w:ascii="Georgia" w:hAnsi="Georgia"/>
        </w:rPr>
        <w:t xml:space="preserve">In a similar fashion, while accelerometers, gyroscopes, pressure sensors, and other sensors cannot independently provide position, movement, and orientation estimates for an animal in the water, their combination through sensor fusion may allow for high resolution reconstruction of their movements thereby allowing researchers to observe behaviors remotely and along with geolocation estimates of global position identify where and when those behaviors occur. </w:t>
      </w:r>
    </w:p>
    <w:p w14:paraId="48AA457D" w14:textId="551FDE09" w:rsidR="003C67B4" w:rsidRDefault="003C67B4">
      <w:pPr>
        <w:rPr>
          <w:rFonts w:ascii="Georgia" w:hAnsi="Georgia"/>
        </w:rPr>
      </w:pPr>
      <w:r>
        <w:rPr>
          <w:rFonts w:ascii="Georgia" w:hAnsi="Georgia"/>
        </w:rPr>
        <w:t>The first step in identifying whether sensor fusion could allow for the remote observation of animal behavior is identifying minimum feasible sensor solutions. All sensors vary in both what they measure as well as the frequency and precision with which they make those measurements. As the frequency and precision of a sensor increase the more reliable estimates made from them become but this increase in performance comes with increases in the size of the sensors as well as their cost and power draw – all of which can obstruct the use of such a sensor. Therefore</w:t>
      </w:r>
      <w:r w:rsidR="003F0EE3">
        <w:rPr>
          <w:rFonts w:ascii="Georgia" w:hAnsi="Georgia"/>
        </w:rPr>
        <w:t>,</w:t>
      </w:r>
      <w:r>
        <w:rPr>
          <w:rFonts w:ascii="Georgia" w:hAnsi="Georgia"/>
        </w:rPr>
        <w:t xml:space="preserve"> finding the minimum required set and specification of sensors establishes the floor in terms of cost and weight and the ceiling in terms of things such a deployment time – determine these boundaries – these minimum feasible solutions – is the first step in understanding whether sensor fusion is a practical approach to remote behavioral sensing. </w:t>
      </w:r>
    </w:p>
    <w:p w14:paraId="7E977217" w14:textId="194ED6B0" w:rsidR="008F7AC5" w:rsidRDefault="00C45698">
      <w:pPr>
        <w:rPr>
          <w:rFonts w:ascii="Georgia" w:hAnsi="Georgia"/>
        </w:rPr>
      </w:pPr>
      <w:r>
        <w:rPr>
          <w:rFonts w:ascii="Georgia" w:hAnsi="Georgia"/>
        </w:rPr>
        <w:t>Therefore,</w:t>
      </w:r>
      <w:r w:rsidR="008F7AC5">
        <w:rPr>
          <w:rFonts w:ascii="Georgia" w:hAnsi="Georgia"/>
        </w:rPr>
        <w:t xml:space="preserve"> </w:t>
      </w:r>
      <w:r w:rsidR="00895C89">
        <w:rPr>
          <w:rFonts w:ascii="Georgia" w:hAnsi="Georgia"/>
        </w:rPr>
        <w:t>our goal is to</w:t>
      </w:r>
      <w:r w:rsidR="009D0A2D">
        <w:rPr>
          <w:rFonts w:ascii="Georgia" w:hAnsi="Georgia"/>
        </w:rPr>
        <w:t xml:space="preserve"> </w:t>
      </w:r>
      <w:r w:rsidR="00895C89">
        <w:rPr>
          <w:rFonts w:ascii="Georgia" w:hAnsi="Georgia"/>
        </w:rPr>
        <w:t>identify the toolkit needed to enable on-tag sensor fusion</w:t>
      </w:r>
      <w:r w:rsidR="00782E7F">
        <w:rPr>
          <w:rFonts w:ascii="Georgia" w:hAnsi="Georgia"/>
        </w:rPr>
        <w:t xml:space="preserve"> capable of behavior identification</w:t>
      </w:r>
      <w:r w:rsidR="00895C89">
        <w:rPr>
          <w:rFonts w:ascii="Georgia" w:hAnsi="Georgia"/>
        </w:rPr>
        <w:t>.</w:t>
      </w:r>
    </w:p>
    <w:p w14:paraId="2D6C8E70" w14:textId="77777777" w:rsidR="003B6FCC" w:rsidRPr="00482E3B" w:rsidRDefault="003B6FCC">
      <w:pPr>
        <w:rPr>
          <w:rFonts w:ascii="Georgia" w:hAnsi="Georgia"/>
        </w:rPr>
      </w:pPr>
    </w:p>
    <w:p w14:paraId="433BB47F" w14:textId="77777777" w:rsidR="003B6FCC" w:rsidRDefault="003B6FCC">
      <w:pPr>
        <w:rPr>
          <w:rFonts w:ascii="Georgia" w:hAnsi="Georgia"/>
          <w:b/>
          <w:bCs/>
          <w:sz w:val="36"/>
          <w:szCs w:val="36"/>
        </w:rPr>
      </w:pPr>
      <w:r>
        <w:rPr>
          <w:rFonts w:ascii="Georgia" w:hAnsi="Georgia"/>
          <w:b/>
          <w:bCs/>
          <w:sz w:val="36"/>
          <w:szCs w:val="36"/>
        </w:rPr>
        <w:br w:type="page"/>
      </w:r>
    </w:p>
    <w:p w14:paraId="7F0AC7E9" w14:textId="64379428" w:rsidR="00756BE6" w:rsidRPr="00261ECB" w:rsidRDefault="008C4F67">
      <w:pPr>
        <w:rPr>
          <w:rFonts w:ascii="Georgia" w:hAnsi="Georgia"/>
          <w:b/>
          <w:bCs/>
          <w:sz w:val="36"/>
          <w:szCs w:val="36"/>
        </w:rPr>
      </w:pPr>
      <w:r w:rsidRPr="00261ECB">
        <w:rPr>
          <w:rFonts w:ascii="Georgia" w:hAnsi="Georgia"/>
          <w:b/>
          <w:bCs/>
          <w:sz w:val="36"/>
          <w:szCs w:val="36"/>
        </w:rPr>
        <w:lastRenderedPageBreak/>
        <w:t>Goals</w:t>
      </w:r>
    </w:p>
    <w:p w14:paraId="254655B5" w14:textId="726E0C48" w:rsidR="008C4F67" w:rsidRDefault="008C4F67">
      <w:pPr>
        <w:rPr>
          <w:rFonts w:ascii="Georgia" w:hAnsi="Georgia"/>
        </w:rPr>
      </w:pPr>
      <w:r>
        <w:rPr>
          <w:rFonts w:ascii="Georgia" w:hAnsi="Georgia"/>
          <w:b/>
          <w:bCs/>
        </w:rPr>
        <w:t>G1:</w:t>
      </w:r>
      <w:r>
        <w:rPr>
          <w:rFonts w:ascii="Georgia" w:hAnsi="Georgia"/>
        </w:rPr>
        <w:t xml:space="preserve"> To provide sensor and filter specification</w:t>
      </w:r>
      <w:r w:rsidR="00AD0315">
        <w:rPr>
          <w:rFonts w:ascii="Georgia" w:hAnsi="Georgia"/>
        </w:rPr>
        <w:t>s</w:t>
      </w:r>
      <w:r w:rsidR="006242F0">
        <w:rPr>
          <w:rFonts w:ascii="Georgia" w:hAnsi="Georgia"/>
        </w:rPr>
        <w:t xml:space="preserve"> </w:t>
      </w:r>
      <w:r>
        <w:rPr>
          <w:rFonts w:ascii="Georgia" w:hAnsi="Georgia"/>
        </w:rPr>
        <w:t xml:space="preserve">that would capture </w:t>
      </w:r>
      <w:r w:rsidR="006242F0">
        <w:rPr>
          <w:rFonts w:ascii="Georgia" w:hAnsi="Georgia"/>
        </w:rPr>
        <w:t>tag trajector</w:t>
      </w:r>
      <w:r w:rsidR="001E54AC">
        <w:rPr>
          <w:rFonts w:ascii="Georgia" w:hAnsi="Georgia"/>
        </w:rPr>
        <w:t>ies</w:t>
      </w:r>
      <w:r w:rsidR="006242F0">
        <w:rPr>
          <w:rFonts w:ascii="Georgia" w:hAnsi="Georgia"/>
        </w:rPr>
        <w:t xml:space="preserve"> during </w:t>
      </w:r>
      <w:r w:rsidR="001E54AC">
        <w:rPr>
          <w:rFonts w:ascii="Georgia" w:hAnsi="Georgia"/>
        </w:rPr>
        <w:t xml:space="preserve">interesting </w:t>
      </w:r>
      <w:r>
        <w:rPr>
          <w:rFonts w:ascii="Georgia" w:hAnsi="Georgia"/>
        </w:rPr>
        <w:t xml:space="preserve">behaviors </w:t>
      </w:r>
      <w:r w:rsidR="001E54AC">
        <w:rPr>
          <w:rFonts w:ascii="Georgia" w:hAnsi="Georgia"/>
        </w:rPr>
        <w:t xml:space="preserve">for a species of </w:t>
      </w:r>
      <w:r w:rsidR="003B6FCC">
        <w:rPr>
          <w:rFonts w:ascii="Georgia" w:hAnsi="Georgia"/>
        </w:rPr>
        <w:t>teleost</w:t>
      </w:r>
      <w:r w:rsidR="001E54AC">
        <w:rPr>
          <w:rFonts w:ascii="Georgia" w:hAnsi="Georgia"/>
        </w:rPr>
        <w:t xml:space="preserve">, </w:t>
      </w:r>
      <w:r w:rsidR="006C5B29" w:rsidRPr="006C5B29">
        <w:rPr>
          <w:rFonts w:ascii="Georgia" w:hAnsi="Georgia"/>
        </w:rPr>
        <w:t>chondrichthyan</w:t>
      </w:r>
      <w:r w:rsidR="001E54AC">
        <w:rPr>
          <w:rFonts w:ascii="Georgia" w:hAnsi="Georgia"/>
        </w:rPr>
        <w:t>, and cetacean</w:t>
      </w:r>
      <w:r>
        <w:rPr>
          <w:rFonts w:ascii="Georgia" w:hAnsi="Georgia"/>
        </w:rPr>
        <w:t xml:space="preserve">. </w:t>
      </w:r>
    </w:p>
    <w:p w14:paraId="58002C6F" w14:textId="6EB7E993" w:rsidR="00484DAC" w:rsidRDefault="00484DAC">
      <w:pPr>
        <w:rPr>
          <w:rFonts w:ascii="Georgia" w:hAnsi="Georgia"/>
        </w:rPr>
      </w:pPr>
      <w:r>
        <w:rPr>
          <w:rFonts w:ascii="Georgia" w:hAnsi="Georgia"/>
          <w:b/>
          <w:bCs/>
        </w:rPr>
        <w:t>G2:</w:t>
      </w:r>
      <w:r>
        <w:rPr>
          <w:rFonts w:ascii="Georgia" w:hAnsi="Georgia"/>
        </w:rPr>
        <w:t xml:space="preserve"> To make </w:t>
      </w:r>
      <w:r w:rsidR="007E550B">
        <w:rPr>
          <w:rFonts w:ascii="Georgia" w:hAnsi="Georgia"/>
        </w:rPr>
        <w:t xml:space="preserve">the tooling required to answer </w:t>
      </w:r>
      <w:r w:rsidR="007E550B" w:rsidRPr="003B6FCC">
        <w:rPr>
          <w:rFonts w:ascii="Georgia" w:hAnsi="Georgia"/>
        </w:rPr>
        <w:t>G1</w:t>
      </w:r>
      <w:r w:rsidR="007E550B">
        <w:rPr>
          <w:rFonts w:ascii="Georgia" w:hAnsi="Georgia"/>
          <w:b/>
          <w:bCs/>
        </w:rPr>
        <w:t xml:space="preserve"> </w:t>
      </w:r>
      <w:r w:rsidR="007E550B">
        <w:rPr>
          <w:rFonts w:ascii="Georgia" w:hAnsi="Georgia"/>
        </w:rPr>
        <w:t>openly accessible and easy to use for other marine animals.</w:t>
      </w:r>
    </w:p>
    <w:p w14:paraId="75100B06" w14:textId="77777777" w:rsidR="001C5D7D" w:rsidRDefault="001C5D7D">
      <w:pPr>
        <w:rPr>
          <w:rFonts w:ascii="Georgia" w:hAnsi="Georgia"/>
        </w:rPr>
      </w:pPr>
    </w:p>
    <w:p w14:paraId="1CA09946" w14:textId="77777777" w:rsidR="001C5D7D" w:rsidRDefault="001C5D7D" w:rsidP="001C5D7D">
      <w:pPr>
        <w:rPr>
          <w:rFonts w:ascii="Georgia" w:hAnsi="Georgia"/>
          <w:b/>
          <w:bCs/>
          <w:sz w:val="32"/>
          <w:szCs w:val="32"/>
        </w:rPr>
      </w:pPr>
      <w:r>
        <w:rPr>
          <w:rFonts w:ascii="Georgia" w:hAnsi="Georgia"/>
          <w:b/>
          <w:bCs/>
          <w:sz w:val="32"/>
          <w:szCs w:val="32"/>
        </w:rPr>
        <w:t>Outcomes</w:t>
      </w:r>
    </w:p>
    <w:p w14:paraId="5824CA8D" w14:textId="77777777" w:rsidR="001C5D7D" w:rsidRPr="001C5D7D" w:rsidRDefault="001C5D7D" w:rsidP="001C5D7D">
      <w:pPr>
        <w:pStyle w:val="ListParagraph"/>
        <w:numPr>
          <w:ilvl w:val="0"/>
          <w:numId w:val="5"/>
        </w:numPr>
        <w:rPr>
          <w:rFonts w:ascii="Georgia" w:hAnsi="Georgia"/>
        </w:rPr>
      </w:pPr>
      <w:r w:rsidRPr="001C5D7D">
        <w:rPr>
          <w:rFonts w:ascii="Georgia" w:hAnsi="Georgia"/>
        </w:rPr>
        <w:t>A manuscript covering:</w:t>
      </w:r>
    </w:p>
    <w:p w14:paraId="15F5DD41" w14:textId="77777777" w:rsidR="001C5D7D" w:rsidRDefault="001C5D7D" w:rsidP="001C5D7D">
      <w:pPr>
        <w:pStyle w:val="ListParagraph"/>
        <w:numPr>
          <w:ilvl w:val="1"/>
          <w:numId w:val="5"/>
        </w:numPr>
        <w:rPr>
          <w:rFonts w:ascii="Georgia" w:hAnsi="Georgia"/>
        </w:rPr>
      </w:pPr>
      <w:r>
        <w:rPr>
          <w:rFonts w:ascii="Georgia" w:hAnsi="Georgia"/>
        </w:rPr>
        <w:t>Recommendations for each species.</w:t>
      </w:r>
    </w:p>
    <w:p w14:paraId="1435C5B5" w14:textId="3EA6DAFE" w:rsidR="001C5D7D" w:rsidRPr="001C5D7D" w:rsidRDefault="001C5D7D" w:rsidP="001C5D7D">
      <w:pPr>
        <w:pStyle w:val="ListParagraph"/>
        <w:numPr>
          <w:ilvl w:val="1"/>
          <w:numId w:val="5"/>
        </w:numPr>
        <w:rPr>
          <w:rFonts w:ascii="Georgia" w:hAnsi="Georgia"/>
        </w:rPr>
      </w:pPr>
      <w:r>
        <w:rPr>
          <w:rFonts w:ascii="Georgia" w:hAnsi="Georgia"/>
        </w:rPr>
        <w:t xml:space="preserve">Anticipated issues and sensitivities </w:t>
      </w:r>
      <w:r w:rsidR="003B6FCC">
        <w:rPr>
          <w:rFonts w:ascii="Georgia" w:hAnsi="Georgia"/>
        </w:rPr>
        <w:t>accompanying</w:t>
      </w:r>
      <w:r>
        <w:rPr>
          <w:rFonts w:ascii="Georgia" w:hAnsi="Georgia"/>
        </w:rPr>
        <w:t xml:space="preserve"> each the recommendations.</w:t>
      </w:r>
    </w:p>
    <w:p w14:paraId="6DEE61FB" w14:textId="77777777" w:rsidR="001C5D7D" w:rsidRPr="001C5D7D" w:rsidRDefault="001C5D7D" w:rsidP="001C5D7D">
      <w:pPr>
        <w:pStyle w:val="ListParagraph"/>
        <w:numPr>
          <w:ilvl w:val="0"/>
          <w:numId w:val="5"/>
        </w:numPr>
        <w:rPr>
          <w:rFonts w:ascii="Georgia" w:hAnsi="Georgia"/>
        </w:rPr>
      </w:pPr>
      <w:r w:rsidRPr="001C5D7D">
        <w:rPr>
          <w:rFonts w:ascii="Georgia" w:hAnsi="Georgia"/>
        </w:rPr>
        <w:t>A GitHub repository containing:</w:t>
      </w:r>
    </w:p>
    <w:p w14:paraId="28C5657B" w14:textId="366849CE" w:rsidR="001C5D7D" w:rsidRDefault="003B6FCC" w:rsidP="001C5D7D">
      <w:pPr>
        <w:pStyle w:val="ListParagraph"/>
        <w:numPr>
          <w:ilvl w:val="1"/>
          <w:numId w:val="5"/>
        </w:numPr>
        <w:rPr>
          <w:rFonts w:ascii="Georgia" w:hAnsi="Georgia"/>
        </w:rPr>
      </w:pPr>
      <w:r>
        <w:rPr>
          <w:rFonts w:ascii="Georgia" w:hAnsi="Georgia"/>
        </w:rPr>
        <w:t>Toolkit code</w:t>
      </w:r>
    </w:p>
    <w:p w14:paraId="37D2E2BF" w14:textId="77777777" w:rsidR="001C5D7D" w:rsidRDefault="001C5D7D" w:rsidP="001C5D7D">
      <w:pPr>
        <w:pStyle w:val="ListParagraph"/>
        <w:numPr>
          <w:ilvl w:val="1"/>
          <w:numId w:val="5"/>
        </w:numPr>
        <w:rPr>
          <w:rFonts w:ascii="Georgia" w:hAnsi="Georgia"/>
        </w:rPr>
      </w:pPr>
      <w:r>
        <w:rPr>
          <w:rFonts w:ascii="Georgia" w:hAnsi="Georgia"/>
        </w:rPr>
        <w:t>A container or other means of quickly and efficiently running both</w:t>
      </w:r>
    </w:p>
    <w:p w14:paraId="755A19E7" w14:textId="7C6AEFA6" w:rsidR="001C5D7D" w:rsidRPr="001C5D7D" w:rsidRDefault="001C5D7D" w:rsidP="001C5D7D">
      <w:pPr>
        <w:pStyle w:val="ListParagraph"/>
        <w:numPr>
          <w:ilvl w:val="1"/>
          <w:numId w:val="5"/>
        </w:numPr>
        <w:rPr>
          <w:rFonts w:ascii="Georgia" w:hAnsi="Georgia"/>
        </w:rPr>
      </w:pPr>
      <w:r>
        <w:rPr>
          <w:rFonts w:ascii="Georgia" w:hAnsi="Georgia"/>
        </w:rPr>
        <w:t xml:space="preserve">Technical documentation including a user guide, design documents, and guidance on adding to the registries </w:t>
      </w:r>
    </w:p>
    <w:p w14:paraId="778C85D6" w14:textId="77777777" w:rsidR="0002004B" w:rsidRDefault="0002004B">
      <w:pPr>
        <w:rPr>
          <w:rFonts w:ascii="Georgia" w:hAnsi="Georgia"/>
        </w:rPr>
      </w:pPr>
    </w:p>
    <w:p w14:paraId="22DCF602" w14:textId="77777777" w:rsidR="003B6FCC" w:rsidRDefault="003B6FCC">
      <w:pPr>
        <w:rPr>
          <w:rFonts w:ascii="Georgia" w:hAnsi="Georgia"/>
          <w:b/>
          <w:bCs/>
          <w:sz w:val="36"/>
          <w:szCs w:val="36"/>
        </w:rPr>
      </w:pPr>
      <w:r>
        <w:rPr>
          <w:rFonts w:ascii="Georgia" w:hAnsi="Georgia"/>
          <w:b/>
          <w:bCs/>
          <w:sz w:val="36"/>
          <w:szCs w:val="36"/>
        </w:rPr>
        <w:br w:type="page"/>
      </w:r>
    </w:p>
    <w:p w14:paraId="7D7F9EFE" w14:textId="59E43548" w:rsidR="0002004B" w:rsidRDefault="0002004B">
      <w:pPr>
        <w:rPr>
          <w:rFonts w:ascii="Georgia" w:hAnsi="Georgia"/>
          <w:b/>
          <w:bCs/>
          <w:sz w:val="36"/>
          <w:szCs w:val="36"/>
        </w:rPr>
      </w:pPr>
      <w:r>
        <w:rPr>
          <w:rFonts w:ascii="Georgia" w:hAnsi="Georgia"/>
          <w:b/>
          <w:bCs/>
          <w:sz w:val="36"/>
          <w:szCs w:val="36"/>
        </w:rPr>
        <w:lastRenderedPageBreak/>
        <w:t>Methods</w:t>
      </w:r>
    </w:p>
    <w:p w14:paraId="14BE0BD0" w14:textId="5DB9BD0F" w:rsidR="0002004B" w:rsidRDefault="0002004B">
      <w:pPr>
        <w:rPr>
          <w:rFonts w:ascii="Georgia" w:hAnsi="Georgia"/>
          <w:i/>
          <w:iCs/>
          <w:sz w:val="28"/>
          <w:szCs w:val="28"/>
        </w:rPr>
      </w:pPr>
      <w:r>
        <w:rPr>
          <w:rFonts w:ascii="Georgia" w:hAnsi="Georgia"/>
          <w:i/>
          <w:iCs/>
          <w:sz w:val="28"/>
          <w:szCs w:val="28"/>
        </w:rPr>
        <w:t>Simulation</w:t>
      </w:r>
    </w:p>
    <w:p w14:paraId="60EFC483" w14:textId="6952C4C8" w:rsidR="00F032DB" w:rsidRDefault="00F032DB">
      <w:pPr>
        <w:rPr>
          <w:rFonts w:ascii="Georgia" w:hAnsi="Georgia"/>
        </w:rPr>
      </w:pPr>
      <w:r>
        <w:rPr>
          <w:rFonts w:ascii="Georgia" w:hAnsi="Georgia"/>
          <w:noProof/>
        </w:rPr>
        <w:drawing>
          <wp:inline distT="0" distB="0" distL="0" distR="0" wp14:anchorId="27541BC7" wp14:editId="75AF7601">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53A7222A" w14:textId="07968997" w:rsidR="00625E00" w:rsidRPr="00625E00" w:rsidRDefault="00625E00">
      <w:pPr>
        <w:rPr>
          <w:rFonts w:ascii="Georgia" w:hAnsi="Georgia"/>
        </w:rPr>
      </w:pPr>
      <w:r>
        <w:rPr>
          <w:rFonts w:ascii="Georgia" w:hAnsi="Georgia"/>
          <w:b/>
          <w:bCs/>
        </w:rPr>
        <w:t>Figure 1:</w:t>
      </w:r>
      <w:r>
        <w:rPr>
          <w:rFonts w:ascii="Georgia" w:hAnsi="Georgia"/>
        </w:rPr>
        <w:t xml:space="preserve"> </w:t>
      </w:r>
      <w:r w:rsidRPr="00E73A2C">
        <w:rPr>
          <w:rFonts w:ascii="Georgia" w:hAnsi="Georgia"/>
          <w:i/>
          <w:iCs/>
        </w:rPr>
        <w:t>Illustration of an iterative approach to sensor fusion design.</w:t>
      </w:r>
      <w:r>
        <w:rPr>
          <w:rFonts w:ascii="Georgia" w:hAnsi="Georgia"/>
        </w:rPr>
        <w:t xml:space="preserve"> </w:t>
      </w:r>
    </w:p>
    <w:p w14:paraId="7AAFA811" w14:textId="7784616F" w:rsidR="006440B5" w:rsidRDefault="006440B5">
      <w:pPr>
        <w:rPr>
          <w:rFonts w:ascii="Georgia" w:hAnsi="Georgia"/>
        </w:rPr>
      </w:pPr>
      <w:r>
        <w:rPr>
          <w:rFonts w:ascii="Georgia" w:hAnsi="Georgia"/>
        </w:rPr>
        <w:t>To identify feasible solutions, we will use an iterative approach</w:t>
      </w:r>
      <w:r w:rsidR="00E73A2C">
        <w:rPr>
          <w:rFonts w:ascii="Georgia" w:hAnsi="Georgia"/>
        </w:rPr>
        <w:t xml:space="preserve"> (Figure 1)</w:t>
      </w:r>
      <w:r>
        <w:rPr>
          <w:rFonts w:ascii="Georgia" w:hAnsi="Georgia"/>
        </w:rPr>
        <w:t xml:space="preserve">. Broadly, sensor fusion proceeds by iteratively taking an estimate of state, projecting it forward in time using a process model, and then reweighting the resulting distribution </w:t>
      </w:r>
      <w:r w:rsidR="006E3827">
        <w:rPr>
          <w:rFonts w:ascii="Georgia" w:hAnsi="Georgia"/>
        </w:rPr>
        <w:t>based on</w:t>
      </w:r>
      <w:r>
        <w:rPr>
          <w:rFonts w:ascii="Georgia" w:hAnsi="Georgia"/>
        </w:rPr>
        <w:t xml:space="preserve"> how likely the observed measurements </w:t>
      </w:r>
      <w:r w:rsidR="00D065A0">
        <w:rPr>
          <w:rFonts w:ascii="Georgia" w:hAnsi="Georgia"/>
        </w:rPr>
        <w:t xml:space="preserve">are </w:t>
      </w:r>
      <w:r>
        <w:rPr>
          <w:rFonts w:ascii="Georgia" w:hAnsi="Georgia"/>
        </w:rPr>
        <w:t xml:space="preserve">at each proposed state. </w:t>
      </w:r>
      <w:r w:rsidR="000B1781">
        <w:rPr>
          <w:rFonts w:ascii="Georgia" w:hAnsi="Georgia"/>
        </w:rPr>
        <w:t>So</w:t>
      </w:r>
      <w:r w:rsidR="006E3827">
        <w:rPr>
          <w:rFonts w:ascii="Georgia" w:hAnsi="Georgia"/>
        </w:rPr>
        <w:t>,</w:t>
      </w:r>
      <w:r w:rsidR="000B1781">
        <w:rPr>
          <w:rFonts w:ascii="Georgia" w:hAnsi="Georgia"/>
        </w:rPr>
        <w:t xml:space="preserve"> if one begins with an arbitrary proposed solution and finds the process model diverges away from the actual state it is clear the process model needs adjustment. If on the other hand the measurement weights do not provide tight enough constraints on the state distribution it becomes clear that better or different sensors are needed. Which</w:t>
      </w:r>
      <w:r w:rsidR="00EF4A88">
        <w:rPr>
          <w:rFonts w:ascii="Georgia" w:hAnsi="Georgia"/>
        </w:rPr>
        <w:t xml:space="preserve"> is the case</w:t>
      </w:r>
      <w:r w:rsidR="000B1781">
        <w:rPr>
          <w:rFonts w:ascii="Georgia" w:hAnsi="Georgia"/>
        </w:rPr>
        <w:t xml:space="preserve"> can be determined by how the state diverges over time. In this way comparing the actual state, proposed state, and measurement weights for one solution will recommend another and this process can be repeated until a useful solution is reached. </w:t>
      </w:r>
    </w:p>
    <w:p w14:paraId="580CC07F" w14:textId="4AF88245" w:rsidR="009646A3" w:rsidRDefault="006E3827">
      <w:pPr>
        <w:rPr>
          <w:rFonts w:ascii="Georgia" w:hAnsi="Georgia"/>
        </w:rPr>
      </w:pPr>
      <w:r>
        <w:rPr>
          <w:rFonts w:ascii="Georgia" w:hAnsi="Georgia"/>
        </w:rPr>
        <w:t>Producing the required results for a specific solution requires a multistage simulation. First</w:t>
      </w:r>
      <w:r w:rsidR="00576740">
        <w:rPr>
          <w:rFonts w:ascii="Georgia" w:hAnsi="Georgia"/>
        </w:rPr>
        <w:t>,</w:t>
      </w:r>
      <w:r>
        <w:rPr>
          <w:rFonts w:ascii="Georgia" w:hAnsi="Georgia"/>
        </w:rPr>
        <w:t xml:space="preserve"> animal movement must be simulated. Next, as the tag is in its own frame, the deviation from animal movement must be simulated as well. After this</w:t>
      </w:r>
      <w:r w:rsidR="00576740">
        <w:rPr>
          <w:rFonts w:ascii="Georgia" w:hAnsi="Georgia"/>
        </w:rPr>
        <w:t>,</w:t>
      </w:r>
      <w:r>
        <w:rPr>
          <w:rFonts w:ascii="Georgia" w:hAnsi="Georgia"/>
        </w:rPr>
        <w:t xml:space="preserve"> sensor measurements and their corresponding error must be simulated</w:t>
      </w:r>
      <w:r w:rsidR="00576740">
        <w:rPr>
          <w:rFonts w:ascii="Georgia" w:hAnsi="Georgia"/>
        </w:rPr>
        <w:t>.</w:t>
      </w:r>
      <w:r>
        <w:rPr>
          <w:rFonts w:ascii="Georgia" w:hAnsi="Georgia"/>
        </w:rPr>
        <w:t xml:space="preserve"> </w:t>
      </w:r>
      <w:r w:rsidR="00576740">
        <w:rPr>
          <w:rFonts w:ascii="Georgia" w:hAnsi="Georgia"/>
        </w:rPr>
        <w:t>At this</w:t>
      </w:r>
      <w:r>
        <w:rPr>
          <w:rFonts w:ascii="Georgia" w:hAnsi="Georgia"/>
        </w:rPr>
        <w:t xml:space="preserve"> point </w:t>
      </w:r>
      <w:proofErr w:type="gramStart"/>
      <w:r w:rsidR="0083490F">
        <w:rPr>
          <w:rFonts w:ascii="Georgia" w:hAnsi="Georgia"/>
        </w:rPr>
        <w:t>all</w:t>
      </w:r>
      <w:r>
        <w:rPr>
          <w:rFonts w:ascii="Georgia" w:hAnsi="Georgia"/>
        </w:rPr>
        <w:t xml:space="preserve"> </w:t>
      </w:r>
      <w:r w:rsidR="00576740">
        <w:rPr>
          <w:rFonts w:ascii="Georgia" w:hAnsi="Georgia"/>
        </w:rPr>
        <w:t>of</w:t>
      </w:r>
      <w:proofErr w:type="gramEnd"/>
      <w:r w:rsidR="00576740">
        <w:rPr>
          <w:rFonts w:ascii="Georgia" w:hAnsi="Georgia"/>
        </w:rPr>
        <w:t xml:space="preserve"> </w:t>
      </w:r>
      <w:r>
        <w:rPr>
          <w:rFonts w:ascii="Georgia" w:hAnsi="Georgia"/>
        </w:rPr>
        <w:t xml:space="preserve">the information required to try a specific filter algorithm is available. The filter must then be used, its resulting distributions </w:t>
      </w:r>
      <w:r w:rsidR="009646A3">
        <w:rPr>
          <w:rFonts w:ascii="Georgia" w:hAnsi="Georgia"/>
        </w:rPr>
        <w:t>captured and</w:t>
      </w:r>
      <w:r>
        <w:rPr>
          <w:rFonts w:ascii="Georgia" w:hAnsi="Georgia"/>
        </w:rPr>
        <w:t xml:space="preserve"> finally visualized for inspection and debugging. </w:t>
      </w:r>
    </w:p>
    <w:p w14:paraId="7B68773A" w14:textId="5315C0A1" w:rsidR="009646A3" w:rsidRDefault="009646A3" w:rsidP="009646A3">
      <w:pPr>
        <w:rPr>
          <w:rFonts w:ascii="Georgia" w:hAnsi="Georgia"/>
        </w:rPr>
      </w:pPr>
      <w:r>
        <w:rPr>
          <w:rFonts w:ascii="Georgia" w:hAnsi="Georgia"/>
        </w:rPr>
        <w:lastRenderedPageBreak/>
        <w:t xml:space="preserve">Given the large variety of potential behavior models, tag models, sensors, and process and observation models, it </w:t>
      </w:r>
      <w:r w:rsidR="00E33DC7">
        <w:rPr>
          <w:rFonts w:ascii="Georgia" w:hAnsi="Georgia"/>
        </w:rPr>
        <w:t>will be</w:t>
      </w:r>
      <w:r>
        <w:rPr>
          <w:rFonts w:ascii="Georgia" w:hAnsi="Georgia"/>
        </w:rPr>
        <w:t xml:space="preserve"> prudent to associate each with a registry. The registr</w:t>
      </w:r>
      <w:r w:rsidR="00EC4BCA">
        <w:rPr>
          <w:rFonts w:ascii="Georgia" w:hAnsi="Georgia"/>
        </w:rPr>
        <w:t>ies</w:t>
      </w:r>
      <w:r>
        <w:rPr>
          <w:rFonts w:ascii="Georgia" w:hAnsi="Georgia"/>
        </w:rPr>
        <w:t xml:space="preserve"> will define the necessary contract for each registered model, capture and expose each </w:t>
      </w:r>
      <w:r w:rsidR="00333103">
        <w:rPr>
          <w:rFonts w:ascii="Georgia" w:hAnsi="Georgia"/>
        </w:rPr>
        <w:t>model</w:t>
      </w:r>
      <w:r>
        <w:rPr>
          <w:rFonts w:ascii="Georgia" w:hAnsi="Georgia"/>
        </w:rPr>
        <w:t xml:space="preserve"> to the user, and provide a means for the simulation module to pull</w:t>
      </w:r>
      <w:r w:rsidR="00700A18">
        <w:rPr>
          <w:rFonts w:ascii="Georgia" w:hAnsi="Georgia"/>
        </w:rPr>
        <w:t xml:space="preserve"> and use</w:t>
      </w:r>
      <w:r>
        <w:rPr>
          <w:rFonts w:ascii="Georgia" w:hAnsi="Georgia"/>
        </w:rPr>
        <w:t xml:space="preserve"> the requested model. The simulation module</w:t>
      </w:r>
      <w:r w:rsidR="00D166A2">
        <w:rPr>
          <w:rFonts w:ascii="Georgia" w:hAnsi="Georgia"/>
        </w:rPr>
        <w:t>s</w:t>
      </w:r>
      <w:r>
        <w:rPr>
          <w:rFonts w:ascii="Georgia" w:hAnsi="Georgia"/>
        </w:rPr>
        <w:t xml:space="preserve"> will then configure the model</w:t>
      </w:r>
      <w:r w:rsidR="00F03157">
        <w:rPr>
          <w:rFonts w:ascii="Georgia" w:hAnsi="Georgia"/>
        </w:rPr>
        <w:t>s</w:t>
      </w:r>
      <w:r>
        <w:rPr>
          <w:rFonts w:ascii="Georgia" w:hAnsi="Georgia"/>
        </w:rPr>
        <w:t xml:space="preserve"> as requested, run the model</w:t>
      </w:r>
      <w:r w:rsidR="009664DA">
        <w:rPr>
          <w:rFonts w:ascii="Georgia" w:hAnsi="Georgia"/>
        </w:rPr>
        <w:t>s</w:t>
      </w:r>
      <w:r>
        <w:rPr>
          <w:rFonts w:ascii="Georgia" w:hAnsi="Georgia"/>
        </w:rPr>
        <w:t xml:space="preserve"> on the specified data, and provide regularized outputs for the stage</w:t>
      </w:r>
      <w:r w:rsidR="00F4644B">
        <w:rPr>
          <w:rFonts w:ascii="Georgia" w:hAnsi="Georgia"/>
        </w:rPr>
        <w:t>s</w:t>
      </w:r>
      <w:r>
        <w:rPr>
          <w:rFonts w:ascii="Georgia" w:hAnsi="Georgia"/>
        </w:rPr>
        <w:t xml:space="preserve"> in question. In so doing we will enable the addition of new models to the framework without the overhead of a full codebase contribution.</w:t>
      </w:r>
    </w:p>
    <w:p w14:paraId="7FB5C58C" w14:textId="48D05B99" w:rsidR="009646A3" w:rsidRDefault="008757A1">
      <w:pPr>
        <w:rPr>
          <w:rFonts w:ascii="Georgia" w:hAnsi="Georgia"/>
        </w:rPr>
      </w:pPr>
      <w:r>
        <w:rPr>
          <w:rFonts w:ascii="Georgia" w:hAnsi="Georgia"/>
        </w:rPr>
        <w:t>Beyond this</w:t>
      </w:r>
      <w:r w:rsidR="009646A3">
        <w:rPr>
          <w:rFonts w:ascii="Georgia" w:hAnsi="Georgia"/>
        </w:rPr>
        <w:t xml:space="preserve">, to save computation time and resources </w:t>
      </w:r>
      <w:r>
        <w:rPr>
          <w:rFonts w:ascii="Georgia" w:hAnsi="Georgia"/>
        </w:rPr>
        <w:t xml:space="preserve">we will build simulation modules </w:t>
      </w:r>
      <w:r w:rsidR="009646A3">
        <w:rPr>
          <w:rFonts w:ascii="Georgia" w:hAnsi="Georgia"/>
        </w:rPr>
        <w:t>s</w:t>
      </w:r>
      <w:r>
        <w:rPr>
          <w:rFonts w:ascii="Georgia" w:hAnsi="Georgia"/>
        </w:rPr>
        <w:t>uch</w:t>
      </w:r>
      <w:r w:rsidR="009646A3">
        <w:rPr>
          <w:rFonts w:ascii="Georgia" w:hAnsi="Georgia"/>
        </w:rPr>
        <w:t xml:space="preserve"> that each stage is largely reusable by the stages that come after it. Rigid body movement data can be used with a large set of different tag models, the data from any of those of tag model simulation runs can be used with a variety of sensor models, and so on. Rerunning each of these unnecessarily would simply be a waste of resources.</w:t>
      </w:r>
    </w:p>
    <w:p w14:paraId="3E3DDAF9" w14:textId="66064A50" w:rsidR="00F032DB" w:rsidRDefault="00F032DB">
      <w:pPr>
        <w:rPr>
          <w:rFonts w:ascii="Georgia" w:hAnsi="Georgia"/>
        </w:rPr>
      </w:pPr>
      <w:r>
        <w:rPr>
          <w:rFonts w:ascii="Georgia" w:hAnsi="Georgia"/>
          <w:noProof/>
        </w:rPr>
        <w:drawing>
          <wp:inline distT="0" distB="0" distL="0" distR="0" wp14:anchorId="1A5DD753" wp14:editId="7C5048D0">
            <wp:extent cx="5943600" cy="3341370"/>
            <wp:effectExtent l="0" t="0" r="0" b="0"/>
            <wp:docPr id="503830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80E5C06" w14:textId="6C841BE6" w:rsidR="00E15FDD" w:rsidRPr="00085D40" w:rsidRDefault="00085D40">
      <w:pPr>
        <w:rPr>
          <w:rFonts w:ascii="Georgia" w:hAnsi="Georgia"/>
          <w:i/>
          <w:iCs/>
        </w:rPr>
      </w:pPr>
      <w:r>
        <w:rPr>
          <w:rFonts w:ascii="Georgia" w:hAnsi="Georgia"/>
          <w:b/>
          <w:bCs/>
        </w:rPr>
        <w:t>Figure 2:</w:t>
      </w:r>
      <w:r>
        <w:rPr>
          <w:rFonts w:ascii="Georgia" w:hAnsi="Georgia"/>
        </w:rPr>
        <w:t xml:space="preserve"> </w:t>
      </w:r>
      <w:r>
        <w:rPr>
          <w:rFonts w:ascii="Georgia" w:hAnsi="Georgia"/>
          <w:i/>
          <w:iCs/>
        </w:rPr>
        <w:t xml:space="preserve">The stages of simulation and their corresponding modules and registries. </w:t>
      </w:r>
    </w:p>
    <w:p w14:paraId="62A4E90C" w14:textId="7C41D905" w:rsidR="00F032DB" w:rsidRDefault="009646A3">
      <w:pPr>
        <w:rPr>
          <w:rFonts w:ascii="Georgia" w:hAnsi="Georgia"/>
        </w:rPr>
      </w:pPr>
      <w:r>
        <w:rPr>
          <w:rFonts w:ascii="Georgia" w:hAnsi="Georgia"/>
        </w:rPr>
        <w:t xml:space="preserve">To understand the requirements for each of these registries </w:t>
      </w:r>
      <w:r w:rsidR="00D94AAB">
        <w:rPr>
          <w:rFonts w:ascii="Georgia" w:hAnsi="Georgia"/>
        </w:rPr>
        <w:t>and</w:t>
      </w:r>
      <w:r>
        <w:rPr>
          <w:rFonts w:ascii="Georgia" w:hAnsi="Georgia"/>
        </w:rPr>
        <w:t xml:space="preserve"> collect the required models for this study we will proceed through a series of design steps intended to result in design documentation thorough enough for implementation by artificial intelligence. </w:t>
      </w:r>
    </w:p>
    <w:p w14:paraId="7AB86E5D" w14:textId="787CE939" w:rsidR="00B12BC7" w:rsidRDefault="00B12BC7">
      <w:pPr>
        <w:rPr>
          <w:rFonts w:ascii="Georgia" w:hAnsi="Georgia"/>
        </w:rPr>
      </w:pPr>
      <w:r>
        <w:rPr>
          <w:rFonts w:ascii="Georgia" w:hAnsi="Georgia"/>
        </w:rPr>
        <w:t>First,</w:t>
      </w:r>
      <w:r w:rsidR="00F032DB">
        <w:rPr>
          <w:rFonts w:ascii="Georgia" w:hAnsi="Georgia"/>
        </w:rPr>
        <w:t xml:space="preserve"> we will identify three case study species </w:t>
      </w:r>
      <w:r w:rsidR="008C60FC">
        <w:rPr>
          <w:rFonts w:ascii="Georgia" w:hAnsi="Georgia"/>
        </w:rPr>
        <w:t xml:space="preserve">(a teleost, </w:t>
      </w:r>
      <w:r w:rsidR="006C5B29">
        <w:rPr>
          <w:rFonts w:ascii="Georgia" w:hAnsi="Georgia"/>
        </w:rPr>
        <w:t xml:space="preserve">a </w:t>
      </w:r>
      <w:r w:rsidR="006C5B29" w:rsidRPr="006C5B29">
        <w:rPr>
          <w:rFonts w:ascii="Georgia" w:hAnsi="Georgia"/>
        </w:rPr>
        <w:t>chondrichthyan</w:t>
      </w:r>
      <w:r w:rsidR="008C60FC">
        <w:rPr>
          <w:rFonts w:ascii="Georgia" w:hAnsi="Georgia"/>
        </w:rPr>
        <w:t xml:space="preserve">, and </w:t>
      </w:r>
      <w:r w:rsidR="006C5B29">
        <w:rPr>
          <w:rFonts w:ascii="Georgia" w:hAnsi="Georgia"/>
        </w:rPr>
        <w:t xml:space="preserve">a </w:t>
      </w:r>
      <w:r w:rsidR="008C60FC">
        <w:rPr>
          <w:rFonts w:ascii="Georgia" w:hAnsi="Georgia"/>
        </w:rPr>
        <w:t>cetacean) based on</w:t>
      </w:r>
      <w:r w:rsidR="00F032DB">
        <w:rPr>
          <w:rFonts w:ascii="Georgia" w:hAnsi="Georgia"/>
        </w:rPr>
        <w:t xml:space="preserve"> how well their behavior is already understood and their applicability as representatives for a class of animals. The intention here is to choose animals that will drive useful generalizations within the </w:t>
      </w:r>
      <w:r>
        <w:rPr>
          <w:rFonts w:ascii="Georgia" w:hAnsi="Georgia"/>
        </w:rPr>
        <w:t>simulation</w:t>
      </w:r>
      <w:r w:rsidR="00F032DB">
        <w:rPr>
          <w:rFonts w:ascii="Georgia" w:hAnsi="Georgia"/>
        </w:rPr>
        <w:t>.</w:t>
      </w:r>
    </w:p>
    <w:p w14:paraId="0C16790C" w14:textId="15BE83F1" w:rsidR="00B12BC7" w:rsidRDefault="00B12BC7">
      <w:pPr>
        <w:rPr>
          <w:rFonts w:ascii="Georgia" w:hAnsi="Georgia"/>
        </w:rPr>
      </w:pPr>
      <w:r>
        <w:rPr>
          <w:rFonts w:ascii="Georgia" w:hAnsi="Georgia"/>
        </w:rPr>
        <w:lastRenderedPageBreak/>
        <w:t xml:space="preserve">Next for each of these animals we will survey the literature and work with experts to determine the </w:t>
      </w:r>
      <w:r w:rsidR="00851ED5">
        <w:rPr>
          <w:rFonts w:ascii="Georgia" w:hAnsi="Georgia"/>
        </w:rPr>
        <w:t xml:space="preserve">representative </w:t>
      </w:r>
      <w:r>
        <w:rPr>
          <w:rFonts w:ascii="Georgia" w:hAnsi="Georgia"/>
        </w:rPr>
        <w:t>behaviors of interest for each species</w:t>
      </w:r>
      <w:r w:rsidR="004940C0">
        <w:rPr>
          <w:rFonts w:ascii="Georgia" w:hAnsi="Georgia"/>
        </w:rPr>
        <w:t xml:space="preserve">. </w:t>
      </w:r>
      <w:r>
        <w:rPr>
          <w:rFonts w:ascii="Georgia" w:hAnsi="Georgia"/>
        </w:rPr>
        <w:t>The intention here is to capture th</w:t>
      </w:r>
      <w:r w:rsidR="004940C0">
        <w:rPr>
          <w:rFonts w:ascii="Georgia" w:hAnsi="Georgia"/>
        </w:rPr>
        <w:t>ose</w:t>
      </w:r>
      <w:r>
        <w:rPr>
          <w:rFonts w:ascii="Georgia" w:hAnsi="Georgia"/>
        </w:rPr>
        <w:t xml:space="preserve"> aspects of the behaviors that would be important to model as opposed to capturing models of those behaviors with 100% fidelity – a set of </w:t>
      </w:r>
      <w:proofErr w:type="gramStart"/>
      <w:r>
        <w:rPr>
          <w:rFonts w:ascii="Georgia" w:hAnsi="Georgia"/>
        </w:rPr>
        <w:t>studies in their own right</w:t>
      </w:r>
      <w:proofErr w:type="gramEnd"/>
      <w:r>
        <w:rPr>
          <w:rFonts w:ascii="Georgia" w:hAnsi="Georgia"/>
        </w:rPr>
        <w:t xml:space="preserve">. </w:t>
      </w:r>
    </w:p>
    <w:p w14:paraId="4254C4E2" w14:textId="7FC3C154" w:rsidR="00F032DB" w:rsidRDefault="00B12BC7">
      <w:pPr>
        <w:rPr>
          <w:rFonts w:ascii="Georgia" w:hAnsi="Georgia"/>
        </w:rPr>
      </w:pPr>
      <w:r>
        <w:rPr>
          <w:rFonts w:ascii="Georgia" w:hAnsi="Georgia"/>
        </w:rPr>
        <w:t>Once the behaviors have been identified</w:t>
      </w:r>
      <w:r w:rsidR="00C467E1">
        <w:rPr>
          <w:rFonts w:ascii="Georgia" w:hAnsi="Georgia"/>
        </w:rPr>
        <w:t>,</w:t>
      </w:r>
      <w:r>
        <w:rPr>
          <w:rFonts w:ascii="Georgia" w:hAnsi="Georgia"/>
        </w:rPr>
        <w:t xml:space="preserve"> we will work with the same set of experts to understand tag attachments and likely deviations from the body frame. Here we wish to find parametrizable representations of those deviations </w:t>
      </w:r>
      <w:r w:rsidR="00033377">
        <w:rPr>
          <w:rFonts w:ascii="Georgia" w:hAnsi="Georgia"/>
        </w:rPr>
        <w:t>to</w:t>
      </w:r>
      <w:r>
        <w:rPr>
          <w:rFonts w:ascii="Georgia" w:hAnsi="Georgia"/>
        </w:rPr>
        <w:t xml:space="preserve"> enable sensitivity analyses later. Examples of such deviations would be lag due to elastic attachment, </w:t>
      </w:r>
      <w:r w:rsidR="00033377">
        <w:rPr>
          <w:rFonts w:ascii="Georgia" w:hAnsi="Georgia"/>
        </w:rPr>
        <w:t xml:space="preserve">shifts in orientation due to </w:t>
      </w:r>
      <w:r>
        <w:rPr>
          <w:rFonts w:ascii="Georgia" w:hAnsi="Georgia"/>
        </w:rPr>
        <w:t xml:space="preserve">buoyancy, </w:t>
      </w:r>
      <w:r w:rsidR="00033377">
        <w:rPr>
          <w:rFonts w:ascii="Georgia" w:hAnsi="Georgia"/>
        </w:rPr>
        <w:t xml:space="preserve">noise </w:t>
      </w:r>
      <w:r w:rsidR="00D605BF">
        <w:rPr>
          <w:rFonts w:ascii="Georgia" w:hAnsi="Georgia"/>
        </w:rPr>
        <w:t>because of</w:t>
      </w:r>
      <w:r w:rsidR="00033377">
        <w:rPr>
          <w:rFonts w:ascii="Georgia" w:hAnsi="Georgia"/>
        </w:rPr>
        <w:t xml:space="preserve"> </w:t>
      </w:r>
      <w:r>
        <w:rPr>
          <w:rFonts w:ascii="Georgia" w:hAnsi="Georgia"/>
        </w:rPr>
        <w:t xml:space="preserve">turbulence, and so on. </w:t>
      </w:r>
    </w:p>
    <w:p w14:paraId="7DD1D811" w14:textId="5E720F77" w:rsidR="0080193B" w:rsidRDefault="0080193B">
      <w:pPr>
        <w:rPr>
          <w:rFonts w:ascii="Georgia" w:hAnsi="Georgia"/>
        </w:rPr>
      </w:pPr>
      <w:r>
        <w:rPr>
          <w:rFonts w:ascii="Georgia" w:hAnsi="Georgia"/>
        </w:rPr>
        <w:t>With movement understood</w:t>
      </w:r>
      <w:r w:rsidR="00D605BF">
        <w:rPr>
          <w:rFonts w:ascii="Georgia" w:hAnsi="Georgia"/>
        </w:rPr>
        <w:t>,</w:t>
      </w:r>
      <w:r>
        <w:rPr>
          <w:rFonts w:ascii="Georgia" w:hAnsi="Georgia"/>
        </w:rPr>
        <w:t xml:space="preserve"> we will proceed to survey the available sensors on the market. Rather than attempting a</w:t>
      </w:r>
      <w:r w:rsidR="00D605BF">
        <w:rPr>
          <w:rFonts w:ascii="Georgia" w:hAnsi="Georgia"/>
        </w:rPr>
        <w:t xml:space="preserve">n exhaustive </w:t>
      </w:r>
      <w:r>
        <w:rPr>
          <w:rFonts w:ascii="Georgia" w:hAnsi="Georgia"/>
        </w:rPr>
        <w:t>force search of the space</w:t>
      </w:r>
      <w:r w:rsidR="00B136ED">
        <w:rPr>
          <w:rFonts w:ascii="Georgia" w:hAnsi="Georgia"/>
        </w:rPr>
        <w:t>,</w:t>
      </w:r>
      <w:r>
        <w:rPr>
          <w:rFonts w:ascii="Georgia" w:hAnsi="Georgia"/>
        </w:rPr>
        <w:t xml:space="preserve"> the intention will be to understand the boundaries of what is available </w:t>
      </w:r>
      <w:r w:rsidR="00B24826">
        <w:rPr>
          <w:rFonts w:ascii="Georgia" w:hAnsi="Georgia"/>
        </w:rPr>
        <w:t>and find suitable representative sensors to include in the options within the simulation. Given the intention of the registry, if additional models need be added later that will be straightforward. In terms of the sensors</w:t>
      </w:r>
      <w:r w:rsidR="00D9256A">
        <w:rPr>
          <w:rFonts w:ascii="Georgia" w:hAnsi="Georgia"/>
        </w:rPr>
        <w:t>,</w:t>
      </w:r>
      <w:r w:rsidR="00B24826">
        <w:rPr>
          <w:rFonts w:ascii="Georgia" w:hAnsi="Georgia"/>
        </w:rPr>
        <w:t xml:space="preserve"> we specifically seek to understand power and energy consumption, sizes, cost, available specifications (configuration), errors (bias, noise, etc.), rates, precision, and </w:t>
      </w:r>
      <w:r w:rsidR="00DB2CA4">
        <w:rPr>
          <w:rFonts w:ascii="Georgia" w:hAnsi="Georgia"/>
        </w:rPr>
        <w:t xml:space="preserve">measurement </w:t>
      </w:r>
      <w:r w:rsidR="00B24826">
        <w:rPr>
          <w:rFonts w:ascii="Georgia" w:hAnsi="Georgia"/>
        </w:rPr>
        <w:t xml:space="preserve">bounds. </w:t>
      </w:r>
    </w:p>
    <w:p w14:paraId="70716320" w14:textId="53F238B7" w:rsidR="007C2840" w:rsidRDefault="007C2840">
      <w:pPr>
        <w:rPr>
          <w:rFonts w:ascii="Georgia" w:hAnsi="Georgia"/>
        </w:rPr>
      </w:pPr>
      <w:r>
        <w:rPr>
          <w:rFonts w:ascii="Georgia" w:hAnsi="Georgia"/>
        </w:rPr>
        <w:t xml:space="preserve">Next, with these in hand we will make proposals for the kinds of process models we will use. Process models can vary in terms of the state space, process noise, sensor inputs, and physical laws they use. An example of variation in the state space would be the choice between quaternions or Euler angles for headings, the inclusion or exclusion of acceleration, and so on. Process noise not only governs the expansion of uncertainty overtime but also enables indirect inclusion of forces/parameters not directly captured in the state space. In place of said process noise changes to the system can also be taken directly from the sensor measurements themselves if those sensors are accurate enough to dead reckon. Finally, the specific physical laws used to drive time evolution of the state have to be explicitly stated within the state space chosen. To facilitate the creation of a useful registry a variety of possible versions of each of the above will be proposed to understand the generalizations needed for the simulation. </w:t>
      </w:r>
    </w:p>
    <w:p w14:paraId="0A977E63" w14:textId="003321E6" w:rsidR="007C2840" w:rsidRDefault="007C2840" w:rsidP="007C2840">
      <w:pPr>
        <w:rPr>
          <w:rFonts w:ascii="Georgia" w:hAnsi="Georgia"/>
        </w:rPr>
      </w:pPr>
      <w:r>
        <w:rPr>
          <w:rFonts w:ascii="Georgia" w:hAnsi="Georgia"/>
        </w:rPr>
        <w:t xml:space="preserve">In tandem with the process model the observation models will need specification. Here we will specify the functions by which a </w:t>
      </w:r>
      <w:r w:rsidR="00725724">
        <w:rPr>
          <w:rFonts w:ascii="Georgia" w:hAnsi="Georgia"/>
        </w:rPr>
        <w:t>measurement</w:t>
      </w:r>
      <w:r>
        <w:rPr>
          <w:rFonts w:ascii="Georgia" w:hAnsi="Georgia"/>
        </w:rPr>
        <w:t xml:space="preserve"> can converted into a state space distribution. There will be a class of these for each category of sensor (accelerometers vs depth sensors vs gyroscopes, etc.) each with their own set of hyperparameters.</w:t>
      </w:r>
    </w:p>
    <w:p w14:paraId="0668C40E" w14:textId="5E12A30A" w:rsidR="008A4C72" w:rsidRDefault="008A4C72" w:rsidP="007C2840">
      <w:pPr>
        <w:rPr>
          <w:rFonts w:ascii="Georgia" w:hAnsi="Georgia"/>
        </w:rPr>
      </w:pPr>
      <w:r>
        <w:rPr>
          <w:rFonts w:ascii="Georgia" w:hAnsi="Georgia"/>
        </w:rPr>
        <w:t>W</w:t>
      </w:r>
      <w:r w:rsidR="007C2840">
        <w:rPr>
          <w:rFonts w:ascii="Georgia" w:hAnsi="Georgia"/>
        </w:rPr>
        <w:t xml:space="preserve">hile the process model is free to use a state space most efficient for itself </w:t>
      </w:r>
      <w:r w:rsidR="00535ABE">
        <w:rPr>
          <w:rFonts w:ascii="Georgia" w:hAnsi="Georgia"/>
        </w:rPr>
        <w:t>to</w:t>
      </w:r>
      <w:r w:rsidR="007C2840">
        <w:rPr>
          <w:rFonts w:ascii="Georgia" w:hAnsi="Georgia"/>
        </w:rPr>
        <w:t xml:space="preserve"> compare different runs and configurations</w:t>
      </w:r>
      <w:r w:rsidR="004B1353">
        <w:rPr>
          <w:rFonts w:ascii="Georgia" w:hAnsi="Georgia"/>
        </w:rPr>
        <w:t>,</w:t>
      </w:r>
      <w:r w:rsidR="007C2840">
        <w:rPr>
          <w:rFonts w:ascii="Georgia" w:hAnsi="Georgia"/>
        </w:rPr>
        <w:t xml:space="preserve"> converters will be required to take that state space and return it to the physical space the movement itself </w:t>
      </w:r>
      <w:r w:rsidR="00253888">
        <w:rPr>
          <w:rFonts w:ascii="Georgia" w:hAnsi="Georgia"/>
        </w:rPr>
        <w:t xml:space="preserve">is captured in. This coordinate </w:t>
      </w:r>
      <w:r w:rsidR="00253888">
        <w:rPr>
          <w:rFonts w:ascii="Georgia" w:hAnsi="Georgia"/>
        </w:rPr>
        <w:lastRenderedPageBreak/>
        <w:t xml:space="preserve">space will then be used for visual comparison of the distributions. </w:t>
      </w:r>
      <w:r w:rsidR="004B1353">
        <w:rPr>
          <w:rFonts w:ascii="Georgia" w:hAnsi="Georgia"/>
        </w:rPr>
        <w:t>As such</w:t>
      </w:r>
      <w:r w:rsidR="00725724">
        <w:rPr>
          <w:rFonts w:ascii="Georgia" w:hAnsi="Georgia"/>
        </w:rPr>
        <w:t>,</w:t>
      </w:r>
      <w:r w:rsidR="00253888">
        <w:rPr>
          <w:rFonts w:ascii="Georgia" w:hAnsi="Georgia"/>
        </w:rPr>
        <w:t xml:space="preserve"> careful planning of its coordinates will be necessary. </w:t>
      </w:r>
    </w:p>
    <w:p w14:paraId="4749B2D0" w14:textId="69544D24" w:rsidR="008A4C72" w:rsidRDefault="00535ABE" w:rsidP="007C2840">
      <w:pPr>
        <w:rPr>
          <w:rFonts w:ascii="Georgia" w:hAnsi="Georgia"/>
        </w:rPr>
      </w:pPr>
      <w:r>
        <w:rPr>
          <w:rFonts w:ascii="Georgia" w:hAnsi="Georgia"/>
        </w:rPr>
        <w:t>Finally,</w:t>
      </w:r>
      <w:r w:rsidR="008A4C72">
        <w:rPr>
          <w:rFonts w:ascii="Georgia" w:hAnsi="Georgia"/>
        </w:rPr>
        <w:t xml:space="preserve"> we will wireframe both the simulation UI and the inspector UI used for comparing the state and observation distributions to the actual state. That inspector will need to be able to display for a selected timepoint (1) </w:t>
      </w:r>
      <w:r w:rsidR="00E076C2">
        <w:rPr>
          <w:rFonts w:ascii="Georgia" w:hAnsi="Georgia"/>
        </w:rPr>
        <w:t xml:space="preserve">the </w:t>
      </w:r>
      <w:r w:rsidR="008A4C72">
        <w:rPr>
          <w:rFonts w:ascii="Georgia" w:hAnsi="Georgia"/>
        </w:rPr>
        <w:t>pre-progression state distribution</w:t>
      </w:r>
      <w:r w:rsidR="00762982">
        <w:rPr>
          <w:rFonts w:ascii="Georgia" w:hAnsi="Georgia"/>
        </w:rPr>
        <w:t>,</w:t>
      </w:r>
      <w:r w:rsidR="008A4C72">
        <w:rPr>
          <w:rFonts w:ascii="Georgia" w:hAnsi="Georgia"/>
        </w:rPr>
        <w:t xml:space="preserve"> (2) </w:t>
      </w:r>
      <w:r w:rsidR="00762982">
        <w:rPr>
          <w:rFonts w:ascii="Georgia" w:hAnsi="Georgia"/>
        </w:rPr>
        <w:t xml:space="preserve">the </w:t>
      </w:r>
      <w:r w:rsidR="008A4C72">
        <w:rPr>
          <w:rFonts w:ascii="Georgia" w:hAnsi="Georgia"/>
        </w:rPr>
        <w:t>p</w:t>
      </w:r>
      <w:r w:rsidR="008A4C72" w:rsidRPr="008A4C72">
        <w:rPr>
          <w:rFonts w:ascii="Georgia" w:hAnsi="Georgia"/>
        </w:rPr>
        <w:t>ost-progression state distribution</w:t>
      </w:r>
      <w:r w:rsidR="00762982">
        <w:rPr>
          <w:rFonts w:ascii="Georgia" w:hAnsi="Georgia"/>
        </w:rPr>
        <w:t>,</w:t>
      </w:r>
      <w:r w:rsidR="008A4C72">
        <w:rPr>
          <w:rFonts w:ascii="Georgia" w:hAnsi="Georgia"/>
        </w:rPr>
        <w:t xml:space="preserve"> (3) a</w:t>
      </w:r>
      <w:r w:rsidR="008A4C72" w:rsidRPr="008A4C72">
        <w:rPr>
          <w:rFonts w:ascii="Georgia" w:hAnsi="Georgia"/>
        </w:rPr>
        <w:t>ny selected observation distributions</w:t>
      </w:r>
      <w:r w:rsidR="00762982">
        <w:rPr>
          <w:rFonts w:ascii="Georgia" w:hAnsi="Georgia"/>
        </w:rPr>
        <w:t>,</w:t>
      </w:r>
      <w:r w:rsidR="008A4C72">
        <w:rPr>
          <w:rFonts w:ascii="Georgia" w:hAnsi="Georgia"/>
        </w:rPr>
        <w:t xml:space="preserve"> and (4) t</w:t>
      </w:r>
      <w:r w:rsidR="008A4C72" w:rsidRPr="008A4C72">
        <w:rPr>
          <w:rFonts w:ascii="Georgia" w:hAnsi="Georgia"/>
        </w:rPr>
        <w:t>he actual tag state and body state</w:t>
      </w:r>
      <w:r w:rsidR="008A4C72">
        <w:rPr>
          <w:rFonts w:ascii="Georgia" w:hAnsi="Georgia"/>
        </w:rPr>
        <w:t>. Beyond this it will need to provide the means to switch between (1) different simulation runs</w:t>
      </w:r>
      <w:r w:rsidR="00294355">
        <w:rPr>
          <w:rFonts w:ascii="Georgia" w:hAnsi="Georgia"/>
        </w:rPr>
        <w:t>,</w:t>
      </w:r>
      <w:r w:rsidR="008A4C72">
        <w:rPr>
          <w:rFonts w:ascii="Georgia" w:hAnsi="Georgia"/>
        </w:rPr>
        <w:t xml:space="preserve"> (2) different projections of the physical space (as it will have high dimensionality)</w:t>
      </w:r>
      <w:r w:rsidR="00294355">
        <w:rPr>
          <w:rFonts w:ascii="Georgia" w:hAnsi="Georgia"/>
        </w:rPr>
        <w:t>,</w:t>
      </w:r>
      <w:r w:rsidR="008A4C72">
        <w:rPr>
          <w:rFonts w:ascii="Georgia" w:hAnsi="Georgia"/>
        </w:rPr>
        <w:t xml:space="preserve"> and (3) the different available observation distributions. Finally</w:t>
      </w:r>
      <w:r w:rsidR="00294355">
        <w:rPr>
          <w:rFonts w:ascii="Georgia" w:hAnsi="Georgia"/>
        </w:rPr>
        <w:t>,</w:t>
      </w:r>
      <w:r w:rsidR="008A4C72">
        <w:rPr>
          <w:rFonts w:ascii="Georgia" w:hAnsi="Georgia"/>
        </w:rPr>
        <w:t xml:space="preserve"> given there can be many epochs we will want to display a timeline of relevant statistics (such as state distribution entropy) that </w:t>
      </w:r>
      <w:r w:rsidR="00294355">
        <w:rPr>
          <w:rFonts w:ascii="Georgia" w:hAnsi="Georgia"/>
        </w:rPr>
        <w:t xml:space="preserve">will </w:t>
      </w:r>
      <w:r w:rsidR="008A4C72">
        <w:rPr>
          <w:rFonts w:ascii="Georgia" w:hAnsi="Georgia"/>
        </w:rPr>
        <w:t>enable a user to quickly pick out timepoints of interest.</w:t>
      </w:r>
    </w:p>
    <w:p w14:paraId="0974461C" w14:textId="4A467185" w:rsidR="00725724" w:rsidRDefault="00725724" w:rsidP="007C2840">
      <w:pPr>
        <w:rPr>
          <w:rFonts w:ascii="Georgia" w:hAnsi="Georgia"/>
        </w:rPr>
      </w:pPr>
      <w:r>
        <w:rPr>
          <w:rFonts w:ascii="Georgia" w:hAnsi="Georgia"/>
        </w:rPr>
        <w:t xml:space="preserve">With </w:t>
      </w:r>
      <w:r w:rsidR="00B233F5">
        <w:rPr>
          <w:rFonts w:ascii="Georgia" w:hAnsi="Georgia"/>
        </w:rPr>
        <w:t>all</w:t>
      </w:r>
      <w:r>
        <w:rPr>
          <w:rFonts w:ascii="Georgia" w:hAnsi="Georgia"/>
        </w:rPr>
        <w:t xml:space="preserve"> this information in place we will then proceed to create specifications for each registry, </w:t>
      </w:r>
      <w:r w:rsidR="00E2182E">
        <w:rPr>
          <w:rFonts w:ascii="Georgia" w:hAnsi="Georgia"/>
        </w:rPr>
        <w:t xml:space="preserve">simulation </w:t>
      </w:r>
      <w:r>
        <w:rPr>
          <w:rFonts w:ascii="Georgia" w:hAnsi="Georgia"/>
        </w:rPr>
        <w:t xml:space="preserve">module, and </w:t>
      </w:r>
      <w:r w:rsidR="00B233F5">
        <w:rPr>
          <w:rFonts w:ascii="Georgia" w:hAnsi="Georgia"/>
        </w:rPr>
        <w:t xml:space="preserve">for </w:t>
      </w:r>
      <w:r>
        <w:rPr>
          <w:rFonts w:ascii="Georgia" w:hAnsi="Georgia"/>
        </w:rPr>
        <w:t xml:space="preserve">the components that will go into </w:t>
      </w:r>
      <w:r w:rsidR="00E2182E">
        <w:rPr>
          <w:rFonts w:ascii="Georgia" w:hAnsi="Georgia"/>
        </w:rPr>
        <w:t>those</w:t>
      </w:r>
      <w:r>
        <w:rPr>
          <w:rFonts w:ascii="Georgia" w:hAnsi="Georgia"/>
        </w:rPr>
        <w:t xml:space="preserve"> registr</w:t>
      </w:r>
      <w:r w:rsidR="00E2182E">
        <w:rPr>
          <w:rFonts w:ascii="Georgia" w:hAnsi="Georgia"/>
        </w:rPr>
        <w:t>ies</w:t>
      </w:r>
      <w:r>
        <w:rPr>
          <w:rFonts w:ascii="Georgia" w:hAnsi="Georgia"/>
        </w:rPr>
        <w:t>. Furthermore</w:t>
      </w:r>
      <w:r w:rsidR="002E5349">
        <w:rPr>
          <w:rFonts w:ascii="Georgia" w:hAnsi="Georgia"/>
        </w:rPr>
        <w:t>,</w:t>
      </w:r>
      <w:r>
        <w:rPr>
          <w:rFonts w:ascii="Georgia" w:hAnsi="Georgia"/>
        </w:rPr>
        <w:t xml:space="preserve"> </w:t>
      </w:r>
      <w:r w:rsidR="001B463D">
        <w:rPr>
          <w:rFonts w:ascii="Georgia" w:hAnsi="Georgia"/>
        </w:rPr>
        <w:t>at this point we</w:t>
      </w:r>
      <w:r>
        <w:rPr>
          <w:rFonts w:ascii="Georgia" w:hAnsi="Georgia"/>
        </w:rPr>
        <w:t xml:space="preserve"> will make any technology selections in terms of the sensor fusion libraries to use</w:t>
      </w:r>
      <w:r w:rsidR="008A4C72">
        <w:rPr>
          <w:rFonts w:ascii="Georgia" w:hAnsi="Georgia"/>
        </w:rPr>
        <w:t xml:space="preserve"> (StoneSoup </w:t>
      </w:r>
      <w:r w:rsidR="0039729B">
        <w:rPr>
          <w:rFonts w:ascii="Georgia" w:hAnsi="Georgia"/>
        </w:rPr>
        <w:t>(</w:t>
      </w:r>
      <w:r w:rsidR="00A37D77">
        <w:rPr>
          <w:rFonts w:ascii="Georgia" w:hAnsi="Georgia"/>
        </w:rPr>
        <w:t>Hiscocks</w:t>
      </w:r>
      <w:r w:rsidR="0039729B">
        <w:rPr>
          <w:rFonts w:ascii="Georgia" w:hAnsi="Georgia"/>
        </w:rPr>
        <w:t xml:space="preserve">, </w:t>
      </w:r>
      <w:r w:rsidR="00A37D77">
        <w:rPr>
          <w:rFonts w:ascii="Georgia" w:hAnsi="Georgia"/>
        </w:rPr>
        <w:t>2023</w:t>
      </w:r>
      <w:r w:rsidR="0039729B">
        <w:rPr>
          <w:rFonts w:ascii="Georgia" w:hAnsi="Georgia"/>
        </w:rPr>
        <w:t xml:space="preserve">) </w:t>
      </w:r>
      <w:r w:rsidR="008A4C72">
        <w:rPr>
          <w:rFonts w:ascii="Georgia" w:hAnsi="Georgia"/>
        </w:rPr>
        <w:t xml:space="preserve">or Dynamax </w:t>
      </w:r>
      <w:r w:rsidR="002705C8">
        <w:rPr>
          <w:rFonts w:ascii="Georgia" w:hAnsi="Georgia"/>
        </w:rPr>
        <w:t>(</w:t>
      </w:r>
      <w:r w:rsidR="002705C8" w:rsidRPr="002705C8">
        <w:rPr>
          <w:rFonts w:ascii="Georgia" w:hAnsi="Georgia"/>
        </w:rPr>
        <w:t>Linderman</w:t>
      </w:r>
      <w:r w:rsidR="002705C8">
        <w:rPr>
          <w:rFonts w:ascii="Georgia" w:hAnsi="Georgia"/>
        </w:rPr>
        <w:t xml:space="preserve">, 2025) </w:t>
      </w:r>
      <w:r w:rsidR="008A4C72">
        <w:rPr>
          <w:rFonts w:ascii="Georgia" w:hAnsi="Georgia"/>
        </w:rPr>
        <w:t>for example)</w:t>
      </w:r>
      <w:r>
        <w:rPr>
          <w:rFonts w:ascii="Georgia" w:hAnsi="Georgia"/>
        </w:rPr>
        <w:t xml:space="preserve">, UI libraries to use, data formats, warehouse design, labeling and tracking, and so on. </w:t>
      </w:r>
      <w:r w:rsidR="00A611D7">
        <w:rPr>
          <w:rFonts w:ascii="Georgia" w:hAnsi="Georgia"/>
        </w:rPr>
        <w:t xml:space="preserve">The outcome at this stage should be a complete design and specification of the simulation and the initial entries for the registry. </w:t>
      </w:r>
    </w:p>
    <w:p w14:paraId="11CB6488" w14:textId="49516663" w:rsidR="002E5349" w:rsidRDefault="002E5349" w:rsidP="007C2840">
      <w:pPr>
        <w:rPr>
          <w:rFonts w:ascii="Georgia" w:hAnsi="Georgia"/>
        </w:rPr>
      </w:pPr>
      <w:r>
        <w:rPr>
          <w:rFonts w:ascii="Georgia" w:hAnsi="Georgia"/>
        </w:rPr>
        <w:t xml:space="preserve">Those designs will then be passed to Claude </w:t>
      </w:r>
      <w:r w:rsidR="00D94B99">
        <w:rPr>
          <w:rFonts w:ascii="Georgia" w:hAnsi="Georgia"/>
        </w:rPr>
        <w:t>for implementation</w:t>
      </w:r>
      <w:r w:rsidR="000E4093">
        <w:rPr>
          <w:rFonts w:ascii="Georgia" w:hAnsi="Georgia"/>
        </w:rPr>
        <w:t xml:space="preserve"> </w:t>
      </w:r>
      <w:r w:rsidR="0033121F">
        <w:rPr>
          <w:rFonts w:ascii="Georgia" w:hAnsi="Georgia"/>
        </w:rPr>
        <w:t>of code which</w:t>
      </w:r>
      <w:r w:rsidR="000E4093">
        <w:rPr>
          <w:rFonts w:ascii="Georgia" w:hAnsi="Georgia"/>
        </w:rPr>
        <w:t xml:space="preserve"> will then undergo human code review</w:t>
      </w:r>
      <w:r>
        <w:rPr>
          <w:rFonts w:ascii="Georgia" w:hAnsi="Georgia"/>
        </w:rPr>
        <w:t xml:space="preserve">. </w:t>
      </w:r>
    </w:p>
    <w:p w14:paraId="59EE935A" w14:textId="70D85F9F" w:rsidR="007C2840" w:rsidRDefault="007C2840">
      <w:pPr>
        <w:rPr>
          <w:rFonts w:ascii="Georgia" w:hAnsi="Georgia"/>
        </w:rPr>
      </w:pPr>
    </w:p>
    <w:p w14:paraId="5A175E80" w14:textId="118AA8C9" w:rsidR="008A4C72" w:rsidRDefault="008A4C72">
      <w:pPr>
        <w:rPr>
          <w:rFonts w:ascii="Georgia" w:hAnsi="Georgia"/>
          <w:sz w:val="28"/>
          <w:szCs w:val="28"/>
        </w:rPr>
      </w:pPr>
      <w:r>
        <w:rPr>
          <w:rFonts w:ascii="Georgia" w:hAnsi="Georgia"/>
          <w:i/>
          <w:iCs/>
          <w:sz w:val="28"/>
          <w:szCs w:val="28"/>
        </w:rPr>
        <w:t>Case Studies</w:t>
      </w:r>
      <w:r w:rsidR="00C011BD">
        <w:rPr>
          <w:rFonts w:ascii="Georgia" w:hAnsi="Georgia"/>
          <w:i/>
          <w:iCs/>
          <w:sz w:val="28"/>
          <w:szCs w:val="28"/>
        </w:rPr>
        <w:t>: Nominal Conditions</w:t>
      </w:r>
    </w:p>
    <w:p w14:paraId="7DBD6990" w14:textId="04590B56" w:rsidR="00F024DD" w:rsidRDefault="008A4C72">
      <w:pPr>
        <w:rPr>
          <w:rFonts w:ascii="Georgia" w:hAnsi="Georgia"/>
        </w:rPr>
      </w:pPr>
      <w:r>
        <w:rPr>
          <w:rFonts w:ascii="Georgia" w:hAnsi="Georgia"/>
        </w:rPr>
        <w:t xml:space="preserve">We will first select a </w:t>
      </w:r>
      <w:r w:rsidR="00D838D8">
        <w:rPr>
          <w:rFonts w:ascii="Georgia" w:hAnsi="Georgia"/>
        </w:rPr>
        <w:t xml:space="preserve">starting behavior for each species </w:t>
      </w:r>
      <w:r w:rsidR="00F024DD">
        <w:rPr>
          <w:rFonts w:ascii="Georgia" w:hAnsi="Georgia"/>
        </w:rPr>
        <w:t xml:space="preserve">and simulate movements. </w:t>
      </w:r>
      <w:r w:rsidR="001F2F45">
        <w:rPr>
          <w:rFonts w:ascii="Georgia" w:hAnsi="Georgia"/>
        </w:rPr>
        <w:t>To</w:t>
      </w:r>
      <w:r w:rsidR="00F024DD">
        <w:rPr>
          <w:rFonts w:ascii="Georgia" w:hAnsi="Georgia"/>
        </w:rPr>
        <w:t xml:space="preserve"> capture the range of movements associated with that behavior we will sample from the parameter space of each of the behavior models to generate N simulations. </w:t>
      </w:r>
      <w:r w:rsidR="00D838D8">
        <w:rPr>
          <w:rFonts w:ascii="Georgia" w:hAnsi="Georgia"/>
        </w:rPr>
        <w:t>We will also select a “nominal” case for tag deviation from each of the representative species that represents a best-case scenario. To represent these deviations appropriately</w:t>
      </w:r>
      <w:r w:rsidR="00F024DD">
        <w:rPr>
          <w:rFonts w:ascii="Georgia" w:hAnsi="Georgia"/>
        </w:rPr>
        <w:t xml:space="preserve">, we will sample M times from the tag deviations chosen for the nominal case to end up with NM examples. </w:t>
      </w:r>
    </w:p>
    <w:p w14:paraId="7CCE5230" w14:textId="20CC8377" w:rsidR="00F024DD" w:rsidRDefault="001F2F45">
      <w:pPr>
        <w:rPr>
          <w:rFonts w:ascii="Georgia" w:hAnsi="Georgia"/>
        </w:rPr>
      </w:pPr>
      <w:r>
        <w:rPr>
          <w:rFonts w:ascii="Georgia" w:hAnsi="Georgia"/>
        </w:rPr>
        <w:t xml:space="preserve">We will select 1 example out of these samples for each of the 3 starting behaviors and use the iterative approach described above to search for a feasible solution. To define feasibility, we will need to select a tolerance beyond which the </w:t>
      </w:r>
      <w:r w:rsidR="00176014">
        <w:rPr>
          <w:rFonts w:ascii="Georgia" w:hAnsi="Georgia"/>
        </w:rPr>
        <w:t xml:space="preserve">average </w:t>
      </w:r>
      <w:r>
        <w:rPr>
          <w:rFonts w:ascii="Georgia" w:hAnsi="Georgia"/>
        </w:rPr>
        <w:t xml:space="preserve">deviation of the fused state </w:t>
      </w:r>
      <w:r w:rsidR="00A738B5">
        <w:rPr>
          <w:rFonts w:ascii="Georgia" w:hAnsi="Georgia"/>
        </w:rPr>
        <w:t xml:space="preserve">over the state distribution </w:t>
      </w:r>
      <w:r>
        <w:rPr>
          <w:rFonts w:ascii="Georgia" w:hAnsi="Georgia"/>
        </w:rPr>
        <w:t>cannot exceed. Specifically, we can, for each point in the fused state distribution compute the squared deviation from the actual state of the tag and then sum these</w:t>
      </w:r>
      <w:r w:rsidR="00DB7918">
        <w:rPr>
          <w:rFonts w:ascii="Georgia" w:hAnsi="Georgia"/>
        </w:rPr>
        <w:t>,</w:t>
      </w:r>
      <w:r>
        <w:rPr>
          <w:rFonts w:ascii="Georgia" w:hAnsi="Georgia"/>
        </w:rPr>
        <w:t xml:space="preserve"> weighted by the probabilities given by the filter</w:t>
      </w:r>
      <w:r w:rsidR="00DB7918">
        <w:rPr>
          <w:rFonts w:ascii="Georgia" w:hAnsi="Georgia"/>
        </w:rPr>
        <w:t>,</w:t>
      </w:r>
      <w:r>
        <w:rPr>
          <w:rFonts w:ascii="Georgia" w:hAnsi="Georgia"/>
        </w:rPr>
        <w:t xml:space="preserve"> to arrive at an averaged deviation. </w:t>
      </w:r>
      <w:r w:rsidR="00F1632D">
        <w:rPr>
          <w:rFonts w:ascii="Georgia" w:hAnsi="Georgia"/>
        </w:rPr>
        <w:t>To consider the actual state captured</w:t>
      </w:r>
      <w:r w:rsidR="005C3923">
        <w:rPr>
          <w:rFonts w:ascii="Georgia" w:hAnsi="Georgia"/>
        </w:rPr>
        <w:t>,</w:t>
      </w:r>
      <w:r w:rsidR="00F1632D">
        <w:rPr>
          <w:rFonts w:ascii="Georgia" w:hAnsi="Georgia"/>
        </w:rPr>
        <w:t xml:space="preserve"> this averaged deviation must </w:t>
      </w:r>
      <w:r w:rsidR="00F1632D">
        <w:rPr>
          <w:rFonts w:ascii="Georgia" w:hAnsi="Georgia"/>
        </w:rPr>
        <w:lastRenderedPageBreak/>
        <w:t xml:space="preserve">stay within specific bounds. We pose it this way instead of looking at overall error to ensure there are no large deviations that are then offset by low deviations elsewhere in time. </w:t>
      </w:r>
    </w:p>
    <w:p w14:paraId="57759287" w14:textId="63881DD2" w:rsidR="001F2F45" w:rsidRDefault="00F1632D">
      <w:pPr>
        <w:rPr>
          <w:rFonts w:ascii="Georgia" w:hAnsi="Georgia"/>
        </w:rPr>
      </w:pPr>
      <w:r>
        <w:rPr>
          <w:rFonts w:ascii="Georgia" w:hAnsi="Georgia"/>
        </w:rPr>
        <w:t xml:space="preserve">However, not all deviations are necessarily an issue. For example, if the intention is to capture strikes and we find a filter that can do so but over time creates horizontal drift this is not </w:t>
      </w:r>
      <w:r w:rsidR="005C3923">
        <w:rPr>
          <w:rFonts w:ascii="Georgia" w:hAnsi="Georgia"/>
        </w:rPr>
        <w:t>necessarily</w:t>
      </w:r>
      <w:r>
        <w:rPr>
          <w:rFonts w:ascii="Georgia" w:hAnsi="Georgia"/>
        </w:rPr>
        <w:t xml:space="preserve"> an issue given we can still identify the strikes within the drift. Therefore, we will need to account for and strip such drifts out of our </w:t>
      </w:r>
      <w:r w:rsidR="00314B2E">
        <w:rPr>
          <w:rFonts w:ascii="Georgia" w:hAnsi="Georgia"/>
        </w:rPr>
        <w:t>tolerance evaluation.</w:t>
      </w:r>
    </w:p>
    <w:p w14:paraId="593AE2C9" w14:textId="431B2D9C" w:rsidR="00C46351" w:rsidRDefault="00F1632D">
      <w:pPr>
        <w:rPr>
          <w:rFonts w:ascii="Georgia" w:hAnsi="Georgia"/>
        </w:rPr>
      </w:pPr>
      <w:r>
        <w:rPr>
          <w:rFonts w:ascii="Georgia" w:hAnsi="Georgia"/>
        </w:rPr>
        <w:t>Likewise, given we will be working with filters that update through time</w:t>
      </w:r>
      <w:r w:rsidR="00C460D9">
        <w:rPr>
          <w:rFonts w:ascii="Georgia" w:hAnsi="Georgia"/>
        </w:rPr>
        <w:t>,</w:t>
      </w:r>
      <w:r>
        <w:rPr>
          <w:rFonts w:ascii="Georgia" w:hAnsi="Georgia"/>
        </w:rPr>
        <w:t xml:space="preserve"> there will always be a lag implicit in any filter where it takes some number of observations to collapse the state after a large </w:t>
      </w:r>
      <w:r w:rsidR="00C460D9">
        <w:rPr>
          <w:rFonts w:ascii="Georgia" w:hAnsi="Georgia"/>
        </w:rPr>
        <w:t xml:space="preserve">change </w:t>
      </w:r>
      <w:r>
        <w:rPr>
          <w:rFonts w:ascii="Georgia" w:hAnsi="Georgia"/>
        </w:rPr>
        <w:t>has taken place. Given some amount of lag is implicit we will need to identify what amount of lag is tolerable and then exclud</w:t>
      </w:r>
      <w:r w:rsidR="00C46351">
        <w:rPr>
          <w:rFonts w:ascii="Georgia" w:hAnsi="Georgia"/>
        </w:rPr>
        <w:t>e</w:t>
      </w:r>
      <w:r>
        <w:rPr>
          <w:rFonts w:ascii="Georgia" w:hAnsi="Georgia"/>
        </w:rPr>
        <w:t xml:space="preserve"> this from our evaluation of tolerance as well. </w:t>
      </w:r>
    </w:p>
    <w:p w14:paraId="3E403BCE" w14:textId="411C98F3" w:rsidR="00F1632D" w:rsidRDefault="00F1632D">
      <w:pPr>
        <w:rPr>
          <w:rFonts w:ascii="Georgia" w:hAnsi="Georgia"/>
        </w:rPr>
      </w:pPr>
      <w:r>
        <w:rPr>
          <w:rFonts w:ascii="Georgia" w:hAnsi="Georgia"/>
        </w:rPr>
        <w:t xml:space="preserve">In </w:t>
      </w:r>
      <w:r w:rsidR="000853F6">
        <w:rPr>
          <w:rFonts w:ascii="Georgia" w:hAnsi="Georgia"/>
        </w:rPr>
        <w:t>both</w:t>
      </w:r>
      <w:r>
        <w:rPr>
          <w:rFonts w:ascii="Georgia" w:hAnsi="Georgia"/>
        </w:rPr>
        <w:t xml:space="preserve"> cases, however, this can be treated practically. That is</w:t>
      </w:r>
      <w:r w:rsidR="000853F6">
        <w:rPr>
          <w:rFonts w:ascii="Georgia" w:hAnsi="Georgia"/>
        </w:rPr>
        <w:t>,</w:t>
      </w:r>
      <w:r>
        <w:rPr>
          <w:rFonts w:ascii="Georgia" w:hAnsi="Georgia"/>
        </w:rPr>
        <w:t xml:space="preserve"> we can look for and exclude these kinds of deviations </w:t>
      </w:r>
      <w:r w:rsidR="007F101C">
        <w:rPr>
          <w:rFonts w:ascii="Georgia" w:hAnsi="Georgia"/>
        </w:rPr>
        <w:t>as</w:t>
      </w:r>
      <w:r>
        <w:rPr>
          <w:rFonts w:ascii="Georgia" w:hAnsi="Georgia"/>
        </w:rPr>
        <w:t xml:space="preserve"> they occur as opposed to attempting to </w:t>
      </w:r>
      <w:r w:rsidR="0020020E">
        <w:rPr>
          <w:rFonts w:ascii="Georgia" w:hAnsi="Georgia"/>
        </w:rPr>
        <w:t>quantify</w:t>
      </w:r>
      <w:r>
        <w:rPr>
          <w:rFonts w:ascii="Georgia" w:hAnsi="Georgia"/>
        </w:rPr>
        <w:t xml:space="preserve"> </w:t>
      </w:r>
      <w:r w:rsidR="007F101C">
        <w:rPr>
          <w:rFonts w:ascii="Georgia" w:hAnsi="Georgia"/>
        </w:rPr>
        <w:t>every possible version in advance</w:t>
      </w:r>
      <w:r>
        <w:rPr>
          <w:rFonts w:ascii="Georgia" w:hAnsi="Georgia"/>
        </w:rPr>
        <w:t>. If the sensors and configuration</w:t>
      </w:r>
      <w:r w:rsidR="007D20B4">
        <w:rPr>
          <w:rFonts w:ascii="Georgia" w:hAnsi="Georgia"/>
        </w:rPr>
        <w:t>s</w:t>
      </w:r>
      <w:r>
        <w:rPr>
          <w:rFonts w:ascii="Georgia" w:hAnsi="Georgia"/>
        </w:rPr>
        <w:t xml:space="preserve"> chosen </w:t>
      </w:r>
      <w:proofErr w:type="gramStart"/>
      <w:r>
        <w:rPr>
          <w:rFonts w:ascii="Georgia" w:hAnsi="Georgia"/>
        </w:rPr>
        <w:t>do</w:t>
      </w:r>
      <w:proofErr w:type="gramEnd"/>
      <w:r>
        <w:rPr>
          <w:rFonts w:ascii="Georgia" w:hAnsi="Georgia"/>
        </w:rPr>
        <w:t xml:space="preserve"> not lead to appreciable </w:t>
      </w:r>
      <w:r w:rsidR="00A63411">
        <w:rPr>
          <w:rFonts w:ascii="Georgia" w:hAnsi="Georgia"/>
        </w:rPr>
        <w:t>issues</w:t>
      </w:r>
      <w:r>
        <w:rPr>
          <w:rFonts w:ascii="Georgia" w:hAnsi="Georgia"/>
        </w:rPr>
        <w:t xml:space="preserve">, there </w:t>
      </w:r>
      <w:r w:rsidR="00B94A61">
        <w:rPr>
          <w:rFonts w:ascii="Georgia" w:hAnsi="Georgia"/>
        </w:rPr>
        <w:t>is no need to address them</w:t>
      </w:r>
      <w:r>
        <w:rPr>
          <w:rFonts w:ascii="Georgia" w:hAnsi="Georgia"/>
        </w:rPr>
        <w:t xml:space="preserve">. </w:t>
      </w:r>
    </w:p>
    <w:p w14:paraId="7182DDBF" w14:textId="270F26CF" w:rsidR="000853F6" w:rsidRDefault="000853F6">
      <w:pPr>
        <w:rPr>
          <w:rFonts w:ascii="Georgia" w:hAnsi="Georgia"/>
        </w:rPr>
      </w:pPr>
      <w:r>
        <w:rPr>
          <w:rFonts w:ascii="Georgia" w:hAnsi="Georgia"/>
        </w:rPr>
        <w:t>In summary for each of the 3 chosen behaviors we will select a reasonable starting configuration, run sensor fusion, inspect the tolerance</w:t>
      </w:r>
      <w:r w:rsidR="005B078E">
        <w:rPr>
          <w:rFonts w:ascii="Georgia" w:hAnsi="Georgia"/>
        </w:rPr>
        <w:t xml:space="preserve">, look for lag or drift deviations that are unimportant to us, and then if tolerance is not met use the iterative approach described above to search for sensors and configuration that will be within tolerance. </w:t>
      </w:r>
    </w:p>
    <w:p w14:paraId="2EB54535" w14:textId="4B12FFBB" w:rsidR="005B078E" w:rsidRDefault="005B078E">
      <w:pPr>
        <w:rPr>
          <w:rFonts w:ascii="Georgia" w:hAnsi="Georgia"/>
        </w:rPr>
      </w:pPr>
      <w:r>
        <w:rPr>
          <w:rFonts w:ascii="Georgia" w:hAnsi="Georgia"/>
        </w:rPr>
        <w:t xml:space="preserve">Once feasible solutions are found for the single </w:t>
      </w:r>
      <w:r w:rsidR="00F77E4A">
        <w:rPr>
          <w:rFonts w:ascii="Georgia" w:hAnsi="Georgia"/>
        </w:rPr>
        <w:t>cases,</w:t>
      </w:r>
      <w:r>
        <w:rPr>
          <w:rFonts w:ascii="Georgia" w:hAnsi="Georgia"/>
        </w:rPr>
        <w:t xml:space="preserve"> we will then repeat the analysis over all NM simulations and identify the worst offenders. These will then become candidates for the same iterative process described above. This process will repeat until we have </w:t>
      </w:r>
      <w:r w:rsidR="009304B9">
        <w:rPr>
          <w:rFonts w:ascii="Georgia" w:hAnsi="Georgia"/>
        </w:rPr>
        <w:t xml:space="preserve">a solution that can handle all NM simulations. </w:t>
      </w:r>
    </w:p>
    <w:p w14:paraId="42A3FF1A" w14:textId="23D01E09" w:rsidR="00F77E4A" w:rsidRDefault="00F77E4A">
      <w:pPr>
        <w:rPr>
          <w:rFonts w:ascii="Georgia" w:hAnsi="Georgia"/>
        </w:rPr>
      </w:pPr>
      <w:r>
        <w:rPr>
          <w:rFonts w:ascii="Georgia" w:hAnsi="Georgia"/>
        </w:rPr>
        <w:t xml:space="preserve">Using these specifications as a starting point we will then repeat this entire process </w:t>
      </w:r>
      <w:r w:rsidR="007D20B4">
        <w:rPr>
          <w:rFonts w:ascii="Georgia" w:hAnsi="Georgia"/>
        </w:rPr>
        <w:t>for</w:t>
      </w:r>
      <w:r>
        <w:rPr>
          <w:rFonts w:ascii="Georgia" w:hAnsi="Georgia"/>
        </w:rPr>
        <w:t xml:space="preserve"> each of the other representative behaviors for each of the species. It is important to note that we will be looking for 3 specifications – one for each representative </w:t>
      </w:r>
      <w:r w:rsidR="007F5CB8">
        <w:rPr>
          <w:rFonts w:ascii="Georgia" w:hAnsi="Georgia"/>
        </w:rPr>
        <w:t>animal</w:t>
      </w:r>
      <w:r>
        <w:rPr>
          <w:rFonts w:ascii="Georgia" w:hAnsi="Georgia"/>
        </w:rPr>
        <w:t xml:space="preserve"> – as opposed to a specification per behavior. </w:t>
      </w:r>
    </w:p>
    <w:p w14:paraId="1CFEB42A" w14:textId="5A1758C1" w:rsidR="00432653" w:rsidRDefault="00432653">
      <w:pPr>
        <w:rPr>
          <w:rFonts w:ascii="Georgia" w:hAnsi="Georgia"/>
        </w:rPr>
      </w:pPr>
      <w:r>
        <w:rPr>
          <w:rFonts w:ascii="Georgia" w:hAnsi="Georgia"/>
        </w:rPr>
        <w:t xml:space="preserve">To ultimately represent the solutions found we will provide </w:t>
      </w:r>
      <w:r w:rsidR="006A748F">
        <w:rPr>
          <w:rFonts w:ascii="Georgia" w:hAnsi="Georgia"/>
        </w:rPr>
        <w:t>visuals</w:t>
      </w:r>
      <w:r>
        <w:rPr>
          <w:rFonts w:ascii="Georgia" w:hAnsi="Georgia"/>
        </w:rPr>
        <w:t xml:space="preserve"> showing </w:t>
      </w:r>
      <w:r w:rsidR="00466F19">
        <w:rPr>
          <w:rFonts w:ascii="Georgia" w:hAnsi="Georgia"/>
        </w:rPr>
        <w:t>for each</w:t>
      </w:r>
      <w:r>
        <w:rPr>
          <w:rFonts w:ascii="Georgia" w:hAnsi="Georgia"/>
        </w:rPr>
        <w:t xml:space="preserve"> animal and behavior the distribution of deviations through time and across the NM samples as compared to the tolerance we have set. </w:t>
      </w:r>
    </w:p>
    <w:p w14:paraId="48A8AEB7" w14:textId="77777777" w:rsidR="001F2F45" w:rsidRDefault="001F2F45">
      <w:pPr>
        <w:rPr>
          <w:rFonts w:ascii="Georgia" w:hAnsi="Georgia"/>
        </w:rPr>
      </w:pPr>
    </w:p>
    <w:p w14:paraId="71AE4B45" w14:textId="77777777" w:rsidR="006206A1" w:rsidRDefault="006206A1">
      <w:pPr>
        <w:rPr>
          <w:rFonts w:ascii="Georgia" w:hAnsi="Georgia"/>
          <w:i/>
          <w:iCs/>
          <w:sz w:val="28"/>
          <w:szCs w:val="28"/>
        </w:rPr>
      </w:pPr>
    </w:p>
    <w:p w14:paraId="4D23ED47" w14:textId="77777777" w:rsidR="006206A1" w:rsidRDefault="006206A1">
      <w:pPr>
        <w:rPr>
          <w:rFonts w:ascii="Georgia" w:hAnsi="Georgia"/>
          <w:i/>
          <w:iCs/>
          <w:sz w:val="28"/>
          <w:szCs w:val="28"/>
        </w:rPr>
      </w:pPr>
    </w:p>
    <w:p w14:paraId="24B5E71A" w14:textId="468A9286" w:rsidR="00022F31" w:rsidRDefault="00022F31">
      <w:pPr>
        <w:rPr>
          <w:rFonts w:ascii="Georgia" w:hAnsi="Georgia"/>
          <w:i/>
          <w:iCs/>
          <w:sz w:val="28"/>
          <w:szCs w:val="28"/>
        </w:rPr>
      </w:pPr>
      <w:r>
        <w:rPr>
          <w:rFonts w:ascii="Georgia" w:hAnsi="Georgia"/>
          <w:i/>
          <w:iCs/>
          <w:sz w:val="28"/>
          <w:szCs w:val="28"/>
        </w:rPr>
        <w:lastRenderedPageBreak/>
        <w:t>Case Studies: Sensitivity</w:t>
      </w:r>
    </w:p>
    <w:p w14:paraId="15922B7E" w14:textId="218FC138" w:rsidR="00022F31" w:rsidRDefault="00022F31">
      <w:pPr>
        <w:rPr>
          <w:rFonts w:ascii="Georgia" w:hAnsi="Georgia"/>
        </w:rPr>
      </w:pPr>
      <w:r>
        <w:rPr>
          <w:rFonts w:ascii="Georgia" w:hAnsi="Georgia"/>
        </w:rPr>
        <w:t xml:space="preserve">With nominal solutions found for each animal we will proceed with understanding how these solutions change as the tag deviations change. This corresponds to changes in how tags are attached, expected turbulence, etc. </w:t>
      </w:r>
      <w:r w:rsidR="00E55BE9">
        <w:rPr>
          <w:rFonts w:ascii="Georgia" w:hAnsi="Georgia"/>
        </w:rPr>
        <w:t>Given</w:t>
      </w:r>
      <w:r>
        <w:rPr>
          <w:rFonts w:ascii="Georgia" w:hAnsi="Georgia"/>
        </w:rPr>
        <w:t xml:space="preserve"> that different tag designs can exacerbate or mitigate these issues</w:t>
      </w:r>
      <w:r w:rsidR="005962D6">
        <w:rPr>
          <w:rFonts w:ascii="Georgia" w:hAnsi="Georgia"/>
        </w:rPr>
        <w:t>,</w:t>
      </w:r>
      <w:r>
        <w:rPr>
          <w:rFonts w:ascii="Georgia" w:hAnsi="Georgia"/>
        </w:rPr>
        <w:t xml:space="preserve"> we want to understand the relationships between sensor design and these issues </w:t>
      </w:r>
      <w:r w:rsidR="005962D6">
        <w:rPr>
          <w:rFonts w:ascii="Georgia" w:hAnsi="Georgia"/>
        </w:rPr>
        <w:t>to inform design</w:t>
      </w:r>
      <w:r>
        <w:rPr>
          <w:rFonts w:ascii="Georgia" w:hAnsi="Georgia"/>
        </w:rPr>
        <w:t xml:space="preserve">. </w:t>
      </w:r>
      <w:r w:rsidR="005962D6">
        <w:rPr>
          <w:rFonts w:ascii="Georgia" w:hAnsi="Georgia"/>
        </w:rPr>
        <w:t xml:space="preserve">Simply presenting the “perfect” overall solution would not provide tag designers with the information required to make trades between better sensors and better tag designs. </w:t>
      </w:r>
    </w:p>
    <w:p w14:paraId="2C67A588" w14:textId="3260B672" w:rsidR="00D32999" w:rsidRDefault="005962D6">
      <w:pPr>
        <w:rPr>
          <w:rFonts w:ascii="Georgia" w:hAnsi="Georgia"/>
        </w:rPr>
      </w:pPr>
      <w:r>
        <w:rPr>
          <w:rFonts w:ascii="Georgia" w:hAnsi="Georgia"/>
        </w:rPr>
        <w:t>As such, f</w:t>
      </w:r>
      <w:r w:rsidR="00923D27">
        <w:rPr>
          <w:rFonts w:ascii="Georgia" w:hAnsi="Georgia"/>
        </w:rPr>
        <w:t xml:space="preserve">or each kind of </w:t>
      </w:r>
      <w:r w:rsidR="00F03D2C">
        <w:rPr>
          <w:rFonts w:ascii="Georgia" w:hAnsi="Georgia"/>
        </w:rPr>
        <w:t>deviation,</w:t>
      </w:r>
      <w:r w:rsidR="00923D27">
        <w:rPr>
          <w:rFonts w:ascii="Georgia" w:hAnsi="Georgia"/>
        </w:rPr>
        <w:t xml:space="preserve"> we will create a series of NM samples as above but across a range of the deviation. </w:t>
      </w:r>
      <w:r w:rsidR="00B37C68">
        <w:rPr>
          <w:rFonts w:ascii="Georgia" w:hAnsi="Georgia"/>
        </w:rPr>
        <w:t xml:space="preserve">We will then repeat the same process described above to come up with a range of solutions as the deviation gets more severe. </w:t>
      </w:r>
      <w:r w:rsidR="00F03D2C">
        <w:rPr>
          <w:rFonts w:ascii="Georgia" w:hAnsi="Georgia"/>
        </w:rPr>
        <w:t xml:space="preserve">These will then be translated into design curves that indicate how the sensors and configurations must be changed to </w:t>
      </w:r>
      <w:r>
        <w:rPr>
          <w:rFonts w:ascii="Georgia" w:hAnsi="Georgia"/>
        </w:rPr>
        <w:t>accommodate</w:t>
      </w:r>
      <w:r w:rsidR="00F03D2C">
        <w:rPr>
          <w:rFonts w:ascii="Georgia" w:hAnsi="Georgia"/>
        </w:rPr>
        <w:t xml:space="preserve"> increasing deviation. </w:t>
      </w:r>
      <w:r w:rsidR="00D32999">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r w:rsidRPr="00736899">
        <w:rPr>
          <w:rFonts w:ascii="Georgia" w:hAnsi="Georgia"/>
        </w:rPr>
        <w:t>Andrzejaczek, S., Mikles, C. S., Dale, J. J., Castleton, M., &amp; Block, B. A. (2023). Seasonal and Diel Habitat Use of Blue Marlin Makaira Nigricans in the North Atlantic Ocean. ICES Journal of Marine Science, 80(4), 1002–1015. doi:10.1093/icesjms/fsad020</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59D7D68B" w14:textId="0393716F" w:rsidR="00F555ED" w:rsidRDefault="00F555ED" w:rsidP="00AF56B5">
      <w:pPr>
        <w:rPr>
          <w:rFonts w:ascii="Georgia" w:hAnsi="Georgia"/>
        </w:rPr>
      </w:pPr>
      <w:r w:rsidRPr="00DA7DA4">
        <w:rPr>
          <w:rFonts w:ascii="Georgia" w:hAnsi="Georgia"/>
        </w:rPr>
        <w:t>Endangered Species Act of 1973. 16 U.S.C. § 1531 et seq. 1973</w:t>
      </w:r>
    </w:p>
    <w:p w14:paraId="771C1D8B" w14:textId="78D6B4F4" w:rsidR="00A37D77" w:rsidRDefault="00A37D77" w:rsidP="00AF56B5">
      <w:pPr>
        <w:rPr>
          <w:rFonts w:ascii="Georgia" w:hAnsi="Georgia"/>
        </w:rPr>
      </w:pPr>
      <w:r w:rsidRPr="00A37D77">
        <w:rPr>
          <w:rFonts w:ascii="Georgia" w:hAnsi="Georgia"/>
        </w:rPr>
        <w:t>Hiscocks S, Barr J, Perree N, Wright J, Pritchett H, Rosoman O, Harris M, Gorman R, Pike S, Carniglia P, Vladimirov L, Oakes BD. Stone Soup: no longer just an appetiser. In: 2023 26th International Conference on Information Fusion (FUSION); 2023 Jun 28–Jul 1; Charleston (SC). Piscataway (NJ): IEEE; 2023. p. 1–8. doi:10.23919/FUSION52260.2023.10224185.</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PLoS ONE, 8(8), e71883. </w:t>
      </w:r>
      <w:proofErr w:type="gramStart"/>
      <w:r w:rsidRPr="00736899">
        <w:rPr>
          <w:rFonts w:ascii="Georgia" w:hAnsi="Georgia"/>
        </w:rPr>
        <w:t>doi:10.1371/journal.pone</w:t>
      </w:r>
      <w:proofErr w:type="gramEnd"/>
      <w:r w:rsidRPr="00736899">
        <w:rPr>
          <w:rFonts w:ascii="Georgia" w:hAnsi="Georgia"/>
        </w:rPr>
        <w:t>.0071883</w:t>
      </w:r>
    </w:p>
    <w:p w14:paraId="20857817" w14:textId="03B2E0EC" w:rsidR="002705C8" w:rsidRDefault="002705C8" w:rsidP="00AF56B5">
      <w:pPr>
        <w:rPr>
          <w:rFonts w:ascii="Georgia" w:hAnsi="Georgia"/>
        </w:rPr>
      </w:pPr>
      <w:r w:rsidRPr="002705C8">
        <w:rPr>
          <w:rFonts w:ascii="Georgia" w:hAnsi="Georgia"/>
        </w:rPr>
        <w:t xml:space="preserve">Linderman SW, Chang P, Harper-Donnelly G, Kara A, Li X, Duran-Martin G, Murphy K. Dynamax: </w:t>
      </w:r>
      <w:proofErr w:type="gramStart"/>
      <w:r w:rsidRPr="002705C8">
        <w:rPr>
          <w:rFonts w:ascii="Georgia" w:hAnsi="Georgia"/>
        </w:rPr>
        <w:t>a</w:t>
      </w:r>
      <w:proofErr w:type="gramEnd"/>
      <w:r w:rsidRPr="002705C8">
        <w:rPr>
          <w:rFonts w:ascii="Georgia" w:hAnsi="Georgia"/>
        </w:rPr>
        <w:t xml:space="preserve"> Python package for probabilistic state space modeling with JAX. J </w:t>
      </w:r>
      <w:proofErr w:type="gramStart"/>
      <w:r w:rsidRPr="002705C8">
        <w:rPr>
          <w:rFonts w:ascii="Georgia" w:hAnsi="Georgia"/>
        </w:rPr>
        <w:t>Open Source</w:t>
      </w:r>
      <w:proofErr w:type="gramEnd"/>
      <w:r w:rsidRPr="002705C8">
        <w:rPr>
          <w:rFonts w:ascii="Georgia" w:hAnsi="Georgia"/>
        </w:rPr>
        <w:t xml:space="preserve"> Softw. 2025;10(108):7069. doi:10.21105/joss.07069.</w:t>
      </w:r>
    </w:p>
    <w:p w14:paraId="612DFD6E" w14:textId="57DC7C06" w:rsidR="00F555ED" w:rsidRDefault="00F555ED" w:rsidP="00AF56B5">
      <w:pPr>
        <w:rPr>
          <w:rFonts w:ascii="Georgia" w:hAnsi="Georgia"/>
        </w:rPr>
      </w:pPr>
      <w:r w:rsidRPr="00DA7DA4">
        <w:rPr>
          <w:rFonts w:ascii="Georgia" w:hAnsi="Georgia"/>
        </w:rPr>
        <w:t>National Oceanic and Atmospheric Administration, Department of Commerce. Essential Fish Habitat (EFH). Title 50 C.F.R. § 600, Subpart J. 2026</w:t>
      </w:r>
    </w:p>
    <w:p w14:paraId="7E9F6A42" w14:textId="5222AEBF" w:rsidR="00736899" w:rsidRDefault="00736899" w:rsidP="00AF56B5">
      <w:pPr>
        <w:rPr>
          <w:rFonts w:ascii="Georgia" w:hAnsi="Georgia"/>
        </w:rPr>
      </w:pPr>
      <w:r w:rsidRPr="00736899">
        <w:rPr>
          <w:rFonts w:ascii="Georgia" w:hAnsi="Georgia"/>
        </w:rPr>
        <w:t>Patterson, T. A., Eveson,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Identifying spawning behavior in Pacific halibut, Hippoglossus stenolepis,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lastRenderedPageBreak/>
        <w:t>Similä T, Ugarte F. Surface and underwater observations of cooperatively feeding killer whales in northern Norway. Can J Zool. 1993 Aug 1;71(8):1494–9. doi:10.1139/z93-210</w:t>
      </w:r>
    </w:p>
    <w:p w14:paraId="00F888B8" w14:textId="2859379A" w:rsidR="00F555ED" w:rsidRDefault="00F555ED" w:rsidP="00736899">
      <w:pPr>
        <w:rPr>
          <w:rFonts w:ascii="Georgia" w:hAnsi="Georgia"/>
        </w:rPr>
      </w:pPr>
      <w:r w:rsidRPr="00DA7DA4">
        <w:rPr>
          <w:rFonts w:ascii="Georgia" w:hAnsi="Georgia"/>
        </w:rPr>
        <w:t>United Nations. Agreement under the United Nations Convention on the Law of the Sea on the conservation and sustainable use of marine biological diversity of areas beyond national jurisdiction. New York: United Nations; 2023</w:t>
      </w:r>
    </w:p>
    <w:p w14:paraId="0186B2FE" w14:textId="77777777" w:rsidR="00F555ED" w:rsidRDefault="00F555ED" w:rsidP="00F555ED">
      <w:pPr>
        <w:rPr>
          <w:rFonts w:ascii="Georgia" w:hAnsi="Georgia"/>
        </w:rPr>
      </w:pPr>
      <w:r w:rsidRPr="00AF56B5">
        <w:rPr>
          <w:rFonts w:ascii="Georgia" w:hAnsi="Georgia"/>
        </w:rPr>
        <w:t>Wildlife Computers. MiniPAT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7"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2004B"/>
    <w:rsid w:val="00022F31"/>
    <w:rsid w:val="00031CF2"/>
    <w:rsid w:val="00033377"/>
    <w:rsid w:val="00035234"/>
    <w:rsid w:val="00046D47"/>
    <w:rsid w:val="000572A8"/>
    <w:rsid w:val="00060DEE"/>
    <w:rsid w:val="000853F6"/>
    <w:rsid w:val="00085D40"/>
    <w:rsid w:val="000863BA"/>
    <w:rsid w:val="00095348"/>
    <w:rsid w:val="00097209"/>
    <w:rsid w:val="000A145B"/>
    <w:rsid w:val="000A4B47"/>
    <w:rsid w:val="000A75EA"/>
    <w:rsid w:val="000B1781"/>
    <w:rsid w:val="000C7E37"/>
    <w:rsid w:val="000D6E2A"/>
    <w:rsid w:val="000E4093"/>
    <w:rsid w:val="000E7A9F"/>
    <w:rsid w:val="000F54F5"/>
    <w:rsid w:val="000F5EFC"/>
    <w:rsid w:val="00111398"/>
    <w:rsid w:val="00113D9D"/>
    <w:rsid w:val="001347F8"/>
    <w:rsid w:val="001365B7"/>
    <w:rsid w:val="001424A2"/>
    <w:rsid w:val="001537C3"/>
    <w:rsid w:val="00176014"/>
    <w:rsid w:val="0018006E"/>
    <w:rsid w:val="0019793E"/>
    <w:rsid w:val="001A0654"/>
    <w:rsid w:val="001B463D"/>
    <w:rsid w:val="001C5D7D"/>
    <w:rsid w:val="001D2FFE"/>
    <w:rsid w:val="001D3934"/>
    <w:rsid w:val="001D5911"/>
    <w:rsid w:val="001E54AC"/>
    <w:rsid w:val="001F2F45"/>
    <w:rsid w:val="001F74BB"/>
    <w:rsid w:val="0020020E"/>
    <w:rsid w:val="00200827"/>
    <w:rsid w:val="00214B34"/>
    <w:rsid w:val="00233194"/>
    <w:rsid w:val="00253888"/>
    <w:rsid w:val="00261ECB"/>
    <w:rsid w:val="00262589"/>
    <w:rsid w:val="00263051"/>
    <w:rsid w:val="00265572"/>
    <w:rsid w:val="002705C8"/>
    <w:rsid w:val="002725EF"/>
    <w:rsid w:val="00285D1F"/>
    <w:rsid w:val="00294355"/>
    <w:rsid w:val="002A7A13"/>
    <w:rsid w:val="002A7F56"/>
    <w:rsid w:val="002C04FF"/>
    <w:rsid w:val="002C3AED"/>
    <w:rsid w:val="002D32A8"/>
    <w:rsid w:val="002D53A5"/>
    <w:rsid w:val="002E41C1"/>
    <w:rsid w:val="002E5178"/>
    <w:rsid w:val="002E5349"/>
    <w:rsid w:val="00302EAE"/>
    <w:rsid w:val="00314B2E"/>
    <w:rsid w:val="0032108E"/>
    <w:rsid w:val="00323B77"/>
    <w:rsid w:val="0033121F"/>
    <w:rsid w:val="0033207E"/>
    <w:rsid w:val="00333103"/>
    <w:rsid w:val="00337692"/>
    <w:rsid w:val="0035090A"/>
    <w:rsid w:val="003541D2"/>
    <w:rsid w:val="00361A9B"/>
    <w:rsid w:val="00373AF3"/>
    <w:rsid w:val="0039729B"/>
    <w:rsid w:val="003B6FCC"/>
    <w:rsid w:val="003B70AA"/>
    <w:rsid w:val="003C1E8A"/>
    <w:rsid w:val="003C67B4"/>
    <w:rsid w:val="003D73EE"/>
    <w:rsid w:val="003E4D6B"/>
    <w:rsid w:val="003F0EE3"/>
    <w:rsid w:val="0041011D"/>
    <w:rsid w:val="00420245"/>
    <w:rsid w:val="00431D4B"/>
    <w:rsid w:val="0043237F"/>
    <w:rsid w:val="00432653"/>
    <w:rsid w:val="004341E5"/>
    <w:rsid w:val="00437B5F"/>
    <w:rsid w:val="00440C11"/>
    <w:rsid w:val="00441B7F"/>
    <w:rsid w:val="00441E01"/>
    <w:rsid w:val="004442D8"/>
    <w:rsid w:val="00454675"/>
    <w:rsid w:val="00457D76"/>
    <w:rsid w:val="0046290A"/>
    <w:rsid w:val="00466F19"/>
    <w:rsid w:val="00467D85"/>
    <w:rsid w:val="00482E3B"/>
    <w:rsid w:val="00483FE7"/>
    <w:rsid w:val="00484DAC"/>
    <w:rsid w:val="00487331"/>
    <w:rsid w:val="004940C0"/>
    <w:rsid w:val="004B1353"/>
    <w:rsid w:val="004C4C1E"/>
    <w:rsid w:val="004D200A"/>
    <w:rsid w:val="004D29AD"/>
    <w:rsid w:val="004E4810"/>
    <w:rsid w:val="00513FF8"/>
    <w:rsid w:val="005178D4"/>
    <w:rsid w:val="00525268"/>
    <w:rsid w:val="00535ABE"/>
    <w:rsid w:val="0056310D"/>
    <w:rsid w:val="00564F97"/>
    <w:rsid w:val="0056551A"/>
    <w:rsid w:val="00576740"/>
    <w:rsid w:val="00577665"/>
    <w:rsid w:val="00587F59"/>
    <w:rsid w:val="005962D6"/>
    <w:rsid w:val="00596547"/>
    <w:rsid w:val="005B078E"/>
    <w:rsid w:val="005B22FC"/>
    <w:rsid w:val="005C1ED2"/>
    <w:rsid w:val="005C3923"/>
    <w:rsid w:val="005D64C8"/>
    <w:rsid w:val="005E7F29"/>
    <w:rsid w:val="005F0F99"/>
    <w:rsid w:val="00606ECF"/>
    <w:rsid w:val="00614ECC"/>
    <w:rsid w:val="006206A1"/>
    <w:rsid w:val="006242F0"/>
    <w:rsid w:val="00625E00"/>
    <w:rsid w:val="006440B5"/>
    <w:rsid w:val="00645BEB"/>
    <w:rsid w:val="0066219F"/>
    <w:rsid w:val="006A748F"/>
    <w:rsid w:val="006B1ABB"/>
    <w:rsid w:val="006B6A78"/>
    <w:rsid w:val="006C5B29"/>
    <w:rsid w:val="006D2A0E"/>
    <w:rsid w:val="006D69F7"/>
    <w:rsid w:val="006E3827"/>
    <w:rsid w:val="006F2683"/>
    <w:rsid w:val="006F36C3"/>
    <w:rsid w:val="006F409D"/>
    <w:rsid w:val="006F7BE1"/>
    <w:rsid w:val="00700A18"/>
    <w:rsid w:val="0070375B"/>
    <w:rsid w:val="00711710"/>
    <w:rsid w:val="00711963"/>
    <w:rsid w:val="007131F5"/>
    <w:rsid w:val="007153C2"/>
    <w:rsid w:val="00725724"/>
    <w:rsid w:val="00732B06"/>
    <w:rsid w:val="00736899"/>
    <w:rsid w:val="007463DA"/>
    <w:rsid w:val="00756BE6"/>
    <w:rsid w:val="0076056D"/>
    <w:rsid w:val="00762982"/>
    <w:rsid w:val="007653BE"/>
    <w:rsid w:val="00766723"/>
    <w:rsid w:val="00777C43"/>
    <w:rsid w:val="00782E7F"/>
    <w:rsid w:val="0078640D"/>
    <w:rsid w:val="007908EC"/>
    <w:rsid w:val="007A6762"/>
    <w:rsid w:val="007B5F0E"/>
    <w:rsid w:val="007C2840"/>
    <w:rsid w:val="007C42B4"/>
    <w:rsid w:val="007D00B4"/>
    <w:rsid w:val="007D20B4"/>
    <w:rsid w:val="007E550B"/>
    <w:rsid w:val="007E698E"/>
    <w:rsid w:val="007F101C"/>
    <w:rsid w:val="007F18B4"/>
    <w:rsid w:val="007F5CB8"/>
    <w:rsid w:val="00800361"/>
    <w:rsid w:val="0080193B"/>
    <w:rsid w:val="00815A7F"/>
    <w:rsid w:val="008307E4"/>
    <w:rsid w:val="00831048"/>
    <w:rsid w:val="00832AE9"/>
    <w:rsid w:val="0083490F"/>
    <w:rsid w:val="00851ED5"/>
    <w:rsid w:val="00862CCF"/>
    <w:rsid w:val="008757A1"/>
    <w:rsid w:val="00895C89"/>
    <w:rsid w:val="008A4C72"/>
    <w:rsid w:val="008A7850"/>
    <w:rsid w:val="008A79A8"/>
    <w:rsid w:val="008C4179"/>
    <w:rsid w:val="008C4F67"/>
    <w:rsid w:val="008C60FC"/>
    <w:rsid w:val="008F7AC5"/>
    <w:rsid w:val="00902DEB"/>
    <w:rsid w:val="00906E35"/>
    <w:rsid w:val="00923D27"/>
    <w:rsid w:val="009304B9"/>
    <w:rsid w:val="00951DC0"/>
    <w:rsid w:val="009543CC"/>
    <w:rsid w:val="009566A7"/>
    <w:rsid w:val="00956E8A"/>
    <w:rsid w:val="009572BD"/>
    <w:rsid w:val="009616C6"/>
    <w:rsid w:val="009646A3"/>
    <w:rsid w:val="009664DA"/>
    <w:rsid w:val="00981730"/>
    <w:rsid w:val="00983600"/>
    <w:rsid w:val="00991314"/>
    <w:rsid w:val="00995208"/>
    <w:rsid w:val="009959B7"/>
    <w:rsid w:val="009B1528"/>
    <w:rsid w:val="009D0A2D"/>
    <w:rsid w:val="009E6BEC"/>
    <w:rsid w:val="009F4047"/>
    <w:rsid w:val="00A10675"/>
    <w:rsid w:val="00A270CE"/>
    <w:rsid w:val="00A35B25"/>
    <w:rsid w:val="00A37D77"/>
    <w:rsid w:val="00A510D0"/>
    <w:rsid w:val="00A611D7"/>
    <w:rsid w:val="00A63411"/>
    <w:rsid w:val="00A738B5"/>
    <w:rsid w:val="00AA693A"/>
    <w:rsid w:val="00AD0315"/>
    <w:rsid w:val="00AD41F9"/>
    <w:rsid w:val="00AD6F3D"/>
    <w:rsid w:val="00AF56B5"/>
    <w:rsid w:val="00B03D3B"/>
    <w:rsid w:val="00B03F0F"/>
    <w:rsid w:val="00B0563E"/>
    <w:rsid w:val="00B12BC7"/>
    <w:rsid w:val="00B136ED"/>
    <w:rsid w:val="00B16521"/>
    <w:rsid w:val="00B233F5"/>
    <w:rsid w:val="00B24826"/>
    <w:rsid w:val="00B251BC"/>
    <w:rsid w:val="00B37C68"/>
    <w:rsid w:val="00B4009D"/>
    <w:rsid w:val="00B41A3D"/>
    <w:rsid w:val="00B63433"/>
    <w:rsid w:val="00B820CC"/>
    <w:rsid w:val="00B864C4"/>
    <w:rsid w:val="00B94A61"/>
    <w:rsid w:val="00BA314E"/>
    <w:rsid w:val="00BF1360"/>
    <w:rsid w:val="00BF2083"/>
    <w:rsid w:val="00C011BD"/>
    <w:rsid w:val="00C21F6D"/>
    <w:rsid w:val="00C23716"/>
    <w:rsid w:val="00C415FC"/>
    <w:rsid w:val="00C45698"/>
    <w:rsid w:val="00C460D9"/>
    <w:rsid w:val="00C46351"/>
    <w:rsid w:val="00C463F6"/>
    <w:rsid w:val="00C46571"/>
    <w:rsid w:val="00C467E1"/>
    <w:rsid w:val="00C64560"/>
    <w:rsid w:val="00C64ED4"/>
    <w:rsid w:val="00C80A8F"/>
    <w:rsid w:val="00C95D22"/>
    <w:rsid w:val="00CA08C6"/>
    <w:rsid w:val="00CB22D7"/>
    <w:rsid w:val="00CE45E0"/>
    <w:rsid w:val="00D065A0"/>
    <w:rsid w:val="00D15576"/>
    <w:rsid w:val="00D166A2"/>
    <w:rsid w:val="00D175F9"/>
    <w:rsid w:val="00D302F3"/>
    <w:rsid w:val="00D32999"/>
    <w:rsid w:val="00D32C04"/>
    <w:rsid w:val="00D33B42"/>
    <w:rsid w:val="00D52537"/>
    <w:rsid w:val="00D605BF"/>
    <w:rsid w:val="00D66061"/>
    <w:rsid w:val="00D67955"/>
    <w:rsid w:val="00D838D8"/>
    <w:rsid w:val="00D9256A"/>
    <w:rsid w:val="00D94AAB"/>
    <w:rsid w:val="00D94B99"/>
    <w:rsid w:val="00D979E9"/>
    <w:rsid w:val="00DA7DA4"/>
    <w:rsid w:val="00DB2CA4"/>
    <w:rsid w:val="00DB7918"/>
    <w:rsid w:val="00DC756B"/>
    <w:rsid w:val="00DF3790"/>
    <w:rsid w:val="00DF6B19"/>
    <w:rsid w:val="00E00ED6"/>
    <w:rsid w:val="00E076C2"/>
    <w:rsid w:val="00E15FDD"/>
    <w:rsid w:val="00E16240"/>
    <w:rsid w:val="00E2182E"/>
    <w:rsid w:val="00E22BC7"/>
    <w:rsid w:val="00E22BC9"/>
    <w:rsid w:val="00E33DC7"/>
    <w:rsid w:val="00E55BE9"/>
    <w:rsid w:val="00E67907"/>
    <w:rsid w:val="00E73A2C"/>
    <w:rsid w:val="00E970E9"/>
    <w:rsid w:val="00EA022E"/>
    <w:rsid w:val="00EA186E"/>
    <w:rsid w:val="00EA3305"/>
    <w:rsid w:val="00EA57DC"/>
    <w:rsid w:val="00EC4BCA"/>
    <w:rsid w:val="00EC5C7B"/>
    <w:rsid w:val="00ED1661"/>
    <w:rsid w:val="00EF4A88"/>
    <w:rsid w:val="00F024DD"/>
    <w:rsid w:val="00F03157"/>
    <w:rsid w:val="00F032DB"/>
    <w:rsid w:val="00F03D2C"/>
    <w:rsid w:val="00F10361"/>
    <w:rsid w:val="00F1632D"/>
    <w:rsid w:val="00F17E8D"/>
    <w:rsid w:val="00F2695D"/>
    <w:rsid w:val="00F4644B"/>
    <w:rsid w:val="00F534F9"/>
    <w:rsid w:val="00F555ED"/>
    <w:rsid w:val="00F65C63"/>
    <w:rsid w:val="00F77E4A"/>
    <w:rsid w:val="00F86B4A"/>
    <w:rsid w:val="00F9284B"/>
    <w:rsid w:val="00FB4479"/>
    <w:rsid w:val="00FB600A"/>
    <w:rsid w:val="00FC03F8"/>
    <w:rsid w:val="00FC37B2"/>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ildlifecomputers.com/our-tags/pop-up-satellite-tags-fish/minip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11</Pages>
  <Words>3197</Words>
  <Characters>18225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313</cp:revision>
  <dcterms:created xsi:type="dcterms:W3CDTF">2026-08-14T12:25:00Z</dcterms:created>
  <dcterms:modified xsi:type="dcterms:W3CDTF">2026-09-28T22:09:00Z</dcterms:modified>
</cp:coreProperties>
</file>