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1:Crea una imagen vertical estilo 'flat lay editorial' con fondo de cancha de fútbol/césped verde con líneas blancas del campo (círculo central, líneas de banda), textura sutil de pasto. En la parte superior, un título centrado en texto blanco bold/redondeado tipo 'La alineación perfecta de [nombre de la audiencia/personaje]', con 1-2 destellos/sparkles decorativos amarillos cerca del texto.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Debajo, organizar 6 productos en una grilla de 2 filas x 3 columnas, cada uno flotando individualmente con una sombra suave, sin fondo ni marco (recortados prolijamente), tamaño similar entre todos y con espaciado parejo. Los productos deben representar categorías variadas relacionadas a un estilo de vida o 'vibe' (ej: bebida/drink, beauty/skincare, snack/comida, accesorio/cartera, producto de cuidado personal, calzado/objeto fashion) — sin necesidad de marcas específicas, solo siluetas y colores que transmitan el estilo.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parte inferior, dejar espacio para un logo de marca centrado en blanco, tipo texto sans-serif bold en dos líneas.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Estilo general: minimalista, aspiracional, colores tierra/verde de fondo con productos en tonos contrastantes (rosados, dorados, blancos, negros), iluminación suave tipo estudio, composición limpia tipo mood board de redes sociales/Instagram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