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Ultra-realistic luxury watch photography. A person’s wrist positioned horizontally across the frame, wearing a wristwatch centered as the hero product. Clean light-gray seamless studio background, minimalist composition, soft diffused lighting, premium e-commerce aesthetic, sharp focus on the watch, natural skin texture, subtle shadows, balanced exposure, luxury fashion campaign style. Camera positioned directly above the wrist, close-up macro shot, professional product photography, high detail, crisp reflections on metallic surfaces, elegant and refined mood, magazine-quality advertising image, commercial jewelry and accessory photography, realistic proportions, ultra clean background, 8K, photorealistic. Preserve the exact watch design, materials, colors, shape, branding, dial details, bracelet structure, gemstones, and proportions from the reference product without any modifications.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3:Professional commercial photography of a [Type of Jewelry, e.g., gold and pearl necklaces] elegantly draped over a [Color/Flavor, e.g., deep burgundy berry] scoop of ice cream on a [Type of Cone, e.g., waffle cone]. The jewelry is the focal point, with sparkling gemstones and polished metal reflecting soft, warm studio lighting. The ice cream has a realistic, matte frozen texture. Minimalist aesthetic with a solid [Background Color, e.g., cream] background. High resolution, macro shot, luxury editorial style.”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