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prompt: The object in the center of the plate seamlessly transforms into the product shown in the next frame through a magical wand gesture. As the wand passes over it, the object instantly collapses, melts, and morphs into the new product with a smooth, elegant transformation. Maintain the exact camera angle, framing, lighting, plate position, reflections, and background. The motion should feel magical, satisfying, and premium, with realistic physics, subtle particles, and a clean luxury aesthetic. The transformation happens in one continuous shot with no cuts, ending with the final product perfectly placed on the plate where the original object was. ✨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