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“Create a cinematic street-style product scene inspired by the reference image: an overhead/lower-angle shot on urban pavement with a spilled liquid forming the silhouette/shape of [OBJETO AQUÍ]. Keep the aesthetic minimal, editorial and luxury-inspired. A person stands casually near the spill wearing neutral-toned stylish clothing, loafers, jeans, rings, and holding a coffee cup and leather bag. The spilled drink on the ground should naturally and artistically resemble [OBJETO AQUÍ], as if intentionally created from the liquid. Soft natural daylight, muted colors, realistic textures, shallow depth of field, candid fashion photography vibe, Instagram luxury brand campaign aesthetic, highly detailed, premium composition, subtle motion and imperfections for realism.”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