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(Results section): Marking Rubric (individual)</w:t>
      </w:r>
    </w:p>
    <w:p>
      <w:pPr>
        <w:pStyle w:val="Subtitle"/>
      </w:pPr>
      <w:r>
        <w:t>Foundations of Clinical Research · Level 1: From Clinical Question to Publication</w:t>
      </w:r>
    </w:p>
    <w:p>
      <w:r>
        <w:rPr>
          <w:b/>
        </w:rPr>
        <w:t>Organisation:</w:t>
      </w:r>
      <w:r>
        <w:t xml:space="preserve"> Neudata (</w:t>
      </w:r>
      <w:r>
        <w:rPr>
          <w:i/>
        </w:rPr>
        <w:t>#ClearDataClearImpact</w:t>
      </w:r>
      <w:r>
        <w:t>)</w:t>
      </w:r>
    </w:p>
    <w:p>
      <w:r>
        <w:rPr>
          <w:b/>
        </w:rPr>
        <w:t>Total:</w:t>
      </w:r>
      <w:r>
        <w:t xml:space="preserve"> 100 points: the Results section 80 + peer review and response 20</w:t>
      </w:r>
    </w:p>
    <w:p>
      <w:r>
        <w:rPr>
          <w:b/>
        </w:rPr>
        <w:t>Use with:</w:t>
      </w:r>
      <w:r>
        <w:t xml:space="preserve"> </w:t>
      </w:r>
      <w:r>
        <w:rPr>
          <w:rFonts w:ascii="Consolas" w:hAnsi="Consolas" w:cs="Consolas" w:eastAsia="Consolas"/>
          <w:color w:val="0B376C"/>
          <w:sz w:val="19"/>
        </w:rPr>
        <w:t>Manuscript_Brief.pdf</w:t>
      </w:r>
      <w:r>
        <w:t xml:space="preserve">, </w:t>
      </w:r>
      <w:r>
        <w:rPr>
          <w:rFonts w:ascii="Consolas" w:hAnsi="Consolas" w:cs="Consolas" w:eastAsia="Consolas"/>
          <w:color w:val="0B376C"/>
          <w:sz w:val="19"/>
        </w:rPr>
        <w:t>Peer_Review_Instructions.pdf</w:t>
      </w:r>
      <w:r>
        <w:t xml:space="preserve"> and the results pack for the participant's question (Q1 to Q5)</w:t>
      </w:r>
    </w:p>
    <w:p>
      <w:pPr>
        <w:pStyle w:val="KeyFindings"/>
      </w:pPr>
      <w:r>
        <w:t xml:space="preserve">Mark the </w:t>
      </w:r>
      <w:r>
        <w:rPr>
          <w:b/>
        </w:rPr>
        <w:t>revised</w:t>
      </w:r>
      <w:r>
        <w:t xml:space="preserve"> Results section (due Saturday 9 January 2027). If no revision arrives, mark the draft and give 0 for criterion 9. Mark the writing, not the analysis.</w:t>
      </w:r>
    </w:p>
    <w:p>
      <w:pPr>
        <w:pStyle w:val="Heading1"/>
      </w:pPr>
      <w:r>
        <w:t>How to score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Open the results pack next to the manuscript and check the numbers.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>For each criterion, choose the level that fits best. Between two levels, choose the lower one.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Write one comment for each criterion that loses points: what to change and where.</w:t>
      </w:r>
    </w:p>
    <w:p>
      <w:r>
        <w:rPr>
          <w:b/>
        </w:rPr>
        <w:t>Levels:</w:t>
      </w:r>
      <w:r>
        <w:t xml:space="preserve"> </w:t>
      </w:r>
      <w:r>
        <w:rPr>
          <w:b/>
        </w:rPr>
        <w:t>Excellent</w:t>
      </w:r>
      <w:r>
        <w:t xml:space="preserve">: complete and correct. </w:t>
      </w:r>
      <w:r>
        <w:rPr>
          <w:b/>
        </w:rPr>
        <w:t>Good</w:t>
      </w:r>
      <w:r>
        <w:t xml:space="preserve">: minor gaps. </w:t>
      </w:r>
      <w:r>
        <w:rPr>
          <w:b/>
        </w:rPr>
        <w:t>Needs work</w:t>
      </w:r>
      <w:r>
        <w:t xml:space="preserve">: vague, incomplete or partly wrong. </w:t>
      </w:r>
      <w:r>
        <w:rPr>
          <w:b/>
        </w:rPr>
        <w:t>Missing</w:t>
      </w:r>
      <w:r>
        <w:t>: absent or wholly wrong.</w:t>
      </w:r>
    </w:p>
    <w:p>
      <w:pPr>
        <w:pStyle w:val="Heading1"/>
      </w:pPr>
      <w:r>
        <w:t>A. The Results section (80 points)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1871"/>
        <w:gridCol w:w="1871"/>
        <w:gridCol w:w="1360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60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8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Good</w:t>
            </w:r>
          </w:p>
        </w:tc>
        <w:tc>
          <w:tcPr>
            <w:tcW w:type="dxa" w:w="18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Needs work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Missing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1. Working title</w:t>
            </w:r>
            <w:r>
              <w:rPr>
                <w:sz w:val="17"/>
              </w:rPr>
              <w:t xml:space="preserve"> (5)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Names population, exposure, outcome and design. "Associated", no "impact". </w:t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One element missing.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Vague or causal wording. </w:t>
            </w:r>
            <w:r>
              <w:rPr>
                <w:b/>
                <w:sz w:val="17"/>
              </w:rPr>
              <w:t>1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Absent.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2. Participants</w:t>
            </w:r>
            <w:r>
              <w:rPr>
                <w:sz w:val="17"/>
              </w:rPr>
              <w:t xml:space="preserve"> (10) (STROBE 13)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Numbers enrolled, analysed and excluded at each step, with reasons. Survivors only for Q5.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One step or reason missing. </w:t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Only the total n.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Absent.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3. Descriptive data</w:t>
            </w:r>
            <w:r>
              <w:rPr>
                <w:sz w:val="17"/>
              </w:rPr>
              <w:t xml:space="preserve"> (10) (STROBE 14)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One or two sentences on how the groups differed at baseline, with numbers. Missing data reported.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Correct but missing data not mentioned. </w:t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Repeats Table 1 row by row, or uses p-values.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Absent.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4. Main results</w:t>
            </w:r>
            <w:r>
              <w:rPr>
                <w:sz w:val="17"/>
              </w:rPr>
              <w:t xml:space="preserve"> (20) (STROBE 15, 16)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Outcome numbers per group with denominators. Crude and adjusted estimates with 95% CI and the variables adjusted for. </w:t>
            </w:r>
            <w:r>
              <w:rPr>
                <w:b/>
                <w:sz w:val="17"/>
              </w:rPr>
              <w:t>20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One element missing (e.g. crude estimate). </w:t>
            </w:r>
            <w:r>
              <w:rPr>
                <w:b/>
                <w:sz w:val="17"/>
              </w:rPr>
              <w:t>14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p-values without effect sizes, or several numbers wrong. </w:t>
            </w:r>
            <w:r>
              <w:rPr>
                <w:b/>
                <w:sz w:val="17"/>
              </w:rPr>
              <w:t>6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Absent.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5. Other analyses</w:t>
            </w:r>
            <w:r>
              <w:rPr>
                <w:sz w:val="17"/>
              </w:rPr>
              <w:t xml:space="preserve"> (10) (STROBE 17)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The sensitivity, imputation or subgroup results in the pack, reported correctly (Q4: both complete-case and imputed).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Reported with one error. </w:t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Mentioned without numbers.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Absent.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6. Tables and figure</w:t>
            </w:r>
            <w:r>
              <w:rPr>
                <w:sz w:val="17"/>
              </w:rPr>
              <w:t xml:space="preserve"> (15)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Table 1 and one main table or figure that stand alone: title, units, n per column, abbreviations, sensible decimals. The figure suits the data. </w:t>
            </w:r>
            <w:r>
              <w:rPr>
                <w:b/>
                <w:sz w:val="17"/>
              </w:rPr>
              <w:t>15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Minor formatting gaps.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Cannot be read without the text, or wrong figure type. </w:t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None.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7"/>
              </w:rPr>
              <w:t>7. Reporting quality</w:t>
            </w:r>
            <w:r>
              <w:rPr>
                <w:sz w:val="17"/>
              </w:rPr>
              <w:t xml:space="preserve"> (10)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7"/>
              </w:rPr>
              <w:t xml:space="preserve">No interpretation. Calibrated words. Numbers in text and tables agree with the pack. Template used. AI-use statement present.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7"/>
              </w:rPr>
              <w:t xml:space="preserve">One lapse. </w:t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7"/>
              </w:rPr>
              <w:t xml:space="preserve">Interpretation or causal words in the Results, or no AI-use statement.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7"/>
              </w:rPr>
              <w:t xml:space="preserve">Not applicable. </w:t>
            </w:r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80"/>
      </w:pPr>
    </w:p>
    <w:p>
      <w:r>
        <w:rPr>
          <w:b/>
        </w:rPr>
        <w:t>Results subtotal:</w:t>
      </w:r>
      <w:r>
        <w:t xml:space="preserve"> ______ / 80</w:t>
      </w:r>
    </w:p>
    <w:p>
      <w:pPr>
        <w:pStyle w:val="Heading1"/>
      </w:pPr>
      <w:r>
        <w:t>B. Peer review and response (20 points)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1871"/>
        <w:gridCol w:w="1871"/>
        <w:gridCol w:w="1360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60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8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Good</w:t>
            </w:r>
          </w:p>
        </w:tc>
        <w:tc>
          <w:tcPr>
            <w:tcW w:type="dxa" w:w="187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Needs work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Missing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8. Review given</w:t>
            </w:r>
            <w:r>
              <w:rPr>
                <w:sz w:val="17"/>
              </w:rPr>
              <w:t xml:space="preserve"> (10)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Specific and constructive, uses the checklist, checks the numbers against the pack, page or line for each comment.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Good but some comments vague. </w:t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Generic or rude.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No review. </w:t>
            </w:r>
            <w:r>
              <w:rPr>
                <w:b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b/>
                <w:sz w:val="17"/>
              </w:rPr>
              <w:t>9. Response and revision</w:t>
            </w:r>
            <w:r>
              <w:rPr>
                <w:sz w:val="17"/>
              </w:rPr>
              <w:t xml:space="preserve"> (10)</w:t>
            </w:r>
          </w:p>
        </w:tc>
        <w:tc>
          <w:tcPr>
            <w:tcW w:type="dxa" w:w="260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7"/>
              </w:rPr>
              <w:t xml:space="preserve">Every comment answered point by point (comment, reply, change and where). Disagreements explained. The changes are in the revised text. </w:t>
            </w:r>
            <w:r>
              <w:rPr>
                <w:b/>
                <w:sz w:val="17"/>
              </w:rPr>
              <w:t>10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7"/>
              </w:rPr>
              <w:t xml:space="preserve">One comment unanswered or "done" without detail. </w:t>
            </w:r>
            <w:r>
              <w:rPr>
                <w:b/>
                <w:sz w:val="17"/>
              </w:rPr>
              <w:t>7</w:t>
            </w:r>
          </w:p>
        </w:tc>
        <w:tc>
          <w:tcPr>
            <w:tcW w:type="dxa" w:w="187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7"/>
              </w:rPr>
              <w:t xml:space="preserve">Defensive, or changes claimed but not made. </w:t>
            </w:r>
            <w:r>
              <w:rPr>
                <w:b/>
                <w:sz w:val="17"/>
              </w:rPr>
              <w:t>3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7"/>
              </w:rPr>
              <w:t xml:space="preserve">No response. </w:t>
            </w:r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80"/>
      </w:pPr>
    </w:p>
    <w:p>
      <w:r>
        <w:rPr>
          <w:b/>
        </w:rPr>
        <w:t>Total:</w:t>
      </w:r>
      <w:r>
        <w:t xml:space="preserve"> ______ / 100</w:t>
      </w:r>
    </w:p>
    <w:p>
      <w:pPr>
        <w:pStyle w:val="Heading1"/>
      </w:pPr>
      <w:r>
        <w:t>C. Optional sections (feedback only, no points)</w:t>
      </w:r>
    </w:p>
    <w:p>
      <w:r>
        <w:t>If the participant sent Methods, Introduction, Discussion or Abstract, write two or three comments on each:</w:t>
      </w:r>
    </w:p>
    <w:p>
      <w:pPr>
        <w:pStyle w:val="ListBullet"/>
      </w:pPr>
      <w:r>
        <w:rPr>
          <w:b/>
        </w:rPr>
        <w:t>Methods:</w:t>
      </w:r>
      <w:r>
        <w:t xml:space="preserve"> design, participants, variables, statistics and missing data match the results pack and the SAP.</w:t>
      </w:r>
    </w:p>
    <w:p>
      <w:pPr>
        <w:pStyle w:val="ListBullet"/>
      </w:pPr>
      <w:r>
        <w:rPr>
          <w:b/>
        </w:rPr>
        <w:t>Introduction:</w:t>
      </w:r>
      <w:r>
        <w:t xml:space="preserve"> known, not known, aim. The aim matches the analysis.</w:t>
      </w:r>
    </w:p>
    <w:p>
      <w:pPr>
        <w:pStyle w:val="ListBullet"/>
      </w:pPr>
      <w:r>
        <w:rPr>
          <w:b/>
        </w:rPr>
        <w:t>Discussion:</w:t>
      </w:r>
      <w:r>
        <w:t xml:space="preserve"> the six moves, limitations with their direction, conclusion no stronger than the design.</w:t>
      </w:r>
    </w:p>
    <w:p>
      <w:pPr>
        <w:pStyle w:val="ListBullet"/>
      </w:pPr>
      <w:r>
        <w:rPr>
          <w:b/>
        </w:rPr>
        <w:t>Abstract:</w:t>
      </w:r>
      <w:r>
        <w:t xml:space="preserve"> structured, 250 words or fewer, numbers identical to the Results.</w:t>
      </w:r>
    </w:p>
    <w:p>
      <w:pPr>
        <w:pStyle w:val="Heading1"/>
      </w:pPr>
      <w:r>
        <w:t>Common problems</w:t>
      </w:r>
    </w:p>
    <w:p>
      <w:pPr>
        <w:pStyle w:val="ListBullet"/>
      </w:pPr>
      <w:r>
        <w:t>Only the adjusted OR, or only the crude OR.</w:t>
      </w:r>
    </w:p>
    <w:p>
      <w:pPr>
        <w:pStyle w:val="ListBullet"/>
      </w:pPr>
      <w:r>
        <w:t>"Positive fluid balance increased mortality": causal words from a cohort.</w:t>
      </w:r>
    </w:p>
    <w:p>
      <w:pPr>
        <w:pStyle w:val="ListBullet"/>
      </w:pPr>
      <w:r>
        <w:t>p-values without effect sizes, "p = 0.000", percentages without denominators.</w:t>
      </w:r>
    </w:p>
    <w:p>
      <w:pPr>
        <w:pStyle w:val="ListBullet"/>
      </w:pPr>
      <w:r>
        <w:t>Missing data not mentioned (especially lactate), or Q4 without both estimates.</w:t>
      </w:r>
    </w:p>
    <w:p>
      <w:pPr>
        <w:pStyle w:val="ListBullet"/>
      </w:pPr>
      <w:r>
        <w:t>Mean (SD) for a skewed outcome (Q3, Q5).</w:t>
      </w:r>
    </w:p>
    <w:p>
      <w:pPr>
        <w:pStyle w:val="ListBullet"/>
      </w:pPr>
      <w:r>
        <w:t>Hazard ratio read as a risk ratio (Q1).</w:t>
      </w:r>
    </w:p>
    <w:p>
      <w:pPr>
        <w:pStyle w:val="ListBullet"/>
      </w:pPr>
      <w:r>
        <w:t>AI-use statement missing.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Foundations of Clinical Research · Level 1  ·  Manuscript rubric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Century Gothic" w:hAnsi="Century Gothic" w:cs="Century Gothic" w:eastAsia="Century Gothic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rubric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