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Research Proposal: Assignment Brief</w:t>
      </w:r>
    </w:p>
    <w:p>
      <w:pPr>
        <w:pStyle w:val="Subtitle"/>
      </w:pPr>
      <w:r>
        <w:t>Foundations of Clinical Research · Level 1: From Clinical Question to Publication</w:t>
      </w:r>
    </w:p>
    <w:p>
      <w:r>
        <w:rPr>
          <w:b/>
        </w:rPr>
        <w:t>Organisation:</w:t>
      </w:r>
      <w:r>
        <w:t xml:space="preserve"> Neudata (</w:t>
      </w:r>
      <w:r>
        <w:rPr>
          <w:i/>
        </w:rPr>
        <w:t>#ClearDataClearImpact</w:t>
      </w:r>
      <w:r>
        <w:t>)</w:t>
      </w:r>
    </w:p>
    <w:p>
      <w:r>
        <w:rPr>
          <w:b/>
        </w:rPr>
        <w:t>Who:</w:t>
      </w:r>
      <w:r>
        <w:t xml:space="preserve"> every participant, on their own. There are no groups.</w:t>
      </w:r>
    </w:p>
    <w:p>
      <w:r>
        <w:rPr>
          <w:b/>
        </w:rPr>
        <w:t>What:</w:t>
      </w:r>
      <w:r>
        <w:t xml:space="preserve"> a research proposal with a publication plan (about 6 to 8 pages) and 6 slides</w:t>
      </w:r>
    </w:p>
    <w:p>
      <w:r>
        <w:rPr>
          <w:b/>
        </w:rPr>
        <w:t>Deadline:</w:t>
      </w:r>
      <w:r>
        <w:t xml:space="preserve"> before 19:30 on Saturday 19 December 2026 (Session 8), by email to myluong1710@gmail.com</w:t>
      </w:r>
    </w:p>
    <w:p>
      <w:pPr>
        <w:pStyle w:val="Heading1"/>
      </w:pPr>
      <w:r>
        <w:t>1. The task</w:t>
      </w:r>
    </w:p>
    <w:p>
      <w:r>
        <w:t>Choose one question from your own department and plan a study to answer it: a clear question, a suitable design, good data, attention to bias and ethics, a realistic timeline and a plan to publish. You do not collect or analyse any data.</w:t>
      </w:r>
    </w:p>
    <w:p>
      <w:r>
        <w:t>A good topic is a problem you see often, that matters to patients, and that your department could study in 12 to 24 months. In class we use one running example (fluids in septic shock). Please choose a different topic.</w:t>
      </w:r>
    </w:p>
    <w:p>
      <w:r>
        <w:t>The proposal is the first of your two individual products. The second is described in the manuscript brief shared in Session 6.</w:t>
      </w:r>
    </w:p>
    <w:p>
      <w:pPr>
        <w:pStyle w:val="Heading1"/>
      </w:pPr>
      <w:r>
        <w:t>2. Four parts, built in class</w:t>
      </w:r>
    </w:p>
    <w:p>
      <w:r>
        <w:t xml:space="preserve">You write the proposal in the proposal template, sent by email with this brief: </w:t>
      </w:r>
      <w:r>
        <w:rPr>
          <w:rFonts w:ascii="Consolas" w:hAnsi="Consolas" w:cs="Consolas" w:eastAsia="Consolas"/>
          <w:color w:val="0B376C"/>
          <w:sz w:val="19"/>
        </w:rPr>
        <w:t>Research_Proposal_Template.docx</w:t>
      </w:r>
      <w:r>
        <w:t xml:space="preserve"> (English) and </w:t>
      </w:r>
      <w:r>
        <w:rPr>
          <w:rFonts w:ascii="Consolas" w:hAnsi="Consolas" w:cs="Consolas" w:eastAsia="Consolas"/>
          <w:color w:val="0B376C"/>
          <w:sz w:val="19"/>
        </w:rPr>
        <w:t>Research_Proposal_Template_VN.docx</w:t>
      </w:r>
      <w:r>
        <w:t xml:space="preserve"> (Vietnamese). Each heading has short guidance and a worked example.</w:t>
      </w:r>
    </w:p>
    <w:p>
      <w:r>
        <w:t>In the proposal builder at the end of each session, the instructor fills in one part for the running example on the shared screen. You then write the same part for your own question at home, before the next session.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457"/>
        <w:gridCol w:w="5857"/>
        <w:gridCol w:w="1048"/>
        <w:gridCol w:w="1048"/>
      </w:tblGrid>
      <w:tr>
        <w:trPr>
          <w:cantSplit w:val="true"/>
          <w:tblHeader w:val="true"/>
        </w:trPr>
        <w:tc>
          <w:tcPr>
            <w:tcW w:type="dxa" w:w="145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Part</w:t>
            </w:r>
          </w:p>
        </w:tc>
        <w:tc>
          <w:tcPr>
            <w:tcW w:type="dxa" w:w="585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 you write</w:t>
            </w:r>
          </w:p>
        </w:tc>
        <w:tc>
          <w:tcPr>
            <w:tcW w:type="dxa" w:w="104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Built in session</w:t>
            </w:r>
          </w:p>
        </w:tc>
        <w:tc>
          <w:tcPr>
            <w:tcW w:type="dxa" w:w="104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Finish before session</w:t>
            </w:r>
          </w:p>
        </w:tc>
      </w:tr>
      <w:tr>
        <w:trPr>
          <w:cantSplit w:val="true"/>
        </w:trPr>
        <w:tc>
          <w:tcPr>
            <w:tcW w:type="dxa" w:w="1457"/>
            <w:tcBorders>
              <w:top w:val="single" w:sz="4" w:color="D5DDE1"/>
              <w:left w:val="single" w:sz="4" w:color="D5DDE1"/>
              <w:bottom w:val="single" w:sz="4" w:color="D5DDE1"/>
              <w:right w:val="single" w:sz="4" w:color="D5DDE1"/>
            </w:tcBorders>
          </w:tcPr>
          <w:p>
            <w:pPr>
              <w:keepNext/>
              <w:spacing w:after="0"/>
            </w:pPr>
            <w:r>
              <w:rPr>
                <w:sz w:val="19"/>
              </w:rPr>
              <w:t>Part 1: Ask</w:t>
            </w:r>
          </w:p>
        </w:tc>
        <w:tc>
          <w:tcPr>
            <w:tcW w:type="dxa" w:w="5856"/>
            <w:tcBorders>
              <w:top w:val="single" w:sz="4" w:color="D5DDE1"/>
              <w:left w:val="single" w:sz="4" w:color="D5DDE1"/>
              <w:bottom w:val="single" w:sz="4" w:color="D5DDE1"/>
              <w:right w:val="single" w:sz="4" w:color="D5DDE1"/>
            </w:tcBorders>
          </w:tcPr>
          <w:p>
            <w:pPr>
              <w:keepNext/>
              <w:spacing w:after="0"/>
            </w:pPr>
            <w:r>
              <w:rPr>
                <w:sz w:val="19"/>
              </w:rPr>
              <w:t>Topic, PICO, research question, FINER check, aim, objectives, hypothesis</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1</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2</w:t>
            </w:r>
          </w:p>
        </w:tc>
      </w:tr>
      <w:tr>
        <w:trPr>
          <w:cantSplit w:val="true"/>
        </w:trPr>
        <w:tc>
          <w:tcPr>
            <w:tcW w:type="dxa" w:w="1457"/>
            <w:tcBorders>
              <w:top w:val="single" w:sz="4" w:color="D5DDE1"/>
              <w:left w:val="single" w:sz="4" w:color="D5DDE1"/>
              <w:bottom w:val="single" w:sz="4" w:color="D5DDE1"/>
              <w:right w:val="single" w:sz="4" w:color="D5DDE1"/>
            </w:tcBorders>
            <w:shd w:val="clear" w:color="auto" w:fill="F5F9FA"/>
          </w:tcPr>
          <w:p>
            <w:pPr>
              <w:keepNext/>
              <w:spacing w:after="0"/>
            </w:pPr>
            <w:r>
              <w:rPr>
                <w:sz w:val="19"/>
              </w:rPr>
              <w:t>Part 1: Ask</w:t>
            </w:r>
          </w:p>
        </w:tc>
        <w:tc>
          <w:tcPr>
            <w:tcW w:type="dxa" w:w="5856"/>
            <w:tcBorders>
              <w:top w:val="single" w:sz="4" w:color="D5DDE1"/>
              <w:left w:val="single" w:sz="4" w:color="D5DDE1"/>
              <w:bottom w:val="single" w:sz="4" w:color="D5DDE1"/>
              <w:right w:val="single" w:sz="4" w:color="D5DDE1"/>
            </w:tcBorders>
            <w:shd w:val="clear" w:color="auto" w:fill="F5F9FA"/>
          </w:tcPr>
          <w:p>
            <w:pPr>
              <w:keepNext/>
              <w:spacing w:after="0"/>
            </w:pPr>
            <w:r>
              <w:rPr>
                <w:sz w:val="19"/>
              </w:rPr>
              <w:t>PubMed search, 5 key references, problem statement, working title</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2</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3</w:t>
            </w:r>
          </w:p>
        </w:tc>
      </w:tr>
      <w:tr>
        <w:trPr>
          <w:cantSplit w:val="true"/>
        </w:trPr>
        <w:tc>
          <w:tcPr>
            <w:tcW w:type="dxa" w:w="1457"/>
            <w:tcBorders>
              <w:top w:val="single" w:sz="4" w:color="D5DDE1"/>
              <w:left w:val="single" w:sz="4" w:color="D5DDE1"/>
              <w:bottom w:val="single" w:sz="4" w:color="D5DDE1"/>
              <w:right w:val="single" w:sz="4" w:color="D5DDE1"/>
            </w:tcBorders>
          </w:tcPr>
          <w:p>
            <w:pPr>
              <w:keepNext/>
              <w:spacing w:after="0"/>
            </w:pPr>
            <w:r>
              <w:rPr>
                <w:sz w:val="19"/>
              </w:rPr>
              <w:t>Part 2: Design</w:t>
            </w:r>
          </w:p>
        </w:tc>
        <w:tc>
          <w:tcPr>
            <w:tcW w:type="dxa" w:w="5856"/>
            <w:tcBorders>
              <w:top w:val="single" w:sz="4" w:color="D5DDE1"/>
              <w:left w:val="single" w:sz="4" w:color="D5DDE1"/>
              <w:bottom w:val="single" w:sz="4" w:color="D5DDE1"/>
              <w:right w:val="single" w:sz="4" w:color="D5DDE1"/>
            </w:tcBorders>
          </w:tcPr>
          <w:p>
            <w:pPr>
              <w:keepNext/>
              <w:spacing w:after="0"/>
            </w:pPr>
            <w:r>
              <w:rPr>
                <w:sz w:val="19"/>
              </w:rPr>
              <w:t>Design and justification, setting, population</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3</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4</w:t>
            </w:r>
          </w:p>
        </w:tc>
      </w:tr>
      <w:tr>
        <w:trPr>
          <w:cantSplit w:val="true"/>
        </w:trPr>
        <w:tc>
          <w:tcPr>
            <w:tcW w:type="dxa" w:w="1457"/>
            <w:tcBorders>
              <w:top w:val="single" w:sz="4" w:color="D5DDE1"/>
              <w:left w:val="single" w:sz="4" w:color="D5DDE1"/>
              <w:bottom w:val="single" w:sz="4" w:color="D5DDE1"/>
              <w:right w:val="single" w:sz="4" w:color="D5DDE1"/>
            </w:tcBorders>
            <w:shd w:val="clear" w:color="auto" w:fill="F5F9FA"/>
          </w:tcPr>
          <w:p>
            <w:pPr>
              <w:keepNext/>
              <w:spacing w:after="0"/>
            </w:pPr>
            <w:r>
              <w:rPr>
                <w:sz w:val="19"/>
              </w:rPr>
              <w:t>Part 2: Design</w:t>
            </w:r>
          </w:p>
        </w:tc>
        <w:tc>
          <w:tcPr>
            <w:tcW w:type="dxa" w:w="5856"/>
            <w:tcBorders>
              <w:top w:val="single" w:sz="4" w:color="D5DDE1"/>
              <w:left w:val="single" w:sz="4" w:color="D5DDE1"/>
              <w:bottom w:val="single" w:sz="4" w:color="D5DDE1"/>
              <w:right w:val="single" w:sz="4" w:color="D5DDE1"/>
            </w:tcBorders>
            <w:shd w:val="clear" w:color="auto" w:fill="F5F9FA"/>
          </w:tcPr>
          <w:p>
            <w:pPr>
              <w:keepNext/>
              <w:spacing w:after="0"/>
            </w:pPr>
            <w:r>
              <w:rPr>
                <w:sz w:val="19"/>
              </w:rPr>
              <w:t>Exposure and comparator, outcomes, main biases and how you reduce them</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4</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5</w:t>
            </w:r>
          </w:p>
        </w:tc>
      </w:tr>
      <w:tr>
        <w:trPr>
          <w:cantSplit w:val="true"/>
        </w:trPr>
        <w:tc>
          <w:tcPr>
            <w:tcW w:type="dxa" w:w="1457"/>
            <w:tcBorders>
              <w:top w:val="single" w:sz="4" w:color="D5DDE1"/>
              <w:left w:val="single" w:sz="4" w:color="D5DDE1"/>
              <w:bottom w:val="single" w:sz="4" w:color="D5DDE1"/>
              <w:right w:val="single" w:sz="4" w:color="D5DDE1"/>
            </w:tcBorders>
          </w:tcPr>
          <w:p>
            <w:pPr>
              <w:keepNext/>
              <w:spacing w:after="0"/>
            </w:pPr>
            <w:r>
              <w:rPr>
                <w:sz w:val="19"/>
              </w:rPr>
              <w:t>Part 3: Measure</w:t>
            </w:r>
          </w:p>
        </w:tc>
        <w:tc>
          <w:tcPr>
            <w:tcW w:type="dxa" w:w="5856"/>
            <w:tcBorders>
              <w:top w:val="single" w:sz="4" w:color="D5DDE1"/>
              <w:left w:val="single" w:sz="4" w:color="D5DDE1"/>
              <w:bottom w:val="single" w:sz="4" w:color="D5DDE1"/>
              <w:right w:val="single" w:sz="4" w:color="D5DDE1"/>
            </w:tcBorders>
          </w:tcPr>
          <w:p>
            <w:pPr>
              <w:keepNext/>
              <w:spacing w:after="0"/>
            </w:pPr>
            <w:r>
              <w:rPr>
                <w:sz w:val="19"/>
              </w:rPr>
              <w:t>Variables table, mini-CRF, data dictionary, data management</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5</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6</w:t>
            </w:r>
          </w:p>
        </w:tc>
      </w:tr>
      <w:tr>
        <w:trPr>
          <w:cantSplit w:val="true"/>
        </w:trPr>
        <w:tc>
          <w:tcPr>
            <w:tcW w:type="dxa" w:w="1457"/>
            <w:tcBorders>
              <w:top w:val="single" w:sz="4" w:color="D5DDE1"/>
              <w:left w:val="single" w:sz="4" w:color="D5DDE1"/>
              <w:bottom w:val="single" w:sz="4" w:color="D5DDE1"/>
              <w:right w:val="single" w:sz="4" w:color="D5DDE1"/>
            </w:tcBorders>
            <w:shd w:val="clear" w:color="auto" w:fill="F5F9FA"/>
          </w:tcPr>
          <w:p>
            <w:pPr>
              <w:keepNext/>
              <w:spacing w:after="0"/>
            </w:pPr>
            <w:r>
              <w:rPr>
                <w:sz w:val="19"/>
              </w:rPr>
              <w:t>Part 3: Measure</w:t>
            </w:r>
          </w:p>
        </w:tc>
        <w:tc>
          <w:tcPr>
            <w:tcW w:type="dxa" w:w="5856"/>
            <w:tcBorders>
              <w:top w:val="single" w:sz="4" w:color="D5DDE1"/>
              <w:left w:val="single" w:sz="4" w:color="D5DDE1"/>
              <w:bottom w:val="single" w:sz="4" w:color="D5DDE1"/>
              <w:right w:val="single" w:sz="4" w:color="D5DDE1"/>
            </w:tcBorders>
            <w:shd w:val="clear" w:color="auto" w:fill="F5F9FA"/>
          </w:tcPr>
          <w:p>
            <w:pPr>
              <w:keepNext/>
              <w:spacing w:after="0"/>
            </w:pPr>
            <w:r>
              <w:rPr>
                <w:sz w:val="19"/>
              </w:rPr>
              <w:t>Sample size, analysis plan, missing-data plan</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6</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7</w:t>
            </w:r>
          </w:p>
        </w:tc>
      </w:tr>
      <w:tr>
        <w:trPr>
          <w:cantSplit w:val="true"/>
        </w:trPr>
        <w:tc>
          <w:tcPr>
            <w:tcW w:type="dxa" w:w="1457"/>
            <w:tcBorders>
              <w:top w:val="single" w:sz="4" w:color="D5DDE1"/>
              <w:left w:val="single" w:sz="4" w:color="D5DDE1"/>
              <w:bottom w:val="single" w:sz="4" w:color="D5DDE1"/>
              <w:right w:val="single" w:sz="4" w:color="D5DDE1"/>
            </w:tcBorders>
          </w:tcPr>
          <w:p>
            <w:pPr>
              <w:spacing w:after="0"/>
            </w:pPr>
            <w:r>
              <w:rPr>
                <w:sz w:val="19"/>
              </w:rPr>
              <w:t>Part 4: Protect and publish</w:t>
            </w:r>
          </w:p>
        </w:tc>
        <w:tc>
          <w:tcPr>
            <w:tcW w:type="dxa" w:w="5856"/>
            <w:tcBorders>
              <w:top w:val="single" w:sz="4" w:color="D5DDE1"/>
              <w:left w:val="single" w:sz="4" w:color="D5DDE1"/>
              <w:bottom w:val="single" w:sz="4" w:color="D5DDE1"/>
              <w:right w:val="single" w:sz="4" w:color="D5DDE1"/>
            </w:tcBorders>
          </w:tcPr>
          <w:p>
            <w:pPr>
              <w:spacing w:after="0"/>
            </w:pPr>
            <w:r>
              <w:rPr>
                <w:sz w:val="19"/>
              </w:rPr>
              <w:t>Ethics and consent, registration, confidentiality, feasibility, publication plan (journal, reporting guideline, authors, title, abstract skeleton)</w:t>
            </w:r>
          </w:p>
        </w:tc>
        <w:tc>
          <w:tcPr>
            <w:tcW w:type="dxa" w:w="1049"/>
            <w:tcBorders>
              <w:top w:val="single" w:sz="4" w:color="D5DDE1"/>
              <w:left w:val="single" w:sz="4" w:color="D5DDE1"/>
              <w:bottom w:val="single" w:sz="4" w:color="D5DDE1"/>
              <w:right w:val="single" w:sz="4" w:color="D5DDE1"/>
            </w:tcBorders>
          </w:tcPr>
          <w:p>
            <w:pPr>
              <w:spacing w:after="0"/>
            </w:pPr>
            <w:r>
              <w:rPr>
                <w:sz w:val="19"/>
              </w:rPr>
              <w:t>7</w:t>
            </w:r>
          </w:p>
        </w:tc>
        <w:tc>
          <w:tcPr>
            <w:tcW w:type="dxa" w:w="1049"/>
            <w:tcBorders>
              <w:top w:val="single" w:sz="4" w:color="D5DDE1"/>
              <w:left w:val="single" w:sz="4" w:color="D5DDE1"/>
              <w:bottom w:val="single" w:sz="4" w:color="D5DDE1"/>
              <w:right w:val="single" w:sz="4" w:color="D5DDE1"/>
            </w:tcBorders>
          </w:tcPr>
          <w:p>
            <w:pPr>
              <w:spacing w:after="0"/>
            </w:pPr>
            <w:r>
              <w:rPr>
                <w:sz w:val="19"/>
              </w:rPr>
              <w:t>8</w:t>
            </w:r>
          </w:p>
        </w:tc>
      </w:tr>
    </w:tbl>
    <w:p>
      <w:pPr>
        <w:spacing w:after="80"/>
      </w:pPr>
    </w:p>
    <w:p>
      <w:r>
        <w:t>Questions are welcome in the chat during the proposal builder, or by email to the course lead between sessions.</w:t>
      </w:r>
    </w:p>
    <w:p>
      <w:pPr>
        <w:pStyle w:val="Heading1"/>
      </w:pPr>
      <w:r>
        <w:t>3. The presentation</w:t>
      </w:r>
    </w:p>
    <w:p>
      <w:pPr>
        <w:pStyle w:val="ListBullet"/>
      </w:pPr>
      <w:r>
        <w:rPr>
          <w:b/>
        </w:rPr>
        <w:t>Everyone</w:t>
      </w:r>
      <w:r>
        <w:t xml:space="preserve"> prepares 6 slides from their proposal. </w:t>
      </w:r>
      <w:r>
        <w:rPr>
          <w:rFonts w:ascii="Consolas" w:hAnsi="Consolas" w:cs="Consolas" w:eastAsia="Consolas"/>
          <w:color w:val="0B376C"/>
          <w:sz w:val="19"/>
        </w:rPr>
        <w:t>Presentation_Guide.pdf</w:t>
      </w:r>
      <w:r>
        <w:t>, sent by email with this brief, gives the content of each slide, tips and the feedback format.</w:t>
      </w:r>
    </w:p>
    <w:p>
      <w:pPr>
        <w:pStyle w:val="ListBullet"/>
      </w:pPr>
      <w:r>
        <w:rPr>
          <w:b/>
        </w:rPr>
        <w:t>About 5 volunteers</w:t>
      </w:r>
      <w:r>
        <w:t xml:space="preserve"> present in Session 8: 6 minutes, then 2 minutes of feedback from the class and the instructor.</w:t>
      </w:r>
    </w:p>
    <w:p>
      <w:pPr>
        <w:pStyle w:val="ListBullet"/>
      </w:pPr>
      <w:r>
        <w:rPr>
          <w:b/>
        </w:rPr>
        <w:t>To volunteer</w:t>
      </w:r>
      <w:r>
        <w:t>, email the course lead by Wednesday 16 December. Presenting is voluntary.</w:t>
      </w:r>
    </w:p>
    <w:p>
      <w:pPr>
        <w:pStyle w:val="Heading1"/>
      </w:pPr>
      <w:r>
        <w:t>4. Submission</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041"/>
        <w:gridCol w:w="7371"/>
      </w:tblGrid>
      <w:tr>
        <w:tc>
          <w:tcPr>
            <w:tcW w:type="dxa" w:w="2041"/>
          </w:tcPr>
          <w:p>
            <w:pPr>
              <w:spacing w:after="0"/>
            </w:pPr>
            <w:r>
              <w:rPr>
                <w:b/>
                <w:color w:val="04242F"/>
                <w:sz w:val="20"/>
              </w:rPr>
              <w:t>What</w:t>
            </w:r>
          </w:p>
        </w:tc>
        <w:tc>
          <w:tcPr>
            <w:tcW w:type="dxa" w:w="7370"/>
          </w:tcPr>
          <w:p>
            <w:pPr>
              <w:spacing w:after="0"/>
            </w:pPr>
            <w:r>
              <w:rPr>
                <w:sz w:val="20"/>
              </w:rPr>
              <w:t>The proposal (Word, from the template) and your 6 slides (PowerPoint or PDF). Everyone sends both.</w:t>
            </w:r>
          </w:p>
        </w:tc>
      </w:tr>
      <w:tr>
        <w:tc>
          <w:tcPr>
            <w:tcW w:type="dxa" w:w="2041"/>
          </w:tcPr>
          <w:p>
            <w:pPr>
              <w:spacing w:after="0"/>
            </w:pPr>
            <w:r>
              <w:rPr>
                <w:b/>
                <w:color w:val="04242F"/>
                <w:sz w:val="20"/>
              </w:rPr>
              <w:t>When</w:t>
            </w:r>
          </w:p>
        </w:tc>
        <w:tc>
          <w:tcPr>
            <w:tcW w:type="dxa" w:w="7370"/>
          </w:tcPr>
          <w:p>
            <w:pPr>
              <w:spacing w:after="0"/>
            </w:pPr>
            <w:r>
              <w:rPr>
                <w:sz w:val="20"/>
              </w:rPr>
              <w:t>Before 19:30 on Saturday 19 December 2026 (Session 8)</w:t>
            </w:r>
          </w:p>
        </w:tc>
      </w:tr>
      <w:tr>
        <w:tc>
          <w:tcPr>
            <w:tcW w:type="dxa" w:w="2041"/>
          </w:tcPr>
          <w:p>
            <w:pPr>
              <w:spacing w:after="0"/>
            </w:pPr>
            <w:r>
              <w:rPr>
                <w:b/>
                <w:color w:val="04242F"/>
                <w:sz w:val="20"/>
              </w:rPr>
              <w:t>How</w:t>
            </w:r>
          </w:p>
        </w:tc>
        <w:tc>
          <w:tcPr>
            <w:tcW w:type="dxa" w:w="7370"/>
          </w:tcPr>
          <w:p>
            <w:pPr>
              <w:spacing w:after="0"/>
            </w:pPr>
            <w:r>
              <w:rPr>
                <w:sz w:val="20"/>
              </w:rPr>
              <w:t>By email to the course lead, Vương Mỹ Lượng: myluong1710@gmail.com</w:t>
            </w:r>
          </w:p>
        </w:tc>
      </w:tr>
      <w:tr>
        <w:tc>
          <w:tcPr>
            <w:tcW w:type="dxa" w:w="2041"/>
          </w:tcPr>
          <w:p>
            <w:pPr>
              <w:spacing w:after="0"/>
            </w:pPr>
            <w:r>
              <w:rPr>
                <w:b/>
                <w:color w:val="04242F"/>
                <w:sz w:val="20"/>
              </w:rPr>
              <w:t>File names</w:t>
            </w:r>
          </w:p>
        </w:tc>
        <w:tc>
          <w:tcPr>
            <w:tcW w:type="dxa" w:w="7370"/>
          </w:tcPr>
          <w:p>
            <w:pPr>
              <w:spacing w:after="0"/>
            </w:pPr>
            <w:r>
              <w:rPr>
                <w:sz w:val="20"/>
              </w:rPr>
              <w:t>Surname_Firstname_Proposal.docx and Surname_Firstname_slides.pptx (or .pdf), e.g. Nguyen_An_Proposal.docx and Nguyen_An_slides.pptx</w:t>
            </w:r>
          </w:p>
        </w:tc>
      </w:tr>
      <w:tr>
        <w:tc>
          <w:tcPr>
            <w:tcW w:type="dxa" w:w="2041"/>
          </w:tcPr>
          <w:p>
            <w:pPr>
              <w:spacing w:after="0"/>
            </w:pPr>
            <w:r>
              <w:rPr>
                <w:b/>
                <w:color w:val="04242F"/>
                <w:sz w:val="20"/>
              </w:rPr>
              <w:t>Language</w:t>
            </w:r>
          </w:p>
        </w:tc>
        <w:tc>
          <w:tcPr>
            <w:tcW w:type="dxa" w:w="7370"/>
          </w:tcPr>
          <w:p>
            <w:pPr>
              <w:spacing w:after="0"/>
            </w:pPr>
            <w:r>
              <w:rPr>
                <w:sz w:val="20"/>
              </w:rPr>
              <w:t>English. If English is impossible for you, write in Vietnamese.</w:t>
            </w:r>
          </w:p>
        </w:tc>
      </w:tr>
      <w:tr>
        <w:tc>
          <w:tcPr>
            <w:tcW w:type="dxa" w:w="2041"/>
          </w:tcPr>
          <w:p>
            <w:pPr>
              <w:spacing w:after="0"/>
            </w:pPr>
            <w:r>
              <w:rPr>
                <w:b/>
                <w:color w:val="04242F"/>
                <w:sz w:val="20"/>
              </w:rPr>
              <w:t>Cover page</w:t>
            </w:r>
          </w:p>
        </w:tc>
        <w:tc>
          <w:tcPr>
            <w:tcW w:type="dxa" w:w="7370"/>
          </w:tcPr>
          <w:p>
            <w:pPr>
              <w:spacing w:after="0"/>
            </w:pPr>
            <w:r>
              <w:rPr>
                <w:sz w:val="20"/>
              </w:rPr>
              <w:t>Your name, profession and working title</w:t>
            </w:r>
          </w:p>
        </w:tc>
      </w:tr>
    </w:tbl>
    <w:p>
      <w:pPr>
        <w:spacing w:after="0" w:line="160" w:lineRule="exact"/>
      </w:pPr>
    </w:p>
    <w:p>
      <w:pPr>
        <w:pStyle w:val="ListBullet"/>
      </w:pPr>
      <w:r>
        <w:rPr>
          <w:b/>
        </w:rPr>
        <w:t>Patient data:</w:t>
      </w:r>
      <w:r>
        <w:t xml:space="preserve"> no real patient data, names or record numbers. Give unit figures as approximate numbers (e.g. "about 40 admissions with septic shock per year").</w:t>
      </w:r>
    </w:p>
    <w:p>
      <w:pPr>
        <w:pStyle w:val="ListBullet"/>
      </w:pPr>
      <w:r>
        <w:rPr>
          <w:b/>
        </w:rPr>
        <w:t>Your own work:</w:t>
      </w:r>
      <w:r>
        <w:t xml:space="preserve"> write in your own words and cite every source.</w:t>
      </w:r>
    </w:p>
    <w:p>
      <w:pPr>
        <w:pStyle w:val="ListBullet"/>
      </w:pPr>
      <w:r>
        <w:rPr>
          <w:b/>
        </w:rPr>
        <w:t>AI tools:</w:t>
      </w:r>
      <w:r>
        <w:t xml:space="preserve"> you may use them for language or ideas. Say so in one line at the end ("AI use: ..."), check every fact and reference yourself, and never let AI invent a reference.</w:t>
      </w:r>
    </w:p>
    <w:p>
      <w:pPr>
        <w:pStyle w:val="Heading1"/>
      </w:pPr>
      <w:r>
        <w:t>5.</w:t>
      </w:r>
    </w:p>
    <w:p>
      <w:r>
        <w:t xml:space="preserve">The instructors score every proposal with </w:t>
      </w:r>
      <w:r>
        <w:rPr>
          <w:rFonts w:ascii="Consolas" w:hAnsi="Consolas" w:cs="Consolas" w:eastAsia="Consolas"/>
          <w:color w:val="0B376C"/>
          <w:sz w:val="19"/>
        </w:rPr>
        <w:t>Proposal_Rubric.pdf</w:t>
      </w:r>
      <w:r>
        <w:t>, sent by email with this brief.</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389"/>
        <w:gridCol w:w="7087"/>
        <w:gridCol w:w="935"/>
      </w:tblGrid>
      <w:tr>
        <w:trPr>
          <w:cantSplit w:val="true"/>
          <w:tblHeader w:val="true"/>
        </w:trPr>
        <w:tc>
          <w:tcPr>
            <w:tcW w:type="dxa" w:w="138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Who</w:t>
            </w:r>
          </w:p>
        </w:tc>
        <w:tc>
          <w:tcPr>
            <w:tcW w:type="dxa" w:w="708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 is scored</w:t>
            </w:r>
          </w:p>
        </w:tc>
        <w:tc>
          <w:tcPr>
            <w:tcW w:type="dxa" w:w="9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Points</w:t>
            </w:r>
          </w:p>
        </w:tc>
      </w:tr>
      <w:tr>
        <w:trPr>
          <w:cantSplit w:val="true"/>
        </w:trPr>
        <w:tc>
          <w:tcPr>
            <w:tcW w:type="dxa" w:w="1389"/>
            <w:tcBorders>
              <w:top w:val="single" w:sz="4" w:color="D5DDE1"/>
              <w:left w:val="single" w:sz="4" w:color="D5DDE1"/>
              <w:bottom w:val="single" w:sz="4" w:color="D5DDE1"/>
              <w:right w:val="single" w:sz="4" w:color="D5DDE1"/>
            </w:tcBorders>
          </w:tcPr>
          <w:p>
            <w:pPr>
              <w:keepNext/>
              <w:spacing w:after="0"/>
            </w:pPr>
            <w:r>
              <w:rPr>
                <w:sz w:val="19"/>
              </w:rPr>
              <w:t>Everyone</w:t>
            </w:r>
          </w:p>
        </w:tc>
        <w:tc>
          <w:tcPr>
            <w:tcW w:type="dxa" w:w="7087"/>
            <w:tcBorders>
              <w:top w:val="single" w:sz="4" w:color="D5DDE1"/>
              <w:left w:val="single" w:sz="4" w:color="D5DDE1"/>
              <w:bottom w:val="single" w:sz="4" w:color="D5DDE1"/>
              <w:right w:val="single" w:sz="4" w:color="D5DDE1"/>
            </w:tcBorders>
          </w:tcPr>
          <w:p>
            <w:pPr>
              <w:keepNext/>
              <w:spacing w:after="0"/>
            </w:pPr>
            <w:r>
              <w:rPr>
                <w:sz w:val="19"/>
              </w:rPr>
              <w:t>The written proposal: 11 criteria, from problem statement to publication plan</w:t>
            </w:r>
          </w:p>
        </w:tc>
        <w:tc>
          <w:tcPr>
            <w:tcW w:type="dxa" w:w="935"/>
            <w:tcBorders>
              <w:top w:val="single" w:sz="4" w:color="D5DDE1"/>
              <w:left w:val="single" w:sz="4" w:color="D5DDE1"/>
              <w:bottom w:val="single" w:sz="4" w:color="D5DDE1"/>
              <w:right w:val="single" w:sz="4" w:color="D5DDE1"/>
            </w:tcBorders>
          </w:tcPr>
          <w:p>
            <w:pPr>
              <w:keepNext/>
              <w:spacing w:after="0"/>
            </w:pPr>
            <w:r>
              <w:rPr>
                <w:sz w:val="19"/>
              </w:rPr>
              <w:t>70</w:t>
            </w:r>
          </w:p>
        </w:tc>
      </w:tr>
      <w:tr>
        <w:trPr>
          <w:cantSplit w:val="true"/>
        </w:trPr>
        <w:tc>
          <w:tcPr>
            <w:tcW w:type="dxa" w:w="1389"/>
            <w:tcBorders>
              <w:top w:val="single" w:sz="4" w:color="D5DDE1"/>
              <w:left w:val="single" w:sz="4" w:color="D5DDE1"/>
              <w:bottom w:val="single" w:sz="4" w:color="D5DDE1"/>
              <w:right w:val="single" w:sz="4" w:color="D5DDE1"/>
            </w:tcBorders>
            <w:shd w:val="clear" w:color="auto" w:fill="F5F9FA"/>
          </w:tcPr>
          <w:p>
            <w:pPr>
              <w:spacing w:after="0"/>
            </w:pPr>
            <w:r>
              <w:rPr>
                <w:sz w:val="19"/>
              </w:rPr>
              <w:t>Presenters only</w:t>
            </w:r>
          </w:p>
        </w:tc>
        <w:tc>
          <w:tcPr>
            <w:tcW w:type="dxa" w:w="7087"/>
            <w:tcBorders>
              <w:top w:val="single" w:sz="4" w:color="D5DDE1"/>
              <w:left w:val="single" w:sz="4" w:color="D5DDE1"/>
              <w:bottom w:val="single" w:sz="4" w:color="D5DDE1"/>
              <w:right w:val="single" w:sz="4" w:color="D5DDE1"/>
            </w:tcBorders>
            <w:shd w:val="clear" w:color="auto" w:fill="F5F9FA"/>
          </w:tcPr>
          <w:p>
            <w:pPr>
              <w:spacing w:after="0"/>
            </w:pPr>
            <w:r>
              <w:rPr>
                <w:sz w:val="19"/>
              </w:rPr>
              <w:t>The presentation: structure, clarity, visual design, timekeeping, answers to questions</w:t>
            </w:r>
          </w:p>
        </w:tc>
        <w:tc>
          <w:tcPr>
            <w:tcW w:type="dxa" w:w="935"/>
            <w:tcBorders>
              <w:top w:val="single" w:sz="4" w:color="D5DDE1"/>
              <w:left w:val="single" w:sz="4" w:color="D5DDE1"/>
              <w:bottom w:val="single" w:sz="4" w:color="D5DDE1"/>
              <w:right w:val="single" w:sz="4" w:color="D5DDE1"/>
            </w:tcBorders>
            <w:shd w:val="clear" w:color="auto" w:fill="F5F9FA"/>
          </w:tcPr>
          <w:p>
            <w:pPr>
              <w:spacing w:after="0"/>
            </w:pPr>
            <w:r>
              <w:rPr>
                <w:sz w:val="19"/>
              </w:rPr>
              <w:t>30</w:t>
            </w:r>
          </w:p>
        </w:tc>
      </w:tr>
    </w:tbl>
    <w:p>
      <w:pPr>
        <w:spacing w:after="80"/>
      </w:pPr>
    </w:p>
    <w:p>
      <w:r>
        <w:t>Presenters are scored out of 100 (70 + 30). For everyone else the written score is scaled to 100, so not presenting does not lower the score. You receive written comments within about 3 weeks. Presenters also receive their feedback form and the class comments by email after Session 8. You may send a revised proposal within 2 weeks of Session 8 for a second round of comments.</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Foundations of Clinical Research · Level 1  ·  Individual proposal brief</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entury Gothic" w:hAnsi="Century Gothic" w:cs="Century Gothic" w:eastAsia="Century Gothic"/>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entury Gothic" w:hAnsi="Century Gothic" w:cs="Century Gothic" w:eastAsia="Century Gothic"/>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Century Gothic" w:hAnsi="Century Gothic" w:cs="Century Gothic" w:eastAsia="Century Gothic"/>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Century Gothic" w:hAnsi="Century Gothic" w:cs="Century Gothic" w:eastAsia="Century Gothic"/>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proposal brief</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dc:language>en-GB</dc:language>
</cp:coreProperties>
</file>