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7 (PROTECT &amp; WRITE: ethics, integrity, Methods and Results): Exercise sheet</w:t>
      </w:r>
    </w:p>
    <w:p>
      <w:pPr>
        <w:pStyle w:val="Subtitle"/>
      </w:pPr>
      <w:r>
        <w:rPr>
          <w:color w:val="055F56"/>
          <w:sz w:val="20"/>
        </w:rPr>
        <w:t xml:space="preserve">Foundations of Clinical Research · Level 1 · Neudata · </w:t>
      </w:r>
      <w:r>
        <w:rPr>
          <w:i/>
          <w:color w:val="055F56"/>
          <w:sz w:val="20"/>
        </w:rPr>
        <w:t>#ClearDataClearImpact</w:t>
      </w:r>
      <w:r>
        <w:rPr>
          <w:color w:val="055F56"/>
          <w:sz w:val="20"/>
        </w:rPr>
        <w:t xml:space="preserve"> · Week 7 · Saturday 12 December 2026 · online, 19:30–22:30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60"/>
        <w:gridCol w:w="3345"/>
        <w:gridCol w:w="1474"/>
        <w:gridCol w:w="3231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Name:</w:t>
            </w:r>
          </w:p>
        </w:tc>
        <w:tc>
          <w:tcPr>
            <w:tcW w:type="dxa" w:w="3345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Department:</w:t>
            </w:r>
          </w:p>
        </w:tc>
        <w:tc>
          <w:tcPr>
            <w:tcW w:type="dxa" w:w="3231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200" w:lineRule="exact"/>
      </w:pPr>
    </w:p>
    <w:p>
      <w:pPr>
        <w:keepNext/>
      </w:pPr>
      <w:r>
        <w:t>Type your answers into this Word file or print the PDF.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708"/>
        <w:gridCol w:w="3650"/>
        <w:gridCol w:w="954"/>
        <w:gridCol w:w="4098"/>
      </w:tblGrid>
      <w:tr>
        <w:trPr>
          <w:cantSplit w:val="true"/>
          <w:tblHeader w:val="true"/>
        </w:trPr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365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Exercise</w:t>
            </w:r>
          </w:p>
        </w:tc>
        <w:tc>
          <w:tcPr>
            <w:tcW w:type="dxa" w:w="95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409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36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Integrity scenarios: green, amber or red?</w:t>
            </w:r>
          </w:p>
        </w:tc>
        <w:tc>
          <w:tcPr>
            <w:tcW w:type="dxa" w:w="9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20:25 (5 min)</w:t>
            </w:r>
          </w:p>
        </w:tc>
        <w:tc>
          <w:tcPr>
            <w:tcW w:type="dxa" w:w="40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class, polls: 3 scenarios in class, 3 at home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36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Proposal builder 7: ethics, registration, feasibility, publication plan</w:t>
            </w:r>
          </w:p>
        </w:tc>
        <w:tc>
          <w:tcPr>
            <w:tcW w:type="dxa" w:w="9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20:30 (15 min)</w:t>
            </w:r>
          </w:p>
        </w:tc>
        <w:tc>
          <w:tcPr>
            <w:tcW w:type="dxa" w:w="40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The instructor models it on the running example; you write your own Part 4 at home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36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Manuscript workshop 1</w:t>
            </w:r>
            <w:r>
              <w:rPr>
                <w:sz w:val="19"/>
              </w:rPr>
              <w:t>: the Results section for your FLUID-ICU question</w:t>
            </w:r>
          </w:p>
        </w:tc>
        <w:tc>
          <w:tcPr>
            <w:tcW w:type="dxa" w:w="9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21:35 (45 min)</w:t>
            </w:r>
          </w:p>
        </w:tc>
        <w:tc>
          <w:tcPr>
            <w:tcW w:type="dxa" w:w="40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30 min whole class on Q1, then 15 min on your own question. Finish at home</w:t>
            </w:r>
          </w:p>
        </w:tc>
      </w:tr>
    </w:tbl>
    <w:p>
      <w:pPr>
        <w:spacing w:after="80"/>
      </w:pPr>
    </w:p>
    <w:p>
      <w:r>
        <w:t>Files you need (sent by email): the results pack for your question (</w:t>
      </w:r>
      <w:r>
        <w:rPr>
          <w:rFonts w:ascii="Consolas" w:hAnsi="Consolas" w:cs="Consolas" w:eastAsia="Consolas"/>
          <w:color w:val="0B376C"/>
          <w:sz w:val="19"/>
        </w:rPr>
        <w:t>Results_Pack_QN.pdf</w:t>
      </w:r>
      <w:r>
        <w:t>), the manuscript template (</w:t>
      </w:r>
      <w:r>
        <w:rPr>
          <w:rFonts w:ascii="Consolas" w:hAnsi="Consolas" w:cs="Consolas" w:eastAsia="Consolas"/>
          <w:color w:val="0B376C"/>
          <w:sz w:val="19"/>
        </w:rPr>
        <w:t>Manuscript_Template_IMRaD.docx</w:t>
      </w:r>
      <w:r>
        <w:t>), Paper 1 (Boulet 2024) and Paper 2 (Hyun 2023).</w:t>
      </w:r>
    </w:p>
    <w:p>
      <w:pPr>
        <w:pStyle w:val="Heading1"/>
      </w:pPr>
      <w:r>
        <w:t>Part A: Integrity scenarios: green, amber or red? (5 minutes, 20:25)</w:t>
      </w:r>
    </w:p>
    <w:p>
      <w:r>
        <w:t>In class we vote on scenarios 1, 3 and 4 in a poll; scenarios 2, 5 and 6 are homework. For each scenario choose:</w:t>
      </w:r>
    </w:p>
    <w:p>
      <w:pPr>
        <w:pStyle w:val="ListBullet"/>
        <w:spacing w:after="40"/>
      </w:pPr>
      <w:r>
        <w:rPr>
          <w:b/>
        </w:rPr>
        <w:t>GREEN</w:t>
      </w:r>
      <w:r>
        <w:t>: acceptable as described.</w:t>
      </w:r>
    </w:p>
    <w:p>
      <w:pPr>
        <w:pStyle w:val="ListBullet"/>
        <w:spacing w:after="40"/>
      </w:pPr>
      <w:r>
        <w:rPr>
          <w:b/>
        </w:rPr>
        <w:t>AMBER</w:t>
      </w:r>
      <w:r>
        <w:t xml:space="preserve">: acceptable </w:t>
      </w:r>
      <w:r>
        <w:rPr>
          <w:b/>
        </w:rPr>
        <w:t>only if</w:t>
      </w:r>
      <w:r>
        <w:t xml:space="preserve"> something is fixed or disclosed (say what).</w:t>
      </w:r>
    </w:p>
    <w:p>
      <w:pPr>
        <w:pStyle w:val="ListBullet"/>
        <w:spacing w:after="40"/>
      </w:pPr>
      <w:r>
        <w:rPr>
          <w:b/>
        </w:rPr>
        <w:t>RED</w:t>
      </w:r>
      <w:r>
        <w:t>: research misconduct or a serious breach. Do not do it.</w:t>
      </w:r>
    </w:p>
    <w:p>
      <w:pPr>
        <w:keepNext/>
      </w:pPr>
      <w:r>
        <w:t>Write one sentence explaining your colour.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7174"/>
        <w:gridCol w:w="957"/>
        <w:gridCol w:w="798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717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95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79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Why?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Three patients' day-3 fluid charts are lost. A resident "remembers roughly" what their balances were and enters values so the dataset is complete.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After seeing the results, the team removes two patients with "strange" fluid values because they weaken the association. The paper does not mention it.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The head of department did not take part in the study but asks to be last author "because it is my department".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(a) A nurse uses an AI chatbot to improve the English of the Discussion she wrote, checks every sentence, and states this in the Acknowledgements. (b) A colleague uploads the study spreadsheet (names and hospital numbers included) to a free public chatbot and asks it to "run the statistics".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(a)</w:t>
            </w: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(b)</w:t>
            </w: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 cohort of patients with sepsis like FLUID-ICU is published as three papers (mortality, acute kidney injury and ICU stay) in three journals, none mentioning the others.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71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Two paragraphs of a published review are copied word for word into your Introduction. The review is cited at the end of the paragraph, but there are no quotation marks.</w:t>
            </w:r>
          </w:p>
        </w:tc>
        <w:tc>
          <w:tcPr>
            <w:tcW w:type="dxa" w:w="9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  <w:tc>
          <w:tcPr>
            <w:tcW w:type="dxa" w:w="79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</w:pPr>
      <w:r>
        <w:t>Part B: Proposal builder 7: ethics, registration, feasibility and publication plan</w:t>
      </w:r>
    </w:p>
    <w:p>
      <w:r>
        <w:rPr>
          <w:b/>
        </w:rPr>
        <w:t>In class (20:30, 15 minutes):</w:t>
      </w:r>
      <w:r>
        <w:t xml:space="preserve"> the instructor fills in this worksheet live on the shared screen for the running example (a retrospective cohort of fluid balance and 28-day mortality in adults with septic shock in our ICU). You suggest answers in the chat.</w:t>
      </w:r>
    </w:p>
    <w:p>
      <w:r>
        <w:rPr>
          <w:b/>
        </w:rPr>
        <w:t>At home this week:</w:t>
      </w:r>
      <w:r>
        <w:t xml:space="preserve"> fill it in for </w:t>
      </w:r>
      <w:r>
        <w:rPr>
          <w:b/>
        </w:rPr>
        <w:t>your own</w:t>
      </w:r>
      <w:r>
        <w:t xml:space="preserve"> proposal. It becomes Part 4 of your written proposal and slides 5 (ethics and feasibility) and 6 (publication plan) of your presentation. Everyone submits the written proposal and the 6 slides by email before 19:30 on Saturday 19 December 2026, Session 8 (</w:t>
      </w:r>
      <w:r>
        <w:rPr>
          <w:rFonts w:ascii="Consolas" w:hAnsi="Consolas" w:cs="Consolas" w:eastAsia="Consolas"/>
          <w:color w:val="0B376C"/>
          <w:sz w:val="19"/>
        </w:rPr>
        <w:t>Proposal_Brief.pdf</w:t>
      </w:r>
      <w:r>
        <w:t>).</w:t>
      </w:r>
    </w:p>
    <w:p>
      <w:pPr>
        <w:pStyle w:val="Heading2"/>
      </w:pPr>
      <w:r>
        <w:t>B1. Ethics and consent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6939"/>
        <w:gridCol w:w="2473"/>
      </w:tblGrid>
      <w:tr>
        <w:trPr>
          <w:cantSplit w:val="true"/>
          <w:tblHeader w:val="true"/>
        </w:trPr>
        <w:tc>
          <w:tcPr>
            <w:tcW w:type="dxa" w:w="693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47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Your answer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Which ethics committee will review the study? What type of review do you expect (exempt / expedited / full)? The committee decides.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 are the participants, and can they decide for themselves when they become eligible?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 gives consent (patient / legal representative / deferred consent / waiver requested)? Use the ICU consent flowchart (Session 7 slides).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 takes consent, when and where?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What are the risks and burdens for participants, and how are they minimised?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Does the study need registration (trials: yes, before the first patient, in ClinicalTrials.gov or another WHO registry; systematic reviews: PROSPERO; observational: recommended)?</w:t>
            </w:r>
          </w:p>
        </w:tc>
        <w:tc>
          <w:tcPr>
            <w:tcW w:type="dxa" w:w="24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</w:pPr>
      <w:r>
        <w:t>B2. Confidentiality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5978"/>
        <w:gridCol w:w="3434"/>
      </w:tblGrid>
      <w:tr>
        <w:trPr>
          <w:cantSplit w:val="true"/>
          <w:tblHeader w:val="true"/>
        </w:trPr>
        <w:tc>
          <w:tcPr>
            <w:tcW w:type="dxa" w:w="597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4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Your answer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59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Which direct identifiers will you collect (if any), and why?</w:t>
            </w:r>
          </w:p>
        </w:tc>
        <w:tc>
          <w:tcPr>
            <w:tcW w:type="dxa" w:w="34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9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How will each patient get a study code?</w:t>
            </w:r>
          </w:p>
        </w:tc>
        <w:tc>
          <w:tcPr>
            <w:tcW w:type="dxa" w:w="34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9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Where is the key file (code to identity) kept, and who can open it?</w:t>
            </w:r>
          </w:p>
        </w:tc>
        <w:tc>
          <w:tcPr>
            <w:tcW w:type="dxa" w:w="34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9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Where will the de-identified data be stored (institution-approved, password-protected)?</w:t>
            </w:r>
          </w:p>
        </w:tc>
        <w:tc>
          <w:tcPr>
            <w:tcW w:type="dxa" w:w="34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</w:pPr>
      <w:r>
        <w:t>B3. Feasibility check (tick and comment)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7152"/>
        <w:gridCol w:w="1777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715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77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71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Time:</w:t>
            </w:r>
            <w:r>
              <w:rPr>
                <w:sz w:val="19"/>
              </w:rPr>
              <w:t xml:space="preserve"> realistic timeline (ethics 1–3 months, recruitment, analysis, writing)?</w:t>
            </w:r>
          </w:p>
        </w:tc>
        <w:tc>
          <w:tcPr>
            <w:tcW w:type="dxa" w:w="17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71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Money:</w:t>
            </w:r>
            <w:r>
              <w:rPr>
                <w:sz w:val="19"/>
              </w:rPr>
              <w:t xml:space="preserve"> budget headings named (staff time, materials/tests, publication fee)?</w:t>
            </w:r>
          </w:p>
        </w:tc>
        <w:tc>
          <w:tcPr>
            <w:tcW w:type="dxa" w:w="17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71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People:</w:t>
            </w:r>
            <w:r>
              <w:rPr>
                <w:sz w:val="19"/>
              </w:rPr>
              <w:t xml:space="preserve"> who collects data (nights, weekends), who analyses, protected time?</w:t>
            </w:r>
          </w:p>
        </w:tc>
        <w:tc>
          <w:tcPr>
            <w:tcW w:type="dxa" w:w="17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71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Patients:</w:t>
            </w:r>
            <w:r>
              <w:rPr>
                <w:sz w:val="19"/>
              </w:rPr>
              <w:t xml:space="preserve"> how many eligible patients did your unit see last year? How many can you realistically enrol?</w:t>
            </w:r>
          </w:p>
        </w:tc>
        <w:tc>
          <w:tcPr>
            <w:tcW w:type="dxa" w:w="17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71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Data:</w:t>
            </w:r>
            <w:r>
              <w:rPr>
                <w:sz w:val="19"/>
              </w:rPr>
              <w:t xml:space="preserve"> are the key variables recorded routinely? How much is likely missing?</w:t>
            </w:r>
          </w:p>
        </w:tc>
        <w:tc>
          <w:tcPr>
            <w:tcW w:type="dxa" w:w="177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>Biggest feasibility risk: ______________________  One fix: ______________________</w:t>
      </w:r>
    </w:p>
    <w:p>
      <w:pPr>
        <w:pStyle w:val="Heading2"/>
      </w:pPr>
      <w:r>
        <w:t>B4. Publication plan (slide 6 of your presentation)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5861"/>
        <w:gridCol w:w="3550"/>
      </w:tblGrid>
      <w:tr>
        <w:trPr>
          <w:cantSplit w:val="true"/>
          <w:tblHeader w:val="true"/>
        </w:trPr>
        <w:tc>
          <w:tcPr>
            <w:tcW w:type="dxa" w:w="58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55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Your answer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Working title (from your PICO: design, I vs C, P, O; 10–16 words)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Target journal (and a back-up), checked in DOAJ / NLM Catalog, with fees and licence known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Reporting guideline (CONSORT / STROBE / STARD / PRISMA / SPIRIT / CARE)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Registration needed? Where? (from B1)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Authors (all four ICMJE criteria) and their roles (CRediT)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Conflicts of interest and funding to declare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Data-sharing statement (what, where, under which conditions)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58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Conference where you would present an abstract first</w:t>
            </w:r>
          </w:p>
        </w:tc>
        <w:tc>
          <w:tcPr>
            <w:tcW w:type="dxa" w:w="35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</w:pPr>
      <w:r>
        <w:rPr>
          <w:b/>
        </w:rPr>
        <w:t>Structured-abstract skeleton.</w:t>
      </w:r>
      <w:r>
        <w:t xml:space="preserve"> One line each. Results are the results you </w:t>
      </w:r>
      <w:r>
        <w:rPr>
          <w:i/>
        </w:rPr>
        <w:t>expect to report</w:t>
      </w:r>
      <w:r>
        <w:t xml:space="preserve"> (format, not numbers).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3640"/>
        <w:gridCol w:w="5771"/>
      </w:tblGrid>
      <w:tr>
        <w:trPr>
          <w:cantSplit w:val="true"/>
          <w:tblHeader w:val="true"/>
        </w:trPr>
        <w:tc>
          <w:tcPr>
            <w:tcW w:type="dxa" w:w="364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7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One line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36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Background</w:t>
            </w:r>
          </w:p>
        </w:tc>
        <w:tc>
          <w:tcPr>
            <w:tcW w:type="dxa" w:w="57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36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Methods</w:t>
            </w:r>
          </w:p>
        </w:tc>
        <w:tc>
          <w:tcPr>
            <w:tcW w:type="dxa" w:w="57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36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Results (expected)</w:t>
            </w:r>
          </w:p>
        </w:tc>
        <w:tc>
          <w:tcPr>
            <w:tcW w:type="dxa" w:w="57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e.g. "28-day mortality: n/N per group, RR (95% CI)"</w:t>
            </w:r>
          </w:p>
        </w:tc>
      </w:tr>
      <w:tr>
        <w:trPr>
          <w:cantSplit w:val="true"/>
        </w:trPr>
        <w:tc>
          <w:tcPr>
            <w:tcW w:type="dxa" w:w="36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Conclusion</w:t>
            </w:r>
          </w:p>
        </w:tc>
        <w:tc>
          <w:tcPr>
            <w:tcW w:type="dxa" w:w="57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Write the sentence you would use if the result is positive, and the one you would use if it is not.</w:t>
            </w:r>
          </w:p>
        </w:tc>
      </w:tr>
    </w:tbl>
    <w:p>
      <w:pPr>
        <w:spacing w:after="80"/>
      </w:pPr>
    </w:p>
    <w:p>
      <w:pPr>
        <w:pStyle w:val="Heading1"/>
      </w:pPr>
      <w:r>
        <w:t>Part C: Manuscript workshop 1: the Results section (45 minutes, 21:35)</w:t>
      </w:r>
    </w:p>
    <w:p>
      <w:pPr>
        <w:keepNext/>
      </w:pPr>
      <w:r>
        <w:t xml:space="preserve">You write the </w:t>
      </w:r>
      <w:r>
        <w:rPr>
          <w:b/>
        </w:rPr>
        <w:t>Results section</w:t>
      </w:r>
      <w:r>
        <w:t xml:space="preserve"> for your FLUID-ICU question, using only your results pack. Only the Results section is required. You may add other sections in the same file (</w:t>
      </w:r>
      <w:r>
        <w:rPr>
          <w:rFonts w:ascii="Consolas" w:hAnsi="Consolas" w:cs="Consolas" w:eastAsia="Consolas"/>
          <w:color w:val="0B376C"/>
          <w:sz w:val="19"/>
        </w:rPr>
        <w:t>Manuscript_Brief.pdf</w:t>
      </w:r>
      <w:r>
        <w:t>).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162"/>
        <w:gridCol w:w="5953"/>
        <w:gridCol w:w="2296"/>
      </w:tblGrid>
      <w:tr>
        <w:trPr>
          <w:cantSplit w:val="true"/>
          <w:tblHeader w:val="true"/>
        </w:trPr>
        <w:tc>
          <w:tcPr>
            <w:tcW w:type="dxa" w:w="116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95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29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Results pack</w:t>
            </w:r>
          </w:p>
        </w:tc>
      </w:tr>
      <w:tr>
        <w:trPr>
          <w:cantSplit w:val="true"/>
        </w:trPr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Q1</w:t>
            </w:r>
          </w:p>
        </w:tc>
        <w:tc>
          <w:tcPr>
            <w:tcW w:type="dxa" w:w="595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Positive fluid balance by day 3 and 28-day mortality</w:t>
            </w:r>
          </w:p>
        </w:tc>
        <w:tc>
          <w:tcPr>
            <w:tcW w:type="dxa" w:w="22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color w:val="0B376C"/>
                <w:sz w:val="19"/>
              </w:rPr>
              <w:t>Results_Pack_Q1.pdf</w:t>
            </w:r>
          </w:p>
        </w:tc>
      </w:tr>
      <w:tr>
        <w:trPr>
          <w:cantSplit w:val="true"/>
        </w:trPr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Q2</w:t>
            </w:r>
          </w:p>
        </w:tc>
        <w:tc>
          <w:tcPr>
            <w:tcW w:type="dxa" w:w="595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Cumulative fluid balance and acute kidney injury (AKI)</w:t>
            </w:r>
          </w:p>
        </w:tc>
        <w:tc>
          <w:tcPr>
            <w:tcW w:type="dxa" w:w="22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color w:val="0B376C"/>
                <w:sz w:val="19"/>
              </w:rPr>
              <w:t>Results_Pack_Q2.pdf</w:t>
            </w:r>
          </w:p>
        </w:tc>
      </w:tr>
      <w:tr>
        <w:trPr>
          <w:cantSplit w:val="true"/>
        </w:trPr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Q3</w:t>
            </w:r>
          </w:p>
        </w:tc>
        <w:tc>
          <w:tcPr>
            <w:tcW w:type="dxa" w:w="595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Cumulative fluid balance and ventilator-free days</w:t>
            </w:r>
          </w:p>
        </w:tc>
        <w:tc>
          <w:tcPr>
            <w:tcW w:type="dxa" w:w="22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color w:val="0B376C"/>
                <w:sz w:val="19"/>
              </w:rPr>
              <w:t>Results_Pack_Q3.pdf</w:t>
            </w:r>
          </w:p>
        </w:tc>
      </w:tr>
      <w:tr>
        <w:trPr>
          <w:cantSplit w:val="true"/>
        </w:trPr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Q4</w:t>
            </w:r>
          </w:p>
        </w:tc>
        <w:tc>
          <w:tcPr>
            <w:tcW w:type="dxa" w:w="595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Initial lactate and 28-day mortality, complete case vs multiple imputation</w:t>
            </w:r>
          </w:p>
        </w:tc>
        <w:tc>
          <w:tcPr>
            <w:tcW w:type="dxa" w:w="22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color w:val="0B376C"/>
                <w:sz w:val="19"/>
              </w:rPr>
              <w:t>Results_Pack_Q4.pdf</w:t>
            </w:r>
          </w:p>
        </w:tc>
      </w:tr>
      <w:tr>
        <w:trPr>
          <w:cantSplit w:val="true"/>
        </w:trPr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Q5</w:t>
            </w:r>
          </w:p>
        </w:tc>
        <w:tc>
          <w:tcPr>
            <w:tcW w:type="dxa" w:w="595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Fluid balance and ICU length of stay among survivors</w:t>
            </w:r>
          </w:p>
        </w:tc>
        <w:tc>
          <w:tcPr>
            <w:tcW w:type="dxa" w:w="22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0B376C"/>
                <w:sz w:val="19"/>
              </w:rPr>
              <w:t>Results_Pack_Q5.pdf</w:t>
            </w:r>
          </w:p>
        </w:tc>
      </w:tr>
    </w:tbl>
    <w:p>
      <w:pPr>
        <w:spacing w:after="80"/>
      </w:pPr>
    </w:p>
    <w:p>
      <w:pPr>
        <w:pStyle w:val="Heading2"/>
      </w:pPr>
      <w:r>
        <w:t>How the 45 minutes are used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502"/>
        <w:gridCol w:w="1427"/>
        <w:gridCol w:w="6482"/>
      </w:tblGrid>
      <w:tr>
        <w:trPr>
          <w:cantSplit w:val="true"/>
          <w:tblHeader w:val="true"/>
        </w:trPr>
        <w:tc>
          <w:tcPr>
            <w:tcW w:type="dxa" w:w="15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Clock</w:t>
            </w:r>
          </w:p>
        </w:tc>
        <w:tc>
          <w:tcPr>
            <w:tcW w:type="dxa" w:w="142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648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Task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21:35–21:45</w:t>
            </w:r>
          </w:p>
        </w:tc>
        <w:tc>
          <w:tcPr>
            <w:tcW w:type="dxa" w:w="142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class, Q1</w:t>
            </w:r>
          </w:p>
        </w:tc>
        <w:tc>
          <w:tcPr>
            <w:tcW w:type="dxa" w:w="648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Participants and the Table 1 sentence. You suggest sentences in the chat. The instructor types the best one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21:45–21:57</w:t>
            </w:r>
          </w:p>
        </w:tc>
        <w:tc>
          <w:tcPr>
            <w:tcW w:type="dxa" w:w="142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Whole class, Q1</w:t>
            </w:r>
          </w:p>
        </w:tc>
        <w:tc>
          <w:tcPr>
            <w:tcW w:type="dxa" w:w="648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Deaths per group, crude and adjusted OR with 95% CI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21:57–22:02</w:t>
            </w:r>
          </w:p>
        </w:tc>
        <w:tc>
          <w:tcPr>
            <w:tcW w:type="dxa" w:w="142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class, Q1</w:t>
            </w:r>
          </w:p>
        </w:tc>
        <w:tc>
          <w:tcPr>
            <w:tcW w:type="dxa" w:w="648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Other analyses: Cox model and multiple imputation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22:02–22:05</w:t>
            </w:r>
          </w:p>
        </w:tc>
        <w:tc>
          <w:tcPr>
            <w:tcW w:type="dxa" w:w="142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Whole class</w:t>
            </w:r>
          </w:p>
        </w:tc>
        <w:tc>
          <w:tcPr>
            <w:tcW w:type="dxa" w:w="648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 volunteer checks every number against the pack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22:05–22:20</w:t>
            </w:r>
          </w:p>
        </w:tc>
        <w:tc>
          <w:tcPr>
            <w:tcW w:type="dxa" w:w="142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You</w:t>
            </w:r>
          </w:p>
        </w:tc>
        <w:tc>
          <w:tcPr>
            <w:tcW w:type="dxa" w:w="648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Start the Results for YOUR question, following the class draft</w:t>
            </w:r>
          </w:p>
        </w:tc>
      </w:tr>
    </w:tbl>
    <w:p>
      <w:pPr>
        <w:spacing w:after="80"/>
      </w:pPr>
    </w:p>
    <w:p>
      <w:r>
        <w:t>The class draft is sent as a PDF after the session. If you chose Q1, write it in your own words.</w:t>
      </w:r>
    </w:p>
    <w:p>
      <w:pPr>
        <w:pStyle w:val="Heading2"/>
      </w:pPr>
      <w:r>
        <w:t>Results checklist (STROBE items)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Participants first: numbers enrolled, analysed and excluded, with reasons (13)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Table 1 in one or two sentences, with numbers. Missing data reported (14)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Outcome numbers per group, with denominators (15)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 xml:space="preserve">Main result: </w:t>
      </w:r>
      <w:r>
        <w:rPr>
          <w:b/>
        </w:rPr>
        <w:t>crude and adjusted</w:t>
      </w:r>
      <w:r>
        <w:t xml:space="preserve"> estimate with 95% CI (16)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Other analyses in your pack: sensitivity, imputation or subgroup (17)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Table 1 and one main table or figure that stand alone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No interpretation ("because", "suggests") and no causal words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A working title and the AI-use statement</w:t>
      </w:r>
    </w:p>
    <w:p>
      <w:pPr>
        <w:pStyle w:val="Heading2"/>
      </w:pPr>
      <w:r>
        <w:t>Question-specific reminders</w:t>
      </w:r>
    </w:p>
    <w:p>
      <w:pPr>
        <w:pStyle w:val="ListBullet"/>
        <w:spacing w:after="40"/>
      </w:pPr>
      <w:r>
        <w:rPr>
          <w:b/>
        </w:rPr>
        <w:t>Q3:</w:t>
      </w:r>
      <w:r>
        <w:t xml:space="preserve"> ventilator-free days are skewed and count death as zero.</w:t>
      </w:r>
    </w:p>
    <w:p>
      <w:pPr>
        <w:pStyle w:val="ListBullet"/>
        <w:spacing w:after="40"/>
      </w:pPr>
      <w:r>
        <w:rPr>
          <w:b/>
        </w:rPr>
        <w:t>Q4:</w:t>
      </w:r>
      <w:r>
        <w:t xml:space="preserve"> report both the complete-case and the multiple-imputation estimates.</w:t>
      </w:r>
    </w:p>
    <w:p>
      <w:pPr>
        <w:pStyle w:val="ListBullet"/>
        <w:spacing w:after="40"/>
      </w:pPr>
      <w:r>
        <w:rPr>
          <w:b/>
        </w:rPr>
        <w:t>Q5:</w:t>
      </w:r>
      <w:r>
        <w:t xml:space="preserve"> survivors only. Use medians and IQR.</w:t>
      </w:r>
    </w:p>
    <w:p>
      <w:pPr>
        <w:pStyle w:val="Heading2"/>
      </w:pPr>
      <w:r>
        <w:t>Methods (taught in 7.3, optional to submit)</w:t>
      </w:r>
    </w:p>
    <w:p>
      <w:r>
        <w:t xml:space="preserve">If you also submit the Methods, use STROBE items 4 to 12: design and setting, participants, variables, data sources, bias, study size ("all eligible patients in the cohort were included"), statistical methods and missing data. The facts are in your results pack, </w:t>
      </w:r>
      <w:r>
        <w:rPr>
          <w:rFonts w:ascii="Consolas" w:hAnsi="Consolas" w:cs="Consolas" w:eastAsia="Consolas"/>
          <w:color w:val="0B376C"/>
          <w:sz w:val="19"/>
        </w:rPr>
        <w:t>SAP_FLUID-ICU.pdf</w:t>
      </w:r>
      <w:r>
        <w:t xml:space="preserve"> and </w:t>
      </w:r>
      <w:r>
        <w:rPr>
          <w:rFonts w:ascii="Consolas" w:hAnsi="Consolas" w:cs="Consolas" w:eastAsia="Consolas"/>
          <w:color w:val="0B376C"/>
          <w:sz w:val="19"/>
        </w:rPr>
        <w:t>Data_Dictionary.pdf</w:t>
      </w:r>
      <w:r>
        <w:t>.</w:t>
      </w:r>
    </w:p>
    <w:p>
      <w:pPr>
        <w:pStyle w:val="Heading2"/>
      </w:pPr>
      <w:r>
        <w:t>Deliverable</w:t>
      </w:r>
    </w:p>
    <w:p>
      <w:r>
        <w:t xml:space="preserve">Your Results section, named </w:t>
      </w:r>
      <w:r>
        <w:rPr>
          <w:rFonts w:ascii="Consolas" w:hAnsi="Consolas" w:cs="Consolas" w:eastAsia="Consolas"/>
          <w:color w:val="0B376C"/>
          <w:sz w:val="19"/>
        </w:rPr>
        <w:t>Surname_Firstname_Results_QN.docx</w:t>
      </w:r>
      <w:r>
        <w:t xml:space="preserve">, emailed to your reviewer and to the course lead (myluong1710@gmail.com) </w:t>
      </w:r>
      <w:r>
        <w:rPr>
          <w:b/>
        </w:rPr>
        <w:t>by 23:59 on Sunday 20 December 2026 (Vietnam time)</w:t>
      </w:r>
      <w:r>
        <w:t>. Your reviewer is announced at the end of today's session.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· Level 1  ·  Session 7 exercise sheet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Arial" w:hAnsi="Arial" w:cs="Arial" w:eastAsia="Arial"/>
      <w:b/>
      <w:bCs/>
      <w:i w:val="0"/>
      <w:color w:val="0424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cs="Arial" w:eastAsia="Arial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b w:val="0"/>
      <w:i w:val="0"/>
      <w:iCs/>
      <w:color w:val="055F56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7 (PROTECT &amp; WRITE: ethics, integrity, Methods and Results): Exercise sheet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