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 Hướng dẫn bài tập</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Ai làm:</w:t>
      </w:r>
      <w:r>
        <w:t xml:space="preserve"> mỗi học viên tự làm bài của mình. Không làm theo nhóm.</w:t>
      </w:r>
    </w:p>
    <w:p>
      <w:r>
        <w:rPr>
          <w:b/>
        </w:rPr>
        <w:t>Sản phẩm:</w:t>
      </w:r>
      <w:r>
        <w:t xml:space="preserve"> một đề cương nghiên cứu kèm kế hoạch công bố (khoảng 6 đến 8 trang) và 6 slide</w:t>
      </w:r>
    </w:p>
    <w:p>
      <w:r>
        <w:rPr>
          <w:b/>
        </w:rPr>
        <w:t>Thời hạn:</w:t>
      </w:r>
      <w:r>
        <w:t xml:space="preserve"> trước 19:30 thứ Bảy 19/12/2026 (Buổi 8), gửi email đến myluong1710@gmail.com</w:t>
      </w:r>
    </w:p>
    <w:p>
      <w:pPr>
        <w:pStyle w:val="Heading1"/>
      </w:pPr>
      <w:r>
        <w:t>1. Nhiệm vụ</w:t>
      </w:r>
    </w:p>
    <w:p>
      <w:r>
        <w:t>Chọn một câu hỏi từ chính khoa của bạn và lập kế hoạch cho một nghiên cứu để trả lời câu hỏi đó: câu hỏi rõ ràng, thiết kế phù hợp, dữ liệu tốt, quan tâm đến sai lệch và đạo đức, tiến độ thực tế và kế hoạch công bố. Bạn không thu thập hay phân tích dữ liệu.</w:t>
      </w:r>
    </w:p>
    <w:p>
      <w:r>
        <w:t>Một chủ đề tốt là một vấn đề bạn thường gặp, quan trọng với người bệnh, và khoa của bạn có thể nghiên cứu trong 12 đến 24 tháng. Trên lớp chúng tôi dùng một ví dụ xuyên suốt (truyền dịch trong sốc nhiễm khuẩn). Vui lòng chọn một chủ đề khác.</w:t>
      </w:r>
    </w:p>
    <w:p>
      <w:r>
        <w:t>Đề cương là sản phẩm cá nhân thứ nhất trong hai sản phẩm của bạn. Sản phẩm thứ hai được mô tả trong hướng dẫn bản thảo, gửi ở Buổi 6.</w:t>
      </w:r>
    </w:p>
    <w:p>
      <w:pPr>
        <w:pStyle w:val="Heading1"/>
      </w:pPr>
      <w:r>
        <w:t>2. Bốn phần, xây dựng trên lớp</w:t>
      </w:r>
    </w:p>
    <w:p>
      <w:r>
        <w:t xml:space="preserve">Bạn viết đề cương trên mẫu đề cương, gửi qua email cùng hướng dẫn này: </w:t>
      </w:r>
      <w:r>
        <w:rPr>
          <w:rFonts w:ascii="Consolas" w:hAnsi="Consolas" w:cs="Consolas" w:eastAsia="Consolas"/>
          <w:color w:val="0B376C"/>
          <w:sz w:val="19"/>
        </w:rPr>
        <w:t>Research_Proposal_Template_VN.docx</w:t>
      </w:r>
      <w:r>
        <w:t xml:space="preserve"> (tiếng Việt) và </w:t>
      </w:r>
      <w:r>
        <w:rPr>
          <w:rFonts w:ascii="Consolas" w:hAnsi="Consolas" w:cs="Consolas" w:eastAsia="Consolas"/>
          <w:color w:val="0B376C"/>
          <w:sz w:val="19"/>
        </w:rPr>
        <w:t>Research_Proposal_Template.docx</w:t>
      </w:r>
      <w:r>
        <w:t xml:space="preserve"> (tiếng Anh). Mỗi đề mục có hướng dẫn ngắn và một ví dụ mẫu.</w:t>
      </w:r>
    </w:p>
    <w:p>
      <w:r>
        <w:t>Trong phần xây dựng đề cương cuối mỗi buổi học, giảng viên điền một phần cho ví dụ xuyên suốt trên màn hình chia sẻ. Sau đó bạn viết phần tương ứng cho câu hỏi của mình ở nhà, trước buổi học tiếp theo.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82"/>
        <w:gridCol w:w="6199"/>
        <w:gridCol w:w="708"/>
        <w:gridCol w:w="822"/>
      </w:tblGrid>
      <w:tr>
        <w:trPr>
          <w:cantSplit w:val="true"/>
          <w:tblHeader w:val="true"/>
        </w:trPr>
        <w:tc>
          <w:tcPr>
            <w:tcW w:type="dxa" w:w="16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619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 bạn viết</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Buổi xây dựng</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 trước buổi</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1: Đặt câu hỏi</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Chủ đề, PICO, câu hỏi nghiên cứu, kiểm tra FINER, mục tiêu tổng quát, mục tiêu cụ thể, giả thuyết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w:t>
            </w:r>
          </w:p>
        </w:tc>
        <w:tc>
          <w:tcPr>
            <w:tcW w:type="dxa" w:w="822"/>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1: Đặt câu hỏi</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Tìm kiếm PubMed, 5 tài liệu tham khảo chính, đặt vấn đề, tên đề tài dự kiến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2: Thiết kế</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Thiết kế và lý giải, bối cảnh, đối tượng nghiên cứu</w:t>
            </w:r>
          </w:p>
        </w:tc>
        <w:tc>
          <w:tcPr>
            <w:tcW w:type="dxa" w:w="709"/>
            <w:tcBorders>
              <w:top w:val="single" w:sz="4" w:color="D5DDE1"/>
              <w:left w:val="single" w:sz="4" w:color="D5DDE1"/>
              <w:bottom w:val="single" w:sz="4" w:color="D5DDE1"/>
              <w:right w:val="single" w:sz="4" w:color="D5DDE1"/>
            </w:tcBorders>
          </w:tcPr>
          <w:p>
            <w:pPr>
              <w:keepNext/>
              <w:spacing w:after="0"/>
            </w:pPr>
            <w:r>
              <w:rPr>
                <w:sz w:val="19"/>
              </w:rPr>
              <w:t>3</w:t>
            </w:r>
          </w:p>
        </w:tc>
        <w:tc>
          <w:tcPr>
            <w:tcW w:type="dxa" w:w="822"/>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2: Thiết kế</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Phơi nhiễm và nhóm so sánh, kết cục, các sai lệch chính và cách hạn chế</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3: Đo lường</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Bảng biến số, mini-CRF, từ điển dữ liệu, quản lý dữ liệu</w:t>
            </w:r>
          </w:p>
        </w:tc>
        <w:tc>
          <w:tcPr>
            <w:tcW w:type="dxa" w:w="709"/>
            <w:tcBorders>
              <w:top w:val="single" w:sz="4" w:color="D5DDE1"/>
              <w:left w:val="single" w:sz="4" w:color="D5DDE1"/>
              <w:bottom w:val="single" w:sz="4" w:color="D5DDE1"/>
              <w:right w:val="single" w:sz="4" w:color="D5DDE1"/>
            </w:tcBorders>
          </w:tcPr>
          <w:p>
            <w:pPr>
              <w:keepNext/>
              <w:spacing w:after="0"/>
            </w:pPr>
            <w:r>
              <w:rPr>
                <w:sz w:val="19"/>
              </w:rPr>
              <w:t>5</w:t>
            </w:r>
          </w:p>
        </w:tc>
        <w:tc>
          <w:tcPr>
            <w:tcW w:type="dxa" w:w="822"/>
            <w:tcBorders>
              <w:top w:val="single" w:sz="4" w:color="D5DDE1"/>
              <w:left w:val="single" w:sz="4" w:color="D5DDE1"/>
              <w:bottom w:val="single" w:sz="4" w:color="D5DDE1"/>
              <w:right w:val="single" w:sz="4" w:color="D5DDE1"/>
            </w:tcBorders>
          </w:tcPr>
          <w:p>
            <w:pPr>
              <w:keepNext/>
              <w:spacing w:after="0"/>
            </w:pPr>
            <w:r>
              <w:rPr>
                <w:sz w:val="19"/>
              </w:rPr>
              <w:t>6</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3: Đo lường</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Cỡ mẫu, kế hoạch phân tích, kế hoạch xử lý dữ liệu thiếu</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7</w:t>
            </w:r>
          </w:p>
        </w:tc>
      </w:tr>
      <w:tr>
        <w:trPr>
          <w:cantSplit w:val="true"/>
        </w:trPr>
        <w:tc>
          <w:tcPr>
            <w:tcW w:type="dxa" w:w="1682"/>
            <w:tcBorders>
              <w:top w:val="single" w:sz="4" w:color="D5DDE1"/>
              <w:left w:val="single" w:sz="4" w:color="D5DDE1"/>
              <w:bottom w:val="single" w:sz="4" w:color="D5DDE1"/>
              <w:right w:val="single" w:sz="4" w:color="D5DDE1"/>
            </w:tcBorders>
          </w:tcPr>
          <w:p>
            <w:pPr>
              <w:spacing w:after="0"/>
            </w:pPr>
            <w:r>
              <w:rPr>
                <w:sz w:val="19"/>
              </w:rPr>
              <w:t>Phần 4: Bảo vệ và công bố</w:t>
            </w:r>
          </w:p>
        </w:tc>
        <w:tc>
          <w:tcPr>
            <w:tcW w:type="dxa" w:w="6198"/>
            <w:tcBorders>
              <w:top w:val="single" w:sz="4" w:color="D5DDE1"/>
              <w:left w:val="single" w:sz="4" w:color="D5DDE1"/>
              <w:bottom w:val="single" w:sz="4" w:color="D5DDE1"/>
              <w:right w:val="single" w:sz="4" w:color="D5DDE1"/>
            </w:tcBorders>
          </w:tcPr>
          <w:p>
            <w:pPr>
              <w:spacing w:after="0"/>
            </w:pPr>
            <w:r>
              <w:rPr>
                <w:sz w:val="19"/>
              </w:rPr>
              <w:t>Đạo đức và sự đồng ý, đăng ký, bảo mật, tính khả thi, kế hoạch công bố (tạp chí, hướng dẫn báo cáo, tác giả, tên đề tài, khung tóm tắt)</w:t>
            </w:r>
          </w:p>
        </w:tc>
        <w:tc>
          <w:tcPr>
            <w:tcW w:type="dxa" w:w="709"/>
            <w:tcBorders>
              <w:top w:val="single" w:sz="4" w:color="D5DDE1"/>
              <w:left w:val="single" w:sz="4" w:color="D5DDE1"/>
              <w:bottom w:val="single" w:sz="4" w:color="D5DDE1"/>
              <w:right w:val="single" w:sz="4" w:color="D5DDE1"/>
            </w:tcBorders>
          </w:tcPr>
          <w:p>
            <w:pPr>
              <w:spacing w:after="0"/>
            </w:pPr>
            <w:r>
              <w:rPr>
                <w:sz w:val="19"/>
              </w:rPr>
              <w:t>7</w:t>
            </w:r>
          </w:p>
        </w:tc>
        <w:tc>
          <w:tcPr>
            <w:tcW w:type="dxa" w:w="822"/>
            <w:tcBorders>
              <w:top w:val="single" w:sz="4" w:color="D5DDE1"/>
              <w:left w:val="single" w:sz="4" w:color="D5DDE1"/>
              <w:bottom w:val="single" w:sz="4" w:color="D5DDE1"/>
              <w:right w:val="single" w:sz="4" w:color="D5DDE1"/>
            </w:tcBorders>
          </w:tcPr>
          <w:p>
            <w:pPr>
              <w:spacing w:after="0"/>
            </w:pPr>
            <w:r>
              <w:rPr>
                <w:sz w:val="19"/>
              </w:rPr>
              <w:t>8</w:t>
            </w:r>
          </w:p>
        </w:tc>
      </w:tr>
    </w:tbl>
    <w:p>
      <w:pPr>
        <w:spacing w:after="80"/>
      </w:pPr>
    </w:p>
    <w:p>
      <w:r>
        <w:t>Bạn có thể đặt câu hỏi trong khung chat trong phần xây dựng đề cương, hoặc gửi email cho giảng viên giữa các buổi.</w:t>
      </w:r>
    </w:p>
    <w:p>
      <w:pPr>
        <w:pStyle w:val="Heading1"/>
      </w:pPr>
      <w:r>
        <w:t>3. Phần trình bày</w:t>
      </w:r>
    </w:p>
    <w:p>
      <w:pPr>
        <w:pStyle w:val="ListBullet"/>
      </w:pPr>
      <w:r>
        <w:rPr>
          <w:b/>
        </w:rPr>
        <w:t>Mọi người</w:t>
      </w:r>
      <w:r>
        <w:t xml:space="preserve"> chuẩn bị 6 slide từ đề cương của mình. </w:t>
      </w:r>
      <w:r>
        <w:rPr>
          <w:rFonts w:ascii="Consolas" w:hAnsi="Consolas" w:cs="Consolas" w:eastAsia="Consolas"/>
          <w:color w:val="0B376C"/>
          <w:sz w:val="19"/>
        </w:rPr>
        <w:t>Presentation_Guide_VN.pdf</w:t>
      </w:r>
      <w:r>
        <w:t>, gửi qua email cùng hướng dẫn này, nêu nội dung từng slide, các mẹo trình bày và cách nhận xét.</w:t>
      </w:r>
    </w:p>
    <w:p>
      <w:pPr>
        <w:pStyle w:val="ListBullet"/>
      </w:pPr>
      <w:r>
        <w:rPr>
          <w:b/>
        </w:rPr>
        <w:t>Khoảng 5 học viên tình nguyện</w:t>
      </w:r>
      <w:r>
        <w:t xml:space="preserve"> trình bày ở Buổi 8: 6 phút, sau đó 2 phút nhận xét từ cả lớp và giảng viên.</w:t>
      </w:r>
    </w:p>
    <w:p>
      <w:pPr>
        <w:pStyle w:val="ListBullet"/>
      </w:pPr>
      <w:r>
        <w:rPr>
          <w:b/>
        </w:rPr>
        <w:t>Muốn trình bày</w:t>
      </w:r>
      <w:r>
        <w:t>, hãy gửi email cho giảng viên trước thứ Tư 16/12. Trình bày là tự nguyện.</w:t>
      </w:r>
    </w:p>
    <w:p>
      <w:pPr>
        <w:pStyle w:val="Heading1"/>
      </w:pPr>
      <w:r>
        <w:t>4. Nộp bài</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Nộp gì</w:t>
            </w:r>
          </w:p>
        </w:tc>
        <w:tc>
          <w:tcPr>
            <w:tcW w:type="dxa" w:w="7370"/>
          </w:tcPr>
          <w:p>
            <w:pPr>
              <w:spacing w:after="0"/>
            </w:pPr>
            <w:r>
              <w:rPr>
                <w:sz w:val="20"/>
              </w:rPr>
              <w:t>Đề cương (tệp Word, dùng mẫu) và 6 slide (PowerPoint hoặc PDF). Mọi người đều nộp cả hai.</w:t>
            </w:r>
          </w:p>
        </w:tc>
      </w:tr>
      <w:tr>
        <w:tc>
          <w:tcPr>
            <w:tcW w:type="dxa" w:w="2041"/>
          </w:tcPr>
          <w:p>
            <w:pPr>
              <w:spacing w:after="0"/>
            </w:pPr>
            <w:r>
              <w:rPr>
                <w:b/>
                <w:color w:val="04242F"/>
                <w:sz w:val="20"/>
              </w:rPr>
              <w:t>Khi nào</w:t>
            </w:r>
          </w:p>
        </w:tc>
        <w:tc>
          <w:tcPr>
            <w:tcW w:type="dxa" w:w="7370"/>
          </w:tcPr>
          <w:p>
            <w:pPr>
              <w:spacing w:after="0"/>
            </w:pPr>
            <w:r>
              <w:rPr>
                <w:sz w:val="20"/>
              </w:rPr>
              <w:t>Trước 19:30 thứ Bảy 19/12/2026 (Buổi 8)</w:t>
            </w:r>
          </w:p>
        </w:tc>
      </w:tr>
      <w:tr>
        <w:tc>
          <w:tcPr>
            <w:tcW w:type="dxa" w:w="2041"/>
          </w:tcPr>
          <w:p>
            <w:pPr>
              <w:spacing w:after="0"/>
            </w:pPr>
            <w:r>
              <w:rPr>
                <w:b/>
                <w:color w:val="04242F"/>
                <w:sz w:val="20"/>
              </w:rPr>
              <w:t>Cách nộp</w:t>
            </w:r>
          </w:p>
        </w:tc>
        <w:tc>
          <w:tcPr>
            <w:tcW w:type="dxa" w:w="7370"/>
          </w:tcPr>
          <w:p>
            <w:pPr>
              <w:spacing w:after="0"/>
            </w:pPr>
            <w:r>
              <w:rPr>
                <w:sz w:val="20"/>
              </w:rPr>
              <w:t>Gửi email cho giảng viên Vương Mỹ Lượng: myluong1710@gmail.com</w:t>
            </w:r>
          </w:p>
        </w:tc>
      </w:tr>
      <w:tr>
        <w:tc>
          <w:tcPr>
            <w:tcW w:type="dxa" w:w="2041"/>
          </w:tcPr>
          <w:p>
            <w:pPr>
              <w:spacing w:after="0"/>
            </w:pPr>
            <w:r>
              <w:rPr>
                <w:b/>
                <w:color w:val="04242F"/>
                <w:sz w:val="20"/>
              </w:rPr>
              <w:t>Tên tệp</w:t>
            </w:r>
          </w:p>
        </w:tc>
        <w:tc>
          <w:tcPr>
            <w:tcW w:type="dxa" w:w="7370"/>
          </w:tcPr>
          <w:p>
            <w:pPr>
              <w:spacing w:after="0"/>
            </w:pPr>
            <w:r>
              <w:rPr>
                <w:sz w:val="20"/>
              </w:rPr>
              <w:t>Ho_Ten_Proposal.docx và Ho_Ten_slides.pptx (hoặc .pdf), ví dụ Nguyen_An_Proposal.docx và Nguyen_An_slides.pptx</w:t>
            </w:r>
          </w:p>
        </w:tc>
      </w:tr>
      <w:tr>
        <w:tc>
          <w:tcPr>
            <w:tcW w:type="dxa" w:w="2041"/>
          </w:tcPr>
          <w:p>
            <w:pPr>
              <w:spacing w:after="0"/>
            </w:pPr>
            <w:r>
              <w:rPr>
                <w:b/>
                <w:color w:val="04242F"/>
                <w:sz w:val="20"/>
              </w:rPr>
              <w:t>Ngôn ngữ</w:t>
            </w:r>
          </w:p>
        </w:tc>
        <w:tc>
          <w:tcPr>
            <w:tcW w:type="dxa" w:w="7370"/>
          </w:tcPr>
          <w:p>
            <w:pPr>
              <w:spacing w:after="0"/>
            </w:pPr>
            <w:r>
              <w:rPr>
                <w:sz w:val="20"/>
              </w:rPr>
              <w:t>Tiếng Anh. Nếu bạn thấy không thể viết bằng tiếng Anh, hãy viết bằng tiếng Việt.</w:t>
            </w:r>
          </w:p>
        </w:tc>
      </w:tr>
      <w:tr>
        <w:tc>
          <w:tcPr>
            <w:tcW w:type="dxa" w:w="2041"/>
          </w:tcPr>
          <w:p>
            <w:pPr>
              <w:spacing w:after="0"/>
            </w:pPr>
            <w:r>
              <w:rPr>
                <w:b/>
                <w:color w:val="04242F"/>
                <w:sz w:val="20"/>
              </w:rPr>
              <w:t>Trang bìa</w:t>
            </w:r>
          </w:p>
        </w:tc>
        <w:tc>
          <w:tcPr>
            <w:tcW w:type="dxa" w:w="7370"/>
          </w:tcPr>
          <w:p>
            <w:pPr>
              <w:spacing w:after="0"/>
            </w:pPr>
            <w:r>
              <w:rPr>
                <w:sz w:val="20"/>
              </w:rPr>
              <w:t>Họ tên, nghề nghiệp và tên đề tài dự kiến</w:t>
            </w:r>
          </w:p>
        </w:tc>
      </w:tr>
    </w:tbl>
    <w:p>
      <w:pPr>
        <w:spacing w:after="0" w:line="160" w:lineRule="exact"/>
      </w:pPr>
    </w:p>
    <w:p>
      <w:pPr>
        <w:pStyle w:val="ListBullet"/>
      </w:pPr>
      <w:r>
        <w:rPr>
          <w:b/>
        </w:rPr>
        <w:t>Dữ liệu người bệnh:</w:t>
      </w:r>
      <w:r>
        <w:t xml:space="preserve"> không đưa dữ liệu người bệnh thật, tên hay số hồ sơ. Số liệu của đơn vị chỉ ghi ước tính (ví dụ "khoảng 40 ca sốc nhiễm khuẩn nhập khoa mỗi năm").</w:t>
      </w:r>
    </w:p>
    <w:p>
      <w:pPr>
        <w:pStyle w:val="ListBullet"/>
      </w:pPr>
      <w:r>
        <w:rPr>
          <w:b/>
        </w:rPr>
        <w:t>Bài của chính bạn:</w:t>
      </w:r>
      <w:r>
        <w:t xml:space="preserve"> viết bằng lời của bạn và trích dẫn mọi nguồn.</w:t>
      </w:r>
    </w:p>
    <w:p>
      <w:pPr>
        <w:pStyle w:val="ListBullet"/>
      </w:pPr>
      <w:r>
        <w:rPr>
          <w:b/>
        </w:rPr>
        <w:t>Công cụ AI:</w:t>
      </w:r>
      <w:r>
        <w:t xml:space="preserve"> bạn có thể dùng để sửa ngôn ngữ hoặc gợi ý ý tưởng. Ghi rõ trong một dòng ở cuối bài ("Sử dụng AI: ..."), tự kiểm tra mọi dữ kiện và tài liệu tham khảo, và không bao giờ để AI bịa ra tài liệu tham khảo.</w:t>
      </w:r>
    </w:p>
    <w:p>
      <w:pPr>
        <w:pStyle w:val="Heading1"/>
      </w:pPr>
      <w:r>
        <w:t>5.</w:t>
      </w:r>
    </w:p>
    <w:p>
      <w:r>
        <w:t xml:space="preserve">Giảng viên chấm mọi đề cương theo </w:t>
      </w:r>
      <w:r>
        <w:rPr>
          <w:rFonts w:ascii="Consolas" w:hAnsi="Consolas" w:cs="Consolas" w:eastAsia="Consolas"/>
          <w:color w:val="0B376C"/>
          <w:sz w:val="19"/>
        </w:rPr>
        <w:t>Proposal_Rubric_VN.pdf</w:t>
      </w:r>
      <w:r>
        <w:t>, gửi qua email cùng hướng dẫn này.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30"/>
        <w:gridCol w:w="7073"/>
        <w:gridCol w:w="708"/>
      </w:tblGrid>
      <w:tr>
        <w:trPr>
          <w:cantSplit w:val="true"/>
          <w:tblHeader w:val="true"/>
        </w:trPr>
        <w:tc>
          <w:tcPr>
            <w:tcW w:type="dxa" w:w="163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70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Chấm phần nào</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Điểm</w:t>
            </w:r>
          </w:p>
        </w:tc>
      </w:tr>
      <w:tr>
        <w:trPr>
          <w:cantSplit w:val="true"/>
        </w:trPr>
        <w:tc>
          <w:tcPr>
            <w:tcW w:type="dxa" w:w="1630"/>
            <w:tcBorders>
              <w:top w:val="single" w:sz="4" w:color="D5DDE1"/>
              <w:left w:val="single" w:sz="4" w:color="D5DDE1"/>
              <w:bottom w:val="single" w:sz="4" w:color="D5DDE1"/>
              <w:right w:val="single" w:sz="4" w:color="D5DDE1"/>
            </w:tcBorders>
          </w:tcPr>
          <w:p>
            <w:pPr>
              <w:keepNext/>
              <w:spacing w:after="0"/>
            </w:pPr>
            <w:r>
              <w:rPr>
                <w:sz w:val="19"/>
              </w:rPr>
              <w:t>Mọi người</w:t>
            </w:r>
          </w:p>
        </w:tc>
        <w:tc>
          <w:tcPr>
            <w:tcW w:type="dxa" w:w="7072"/>
            <w:tcBorders>
              <w:top w:val="single" w:sz="4" w:color="D5DDE1"/>
              <w:left w:val="single" w:sz="4" w:color="D5DDE1"/>
              <w:bottom w:val="single" w:sz="4" w:color="D5DDE1"/>
              <w:right w:val="single" w:sz="4" w:color="D5DDE1"/>
            </w:tcBorders>
          </w:tcPr>
          <w:p>
            <w:pPr>
              <w:keepNext/>
              <w:spacing w:after="0"/>
            </w:pPr>
            <w:r>
              <w:rPr>
                <w:sz w:val="19"/>
              </w:rPr>
              <w:t>Đề cương viết: 11 tiêu chí, từ đặt vấn đề đến kế hoạch công bố</w:t>
            </w:r>
          </w:p>
        </w:tc>
        <w:tc>
          <w:tcPr>
            <w:tcW w:type="dxa" w:w="709"/>
            <w:tcBorders>
              <w:top w:val="single" w:sz="4" w:color="D5DDE1"/>
              <w:left w:val="single" w:sz="4" w:color="D5DDE1"/>
              <w:bottom w:val="single" w:sz="4" w:color="D5DDE1"/>
              <w:right w:val="single" w:sz="4" w:color="D5DDE1"/>
            </w:tcBorders>
          </w:tcPr>
          <w:p>
            <w:pPr>
              <w:keepNext/>
              <w:spacing w:after="0"/>
            </w:pPr>
            <w:r>
              <w:rPr>
                <w:sz w:val="19"/>
              </w:rPr>
              <w:t>70</w:t>
            </w:r>
          </w:p>
        </w:tc>
      </w:tr>
      <w:tr>
        <w:trPr>
          <w:cantSplit w:val="true"/>
        </w:trPr>
        <w:tc>
          <w:tcPr>
            <w:tcW w:type="dxa" w:w="1630"/>
            <w:tcBorders>
              <w:top w:val="single" w:sz="4" w:color="D5DDE1"/>
              <w:left w:val="single" w:sz="4" w:color="D5DDE1"/>
              <w:bottom w:val="single" w:sz="4" w:color="D5DDE1"/>
              <w:right w:val="single" w:sz="4" w:color="D5DDE1"/>
            </w:tcBorders>
            <w:shd w:val="clear" w:color="auto" w:fill="F5F9FA"/>
          </w:tcPr>
          <w:p>
            <w:pPr>
              <w:spacing w:after="0"/>
            </w:pPr>
            <w:r>
              <w:rPr>
                <w:sz w:val="19"/>
              </w:rPr>
              <w:t>Chỉ người trình bày</w:t>
            </w:r>
          </w:p>
        </w:tc>
        <w:tc>
          <w:tcPr>
            <w:tcW w:type="dxa" w:w="7072"/>
            <w:tcBorders>
              <w:top w:val="single" w:sz="4" w:color="D5DDE1"/>
              <w:left w:val="single" w:sz="4" w:color="D5DDE1"/>
              <w:bottom w:val="single" w:sz="4" w:color="D5DDE1"/>
              <w:right w:val="single" w:sz="4" w:color="D5DDE1"/>
            </w:tcBorders>
            <w:shd w:val="clear" w:color="auto" w:fill="F5F9FA"/>
          </w:tcPr>
          <w:p>
            <w:pPr>
              <w:spacing w:after="0"/>
            </w:pPr>
            <w:r>
              <w:rPr>
                <w:sz w:val="19"/>
              </w:rPr>
              <w:t>Phần trình bày: cấu trúc, tính rõ ràng, thiết kế slide, đúng giờ, trả lời câu hỏi</w:t>
            </w:r>
          </w:p>
        </w:tc>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30</w:t>
            </w:r>
          </w:p>
        </w:tc>
      </w:tr>
    </w:tbl>
    <w:p>
      <w:pPr>
        <w:spacing w:after="80"/>
      </w:pPr>
    </w:p>
    <w:p>
      <w:r>
        <w:t>Người trình bày được chấm trên thang 100 (70 + 30). Với những người còn lại, điểm đề cương viết được quy đổi về thang 100, nên không trình bày không làm giảm điểm.</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đề cương cá nhân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đề cương cá nhân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