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Gói kết quả Q2: Cân bằng dịch tích lũy và tổn thương thận cấp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là bộ dữ liệu MÔ PHỎNG được tạo ra để giảng dạy. Không có người bệnh thật. Neudata | Nền tảng Nghiên cứu Lâm sàng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DỮ LIỆU MÔ PHỎNG: KHÔNG PHẢI NGƯỜI BỆNH THẬT.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được tạo bằng máy tính cho khóa học này. Hãy viết bản thảo như một bài tập huấn luyện và ghi rõ rằng dữ liệu là mô phỏng.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Câu hỏi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Ở người lớn bị nhiễm khuẩn huyết điều trị tại ICU, cân bằng dịch tích lũy cao hơn vào ngày 3 có liên quan với tổn thương thận cấp không?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Thiết kế và dữ liệu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Thiết kế: nghiên cứu thuần tập tiến cứu đa trung tâm (quan sát).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Bối cảnh: 4 ICU (ICU A-D), người lớn bị nhiễm khuẩn huyết được tuyển liên tiếp, thời gian tuyển từ tháng 1/2023 đến tháng 12/2024.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Phơi nhiễm: cân bằng dịch tích lũy ngày 3 tính bằng ml/kg, phân tích theo mỗi 10 ml/kg (biến liên tục); phân tích phụ: cân bằng dương so với âm.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Kết cục: tổn thương thận cấp (AKI; KDIGO giai đoạn &gt;= 1, giai đoạn cao nhất trong các ngày ICU 1-7; aki_any). Kết cục phụ: AKI giai đoạn 2-3; điều trị thay thế thận (RRT, chỉ mô tả).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Mẫu phân tích: 618 người bệnh có cân bằng dịch ngày 3; các mô hình hiệu chỉnh 527 trường hợp đầy đủ.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Các yếu tố gây nhiễu xác định trước (SAP): tuổi, điểm SOFA, lactat, thuốc vận mạch, thở máy, bệnh thận mạn.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Phần mềm: R 4.6 (các gói gtsummary, survival, mice). Script: Course/Data/R/.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Lưu đồ người tham gia: 620 người bệnh được tuyển -&gt; 2 người không có cân bằng dịch ngày 3 (thiếu cân nặng hoặc lượng dịch ra sau khi làm sạch) -&gt; 618 người trong phân tích phơi nhiễm -&gt; 91 người không có lactat (hoặc tuổi) -&gt; 527 người trong mô hình hiệu chỉnh trên các trường hợp đầy đủ.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Bảng 1: đối tượng nghiên cứu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Bảng 1. Đặc điểm ban đầu theo nhóm cân bằng dịch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Đặc điểm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Toàn bộ   N = 618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Cân bằng dịch âm   N = 245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Cân bằng dịch dương   N = 373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Tuổi, năm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62.6 (15.2)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64.6 (15.0)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(15.2)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Thiếu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Giới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Nữ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243 (39%)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(38%)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375 (61%)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(58%)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(62%)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Cân nặng, kg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 (11.9)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 (12.4)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 (11.6)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Đái tháo đường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(26%)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(29%)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(24%)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Bệnh thận mạn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(9.7%)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Suy tim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(16%)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(12%)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Tăng huyết áp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(46%)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(42%)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Nguồn nhiễm khuẩn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 hấp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267 (43%)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(45%)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Tiết niệu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(20%)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(19%)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Ổ bụng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(16%)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Da/mô mềm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(9.2%)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(7.3%)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(10%)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Khác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(9.7%)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Điểm SOFA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(5, 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(4, 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(6, 10)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Điểm APACHE II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(15, 24)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(12, 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(17, 25)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Thiếu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Lactat, mmol/L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 (1.7, 3.7)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(1.4, 3.0)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 (1.9, 4.0)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Thiếu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Huyết áp động mạch trung bình, mmHg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(66, 80)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(70, 84)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(65, 78)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8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Thiếu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Thuốc vận mạch lúc nhập ICU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(43%)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(55%)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Thở máy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 (51%)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(58%)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Trung bình (SD); n (%); trung vị (Q1, Q3). Thiếu = số người bệnh không có giá trị đó.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Kết quả chính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(mọi giai đoạn) xảy ra ở 302/620 (48.7%) tổng số người bệnh; RRT ở 79/620 (12.7%).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AKI: cân bằng dương 230/373 (61.7%) so với cân bằng âm 71/245 (29.0%).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tăng dần theo từng nhóm cân bằng dịch: &lt;= 0: 29%; &gt;0 đến 20: 54%; &gt;20 đến 40: 63%; &gt; 40: 75%.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OR thô cho mỗi 10 ml/kg cân bằng dịch tăng thêm: 1.37 (KTC 95% 1.27 đến 1.47).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OR hiệu chỉnh cho mỗi 10 ml/kg: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1.27 (KTC 95% 1.16 đến 1.40)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Cân bằng dương so với âm: OR thô 3.94 (KTC 95% 2.80 đến 5.60); OR hiệu chỉnh 2.70 (KTC 95% 1.76 đến 4.15).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Bảng 2. Giai đoạn AKI cao nhất theo KDIGO, theo nhóm cân bằng dịch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Giai đoạn AKI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Cân bằng dịch âm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Cân bằng dịch dương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giai đoạn 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(71%)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(38%)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giai đoạn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(18%)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giai đoạn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(14%)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giai đoạn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(7%)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(29%)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Bảng 3. AKI theo nhóm cân bằng dịch tích lũy ngày 3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Cân bằng dịch tích lũy ngày 3, ml/kg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AKI bất kỳ,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AKI giai đoạn 2-3,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RRT, %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&lt;= 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(29%)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 đến 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&gt;20 đến 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21.5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Bảng 4. Hồi quy logistic cho AKI (hiệu chỉnh theo tuổi, SOFA, lactat, thuốc vận mạch, thở máy, bệnh thận mạn)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Mô hình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 (KTC 95%)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Cân bằng dịch mỗi 10 ml/kg, thô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(1.27 đến 1.47)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Cân bằng dịch mỗi 10 ml/kg, hiệu chỉnh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(1.16 đến 1.40)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Cân bằng dương so với âm, thô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3.94 (2.80 đến 5.60)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Cân bằng dương so với âm, hiệu chỉnh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2.70 (1.76 đến 4.15)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Cân bằng dịch mỗi 10 ml/kg, hiệu chỉnh (kết cục AKI giai đoạn 2-3)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(1.12 đến 1.35)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370332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Hình 1. Giai đoạn AKI cao nhất theo nhóm cân bằng dịch tích lũy</w:t>
      </w:r>
    </w:p>
    <w:p>
      <w:pPr>
        <w:pStyle w:val="Normal"/>
      </w:pPr>
      <w:r>
        <w:rPr/>
        <w:drawing>
          <wp:inline distT="0" distB="0" distL="0" distR="0">
            <wp:extent cx="5760720" cy="370332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Hình 2. Xác suất AKI thô theo toàn bộ khoảng giá trị cân bằng dịch (đường cong logistic, dải 95%)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Ý nghĩa (bằng lời đơn giản)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càng thường gặp khi cân bằng dịch càng dương: một quy luật 'liều-đáp ứng' rõ ràng.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Sau hiệu chỉnh, mỗi 10 ml/kg tăng thêm (khoảng 650 ml ở người lớn nặng 65 kg) liên quan với số chênh AKI cao hơn khoảng 27%.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Dùng cân bằng dịch dạng liên tục giữ lại nhiều thông tin hơn cách chia dương/âm và cho thấy rõ xu hướng tăng dần.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Kết quả này KHÔNG có nghĩa là gì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Kết quả KHÔNG cho thấy dịch làm tổn thương thận. Mối liên quan có thể theo chiều ngược lại: AKI làm giảm lượng nước tiểu, và lượng dịch ra thấp làm cân bằng dịch dương (quan hệ nhân quả ngược).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Không biết AKI bắt đầu trước hay sau khi dịch tích lũy. Dữ liệu chỉ ghi giai đoạn cao nhất trong các ngày 1-7.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OR 1.27 cho mỗi 10 ml/kg không phải là nguy cơ: khi AKI phổ biến như ở đây (khoảng 49%), tỷ số chênh phóng đại tỷ số nguy cơ.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Các hạn chế cần bàn luận (gợi ý)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Thời điểm: phơi nhiễm (ngày 1-3) và kết cục (ngày 1-7) chồng lên nhau.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Nhiễu tồn dư do mức độ nặng và do thuốc độc cho thận (không được ghi nhận).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Phân giai đoạn KDIGO có thể dựa trên creatinin, vốn bị pha loãng khi truyền dịch, nên AKI có thể bị chẩn đoán thiếu ở người bệnh có cân bằng dịch dương nhiều.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Phân tích trường hợp đầy đủ (thiếu lactat ở 15%).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Các mục STROBE mà gói này giúp bạn viết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Mục 6-7: người tham gia và định nghĩa biến số (KDIGO)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Mục 12: phương pháp, gồm cách đưa phơi nhiễm liên tục vào mô hình (mỗi 10 ml/kg)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Mục 14: dữ liệu mô tả (Bảng 1)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Mục 15: dữ liệu kết cục (Bảng 2-3)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Mục 16: OR thô và hiệu chỉnh kèm KTC 95%; báo cáo ngưỡng của các nhóm (Bảng 3-4)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Mục 19: hạn chế (quan hệ nhân quả ngược và thời điểm)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Mục 17: kết cục phụ AKI giai đoạn 2-3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4af3ffaf29707ad2d576564554107355bb06171d.png"/>
<Relationship Id="rId8" Type="http://schemas.openxmlformats.org/officeDocument/2006/relationships/image" Target="media/973f94df1eafb161e4311fa57fe3e9255fe6cdab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2026-10-20T23:27:08Z</dcterms:modified>
  <cp:category/>
</cp:coreProperties>
</file>