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Pope, D.S. 2000. Testing function of fiddler crab claw waving by manipulating social context. Behavioral Ecology and Sociobiology. 47(6):432–437.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Trut, L.M. 1999. Early canid domestication: The farm-fox experiment. American Scientist. 87:160-169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Abrahams, M.V., Dill, L.M. 1989. A determination of the energetic equivalence of the risk of predation. Ecology 70. 999-1007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Giraldeau, L., Soos, and C., Beauchamp, G. 1994. A test of the producer-scrounger foraging game in captive flocks of spice finches, Lonchura punctulata. Behavioral Ecology and Sociobiology. 34:251–56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Aplin, L.M., Farine, D.R., Morand-Ferron, J., Cockburn, A., Thornton, A., Sheldon, B.C. 2015. Experimentally induced innovations lead to persistent culture via conformity in wild birds. Nature. 518:538-41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Nielsen, M.E., et al. 2018. Colour plasticity alters thermoregulatory behaviour in Battus philenor caterpillars by modifying the cue received. Animal Behaviour. 140: 93-98.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Laskowski et al. 2022. The emergence and development of behavioral individuality in clonal fish. Nature Communications. 13:6419.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Bshary R. , Hohner A., Ait-el-Djoudi, K., Fricke H. 2006. Interspecific Communicative and Coordinated Hunting between Groupers and Giant Moray Eels in the Red Sea. PLOS Biology. 4(12): e431.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Pratt, S.C., Mallon, E.B., Sumpter, D.J., Frank, N.R. 2002. Quorum sensing, recruitment, and collective decision-making during colony emigration by the ant Leptothorax albipennis. Behav Ecol Sociobiol. 52, 117–127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Rodd, F.H., Hughes K.A., Grether, G.F., Baril, C.T. 2002. A possible non-sexual origin of mate preference: are male guppies mimicking fruit? Proceedings of the Royal Society of London, Series B. 269:475-481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Drummond, H., Rodríguez, C., Vallarino, A. et al. 2003. Desperado siblings: uncontrollably aggressive junior chicks. Behav Ecol Sociobiol 53, 287–296.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Flower, T.P., Child, M.F., Ridley, A.R.2013. The ecological economics of kleptoparasitism: pay-offs from self-foraging versus kleptoparasitism. Journal of Animal Ecology. 82: 245-255.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Emlen, D.1997. Alternative reproductive tactics and male-dimorphism in the horned beetle Onthophagus acuminatus (Coleoptera: Scarabaeidae). Behavioral Ecology and Sociobiology. 41: 335–341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Thaker, M., Lima, S.L., Hews, D.K.2009. Alternative antipredator tactics in tree lizard morphs: hormonal and behavioural responses to a predator encounter. Animal Behaviour. 77:2.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Alcock. 1972. The Evolution of the Use of Tools by Feeding Animals. Evolution. 26:464-473.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Baracchi D., Petrocelli I., Chittka L., Ricciardi G. Turillazzi S. 2015. Speed and accuracy in nest-mate recognition: a hover wasp prioritizes face recognition over colony odour cues to minimize intrusion by outsiders. Proc. R. Soc. B. 28220142750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Farrar et al. 2022. Prolactin and prolactin receptor expression in the HPG axis and crop during parental care in both sexes of a biparental bird (Columba livia). General &amp; Comparative Endocrinology. 315:113940.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Smith, J.A., Wang, Y., Wilmers, C.C. 2015. Top carnivores increase their kill rates on prey as a response to human-induced fear. Proceedings of the Royal Society of London, Series B. 282:20142711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Vizentin-Bugoni et al. 2019.Structure, spatial dynamics, and stability of novel seed dispersal mutualistic networks in Hawaiʻi. Science. 364:6435.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Loveland, J.L. et al. 2025.A single gene orchestrates androgen variation underlying male mating morphs in ruffs. Science. 387:406-412.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Jabr, F. 2012. How brainless slime molds redefine intelligence. Scientific American.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van Loon, L.C. 2016. The Intelligent Behavior of Plants. Trends in Plant Science. 21:286-294,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Lyapun, I.N., Andryukov, B.G, Bynina, M.P. 2019. HeLa Cell Culture: Immortal Heritage of Henrietta Lacks. Molecular Genetics, Microbiology and Virology. 34:195–200.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readBaptiste, D.L. et al. 2022. Henrietta Lacks and America’s dark history of research involving African Americans. Nursing Open. 9:2236-2238.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