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rPr>
          <w:u w:val="none"/>
        </w:rPr>
      </w:pPr>
      <w:r w:rsidDel="00000000" w:rsidR="00000000" w:rsidRPr="00000000">
        <w:rPr>
          <w:rtl w:val="0"/>
        </w:rPr>
        <w:t xml:space="preserve">Заметки</w:t>
        <w:br w:type="textWrapping"/>
        <w:br w:type="textWrapping"/>
        <w:t xml:space="preserve">C hf токены для скачивания</w:t>
        <w:br w:type="textWrapping"/>
        <w:t xml:space="preserve">Сохранять все батчами на hf hub/google drive</w:t>
        <w:br w:type="textWrapping"/>
        <w:br w:type="textWrapping"/>
        <w:t xml:space="preserve">Важный нюанс: длина шагов должна быть примерно однородной. Если один шаг - 20 слов, а другой - 400, cross-encoder будет давать несопоставимые скоры. Добавь постобработку с разбивкой длинных шагов по предложениям.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Более широкий вывод, на который это тянет как научный результат: </w:t>
      </w:r>
      <w:r w:rsidDel="00000000" w:rsidR="00000000" w:rsidRPr="00000000">
        <w:rPr>
          <w:b w:val="1"/>
          <w:bCs w:val="1"/>
          <w:rtl w:val="0"/>
        </w:rPr>
        <w:t xml:space="preserve">разные методы квантования деградируют принципиально по-разному</w:t>
      </w:r>
      <w:r w:rsidDel="00000000" w:rsidR="00000000" w:rsidRPr="00000000">
        <w:rPr>
          <w:rtl w:val="0"/>
        </w:rPr>
        <w:t xml:space="preserve">, и агрегатная метрика это скрывает. Это нетривиально - до твоей работы это было неочевидно, потому что никто не смотрел внутрь цепочки рассуждений, только на финальный ответ.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Есть и более скромный, но честный исход: ты можешь обнаружить что распределения категорий статистически неотличимы (χ² insignificant), то есть оба метода ломаются одинаково. Это тоже результат - и тоже публикуемый, потому что опровергает интуитивное предположение что архитектурные различия KIVI и KVQuant должны давать разные паттерны деградации.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hyperlink r:id="rId6">
        <w:r w:rsidDel="00000000" w:rsidR="00000000" w:rsidRPr="00000000">
          <w:rPr>
            <w:color w:val="1155cc"/>
            <w:u w:val="single"/>
            <w:rtl w:val="0"/>
          </w:rPr>
          <w:t xml:space="preserve">https://habr.com/ru/articles/1021832/</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br w:type="textWrapping"/>
      </w:r>
      <w:hyperlink r:id="rId7">
        <w:r w:rsidDel="00000000" w:rsidR="00000000" w:rsidRPr="00000000">
          <w:rPr>
            <w:color w:val="1155cc"/>
            <w:u w:val="single"/>
            <w:rtl w:val="0"/>
          </w:rPr>
          <w:t xml:space="preserve">https://hub.docker.com/layers/pytorch/pytorch/2.2.0-cuda12.1-cudnn8-devel/images/sha256:6353d21b66b5c00ae0f2683e447a0ba392157761f6dd0386a0dd648e0e5cc2de</w:t>
        </w:r>
      </w:hyperlink>
      <w:r w:rsidDel="00000000" w:rsidR="00000000" w:rsidRPr="00000000">
        <w:rPr>
          <w:rtl w:val="0"/>
        </w:rPr>
        <w:br w:type="textWrapping"/>
        <w:br w:type="textWrapping"/>
      </w:r>
      <w:hyperlink r:id="rId8">
        <w:r w:rsidDel="00000000" w:rsidR="00000000" w:rsidRPr="00000000">
          <w:rPr>
            <w:color w:val="1155cc"/>
            <w:u w:val="single"/>
            <w:rtl w:val="0"/>
          </w:rPr>
          <w:t xml:space="preserve">https://huggingface.co/datasets/mikemikemike1111/kv/viewer/default/train?row=0</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Еще раз задаться вопросом нельзя ли использовать другие методы квантования</w:t>
      </w:r>
    </w:p>
    <w:p w:rsidR="00000000" w:rsidDel="00000000" w:rsidP="00000000" w:rsidRDefault="00000000" w:rsidRPr="00000000" w14:paraId="0000000B">
      <w:pPr>
        <w:rPr/>
      </w:pPr>
      <w:r w:rsidDel="00000000" w:rsidR="00000000" w:rsidRPr="00000000">
        <w:rPr>
          <w:rtl w:val="0"/>
        </w:rPr>
        <w:t xml:space="preserve">Мой план.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Сделать форк от kivi (</w:t>
      </w:r>
      <w:hyperlink r:id="rId9">
        <w:r w:rsidDel="00000000" w:rsidR="00000000" w:rsidRPr="00000000">
          <w:rPr>
            <w:color w:val="1155cc"/>
            <w:u w:val="single"/>
            <w:rtl w:val="0"/>
          </w:rPr>
          <w:t xml:space="preserve">https://github.com/jy-yuan/KIVI/tree/main</w:t>
        </w:r>
      </w:hyperlink>
      <w:r w:rsidDel="00000000" w:rsidR="00000000" w:rsidRPr="00000000">
        <w:rPr>
          <w:rtl w:val="0"/>
        </w:rPr>
        <w:t xml:space="preserve">) для напишисания обвертки на д deepseek r1 distill qwen ( берем класс с hf и смотрим как сделали с llama (просим написать opus 4.7 репозиторий и пусть все проверит перед запускаом)</w:t>
        <w:br w:type="textWrapping"/>
      </w:r>
      <w:r w:rsidDel="00000000" w:rsidR="00000000" w:rsidRPr="00000000">
        <w:rPr>
          <w:color w:val="1f1f1f"/>
          <w:rtl w:val="0"/>
        </w:rPr>
        <w:t xml:space="preserve">У 7B моделей (особенно Qwen-based) бывают сильные выбросы (outliers) в активациях. KV-квантование может крашить генерацию выдавая NaN'ы. Этот факт нужно отлавливать и записывать как "Системный отказ" (отдельный тип ошибки).</w:t>
      </w:r>
      <w:r w:rsidDel="00000000" w:rsidR="00000000" w:rsidRPr="00000000">
        <w:rPr>
          <w:rtl w:val="0"/>
        </w:rPr>
        <w:br w:type="textWrapping"/>
        <w:br w:type="textWrapping"/>
        <w:t xml:space="preserve">Почему вообще была выбрна эта модели и этот метод квантования. На методе квантования мы получим куда больше ошибок чем на больших рамерностях. R1 потому что самая маленькая резонинг модель (в целом как бейзлайн, можно рассмотреть модели побольше) Если будет сильно тупить то взять модель побольше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Проводим бенч на math 500 (сначала поменьше) УЧЕСТЬ что&lt;think&gt; включен для парсинга и вообще максимально качественно сделать датасет</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Сравниваем dr1dq 1.5 с 7b и ищем ошибки в рассуждениях </w:t>
      </w:r>
      <w:r w:rsidDel="00000000" w:rsidR="00000000" w:rsidRPr="00000000">
        <w:rPr>
          <w:color w:val="1f1f1f"/>
          <w:rtl w:val="0"/>
        </w:rPr>
        <w:t xml:space="preserve"> </w:t>
      </w:r>
      <w:r w:rsidDel="00000000" w:rsidR="00000000" w:rsidRPr="00000000">
        <w:rPr>
          <w:color w:val="444746"/>
          <w:shd w:fill="e9eef6" w:val="clear"/>
          <w:rtl w:val="0"/>
        </w:rPr>
        <w:t xml:space="preserve">temperature = 0.6</w:t>
      </w:r>
      <w:r w:rsidDel="00000000" w:rsidR="00000000" w:rsidRPr="00000000">
        <w:rPr>
          <w:color w:val="1f1f1f"/>
          <w:rtl w:val="0"/>
        </w:rPr>
        <w:t xml:space="preserve"> (стандарт для DeepSeek) или </w:t>
      </w:r>
      <w:r w:rsidDel="00000000" w:rsidR="00000000" w:rsidRPr="00000000">
        <w:rPr>
          <w:color w:val="444746"/>
          <w:shd w:fill="e9eef6" w:val="clear"/>
          <w:rtl w:val="0"/>
        </w:rPr>
        <w:t xml:space="preserve">temperature = 0.0</w:t>
      </w:r>
      <w:r w:rsidDel="00000000" w:rsidR="00000000" w:rsidRPr="00000000">
        <w:rPr>
          <w:color w:val="1f1f1f"/>
          <w:rtl w:val="0"/>
        </w:rPr>
        <w:t xml:space="preserve"> (greedy search), фиксируем </w:t>
      </w:r>
      <w:r w:rsidDel="00000000" w:rsidR="00000000" w:rsidRPr="00000000">
        <w:rPr>
          <w:color w:val="444746"/>
          <w:shd w:fill="e9eef6" w:val="clear"/>
          <w:rtl w:val="0"/>
        </w:rPr>
        <w:t xml:space="preserve">seed</w:t>
      </w:r>
      <w:r w:rsidDel="00000000" w:rsidR="00000000" w:rsidRPr="00000000">
        <w:rPr>
          <w:color w:val="1f1f1f"/>
          <w:rtl w:val="0"/>
        </w:rPr>
        <w:t xml:space="preserve">.</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Fonts w:ascii="Roboto Mono" w:cs="Roboto Mono" w:eastAsia="Roboto Mono" w:hAnsi="Roboto Mono"/>
          <w:color w:val="188038"/>
          <w:rtl w:val="0"/>
        </w:rPr>
        <w:t xml:space="preserve">vLLM</w:t>
      </w:r>
      <w:r w:rsidDel="00000000" w:rsidR="00000000" w:rsidRPr="00000000">
        <w:rPr>
          <w:rtl w:val="0"/>
        </w:rPr>
        <w:t xml:space="preserve"> или </w:t>
      </w:r>
      <w:r w:rsidDel="00000000" w:rsidR="00000000" w:rsidRPr="00000000">
        <w:rPr>
          <w:rFonts w:ascii="Roboto Mono" w:cs="Roboto Mono" w:eastAsia="Roboto Mono" w:hAnsi="Roboto Mono"/>
          <w:color w:val="188038"/>
          <w:rtl w:val="0"/>
        </w:rPr>
        <w:t xml:space="preserve">llama.cpp</w:t>
      </w:r>
      <w:r w:rsidDel="00000000" w:rsidR="00000000" w:rsidRPr="00000000">
        <w:rPr>
          <w:rtl w:val="0"/>
        </w:rPr>
        <w:t xml:space="preserve"> использовать.</w:t>
      </w:r>
    </w:p>
    <w:p w:rsidR="00000000" w:rsidDel="00000000" w:rsidP="00000000" w:rsidRDefault="00000000" w:rsidRPr="00000000" w14:paraId="00000012">
      <w:pPr>
        <w:ind w:left="720" w:firstLine="0"/>
        <w:rPr/>
      </w:pPr>
      <w:r w:rsidDel="00000000" w:rsidR="00000000" w:rsidRPr="00000000">
        <w:rPr>
          <w:rtl w:val="0"/>
        </w:rPr>
        <w:t xml:space="preserve">Ошибки дитиллированных резонинг моделей</w:t>
      </w:r>
    </w:p>
    <w:p w:rsidR="00000000" w:rsidDel="00000000" w:rsidP="00000000" w:rsidRDefault="00000000" w:rsidRPr="00000000" w14:paraId="00000013">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jy-yuan/KIVI/tree/main" TargetMode="External"/><Relationship Id="rId5" Type="http://schemas.openxmlformats.org/officeDocument/2006/relationships/styles" Target="styles.xml"/><Relationship Id="rId6" Type="http://schemas.openxmlformats.org/officeDocument/2006/relationships/hyperlink" Target="https://habr.com/ru/articles/1021832/" TargetMode="External"/><Relationship Id="rId7" Type="http://schemas.openxmlformats.org/officeDocument/2006/relationships/hyperlink" Target="https://hub.docker.com/layers/pytorch/pytorch/2.2.0-cuda12.1-cudnn8-devel/images/sha256:6353d21b66b5c00ae0f2683e447a0ba392157761f6dd0386a0dd648e0e5cc2de" TargetMode="External"/><Relationship Id="rId8" Type="http://schemas.openxmlformats.org/officeDocument/2006/relationships/hyperlink" Target="https://huggingface.co/datasets/mikemikemike1111/kv/viewer/default/train?row=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