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485637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bookmarkStart w:id="0" w:name="page1"/>
      <w:bookmarkEnd w:id="0"/>
      <w:r>
        <w:rPr>
          <w:rFonts w:asciiTheme="minorHAnsi" w:hAnsiTheme="minorHAnsi" w:cstheme="minorHAnsi"/>
          <w:b/>
          <w:sz w:val="28"/>
          <w:szCs w:val="28"/>
        </w:rPr>
        <w:t>САНКТ-ПЕТЕРБУРГСКИЙ ГОСУДАРСТВЕННЫЙ УНИВЕРСИТЕТ</w:t>
      </w:r>
    </w:p>
    <w:p w14:paraId="672A6659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14:paraId="0793F520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Факультет прикладной математики-процессов управления</w:t>
      </w:r>
    </w:p>
    <w:p w14:paraId="0A37501D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58236DB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Программа бакалавриата</w:t>
      </w:r>
    </w:p>
    <w:p w14:paraId="64C83580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“Большие данные и распределенная цифровая платформа”</w:t>
      </w:r>
    </w:p>
    <w:p w14:paraId="5DAB6C7B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2EB378F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A05A809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5A39BBE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1C8F396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72A3D3EC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D0B940D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E27B00A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0061E4C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4EAFD9C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B94D5A5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DEEC669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656B9AB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5FB081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4EF2F4B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ОТЧЕТ</w:t>
      </w:r>
    </w:p>
    <w:p w14:paraId="049F31CB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70DEA96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по лабораторной работе №1</w:t>
      </w:r>
    </w:p>
    <w:p w14:paraId="53128261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C3E38FB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по дисциплине «Системное программирование в 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>Linux</w:t>
      </w:r>
      <w:r>
        <w:rPr>
          <w:rFonts w:asciiTheme="minorHAnsi" w:hAnsiTheme="minorHAnsi" w:cstheme="minorHAnsi"/>
          <w:b/>
          <w:sz w:val="28"/>
          <w:szCs w:val="28"/>
        </w:rPr>
        <w:t>»</w:t>
      </w:r>
    </w:p>
    <w:p w14:paraId="62486C05">
      <w:pPr>
        <w:spacing w:after="0" w:line="189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E5B01E5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на тему</w:t>
      </w:r>
    </w:p>
    <w:p w14:paraId="2F37D869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«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Создание демона для регулярного резервного копирования данных</w:t>
      </w:r>
      <w:r>
        <w:rPr>
          <w:rFonts w:asciiTheme="minorHAnsi" w:hAnsiTheme="minorHAnsi" w:cstheme="minorHAnsi"/>
          <w:b/>
          <w:bCs/>
          <w:sz w:val="28"/>
          <w:szCs w:val="28"/>
        </w:rPr>
        <w:t>»</w:t>
      </w:r>
    </w:p>
    <w:p w14:paraId="4101652C">
      <w:pPr>
        <w:spacing w:after="0" w:line="192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6346C95B">
      <w:pPr>
        <w:spacing w:after="0" w:line="240" w:lineRule="auto"/>
        <w:ind w:right="-259"/>
        <w:jc w:val="both"/>
        <w:rPr>
          <w:rFonts w:asciiTheme="minorHAnsi" w:hAnsiTheme="minorHAnsi" w:cstheme="minorHAnsi"/>
          <w:sz w:val="28"/>
          <w:szCs w:val="28"/>
        </w:rPr>
      </w:pPr>
    </w:p>
    <w:p w14:paraId="4B99056E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1299C43A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4DDBEF00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3461D779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3CF2D8B6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0FB78278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1FC39945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0562CB0E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34CE0A41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62EBF3C5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6D98A12B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2946DB82">
      <w:pPr>
        <w:spacing w:after="0" w:line="200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5997CC1D">
      <w:pPr>
        <w:spacing w:after="0" w:line="284" w:lineRule="exact"/>
        <w:jc w:val="both"/>
        <w:rPr>
          <w:rFonts w:asciiTheme="minorHAnsi" w:hAnsiTheme="minorHAnsi" w:cstheme="minorHAnsi"/>
          <w:sz w:val="28"/>
          <w:szCs w:val="28"/>
        </w:rPr>
      </w:pPr>
    </w:p>
    <w:p w14:paraId="0ED384E3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Студент гр. 23Б1</w:t>
      </w:r>
      <w:r>
        <w:rPr>
          <w:rFonts w:hint="default" w:asciiTheme="minorHAnsi" w:hAnsiTheme="minorHAnsi" w:cstheme="minorHAnsi"/>
          <w:b/>
          <w:sz w:val="28"/>
          <w:szCs w:val="28"/>
          <w:lang w:val="ru-RU"/>
        </w:rPr>
        <w:t>6</w:t>
      </w:r>
      <w:r>
        <w:rPr>
          <w:rFonts w:asciiTheme="minorHAnsi" w:hAnsiTheme="minorHAnsi" w:cstheme="minorHAnsi"/>
          <w:b/>
          <w:sz w:val="28"/>
          <w:szCs w:val="28"/>
        </w:rPr>
        <w:t>-пу</w:t>
      </w:r>
    </w:p>
    <w:p w14:paraId="4F8E9D50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  <w:lang w:val="ru-RU"/>
        </w:rPr>
        <w:t>Шарабарин</w:t>
      </w:r>
      <w:r>
        <w:rPr>
          <w:rFonts w:hint="default" w:asciiTheme="minorHAnsi" w:hAnsiTheme="minorHAnsi" w:cstheme="minorHAnsi"/>
          <w:b/>
          <w:sz w:val="28"/>
          <w:szCs w:val="28"/>
          <w:lang w:val="ru-RU"/>
        </w:rPr>
        <w:t xml:space="preserve"> М.С</w:t>
      </w:r>
      <w:r>
        <w:rPr>
          <w:rFonts w:asciiTheme="minorHAnsi" w:hAnsiTheme="minorHAnsi" w:cstheme="minorHAnsi"/>
          <w:b/>
          <w:sz w:val="28"/>
          <w:szCs w:val="28"/>
        </w:rPr>
        <w:t>.</w:t>
      </w:r>
    </w:p>
    <w:p w14:paraId="110FFD37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5922B100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Преподаватель</w:t>
      </w:r>
    </w:p>
    <w:p w14:paraId="6B699379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Киямов Ж. У.</w:t>
      </w:r>
    </w:p>
    <w:p w14:paraId="3FE9F23F">
      <w:pPr>
        <w:tabs>
          <w:tab w:val="left" w:pos="4355"/>
        </w:tabs>
        <w:spacing w:after="0" w:line="240" w:lineRule="auto"/>
        <w:ind w:left="360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4249BDDC">
      <w:pPr>
        <w:tabs>
          <w:tab w:val="left" w:pos="4355"/>
        </w:tabs>
        <w:spacing w:after="0" w:line="240" w:lineRule="auto"/>
        <w:ind w:left="360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1D7E85D5">
      <w:pPr>
        <w:tabs>
          <w:tab w:val="left" w:pos="4355"/>
        </w:tabs>
        <w:spacing w:after="0" w:line="240" w:lineRule="auto"/>
        <w:ind w:left="360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7EDAD8D9">
      <w:pPr>
        <w:tabs>
          <w:tab w:val="left" w:pos="4355"/>
        </w:tabs>
        <w:spacing w:after="0" w:line="240" w:lineRule="auto"/>
        <w:ind w:left="360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6D7E3DED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Санкт-Петербург</w:t>
      </w:r>
    </w:p>
    <w:p w14:paraId="1F72F646">
      <w:pPr>
        <w:spacing w:after="0" w:line="91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8CE6F91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2024 г.</w:t>
      </w:r>
    </w:p>
    <w:sdt>
      <w:sdtPr>
        <w:rPr>
          <w:rFonts w:eastAsia="Times New Roman" w:asciiTheme="minorHAnsi" w:hAnsiTheme="minorHAnsi" w:cstheme="minorHAnsi"/>
          <w:b w:val="0"/>
          <w:sz w:val="22"/>
          <w:szCs w:val="28"/>
        </w:rPr>
        <w:id w:val="-1884634268"/>
        <w:docPartObj>
          <w:docPartGallery w:val="Table of Contents"/>
          <w:docPartUnique/>
        </w:docPartObj>
      </w:sdtPr>
      <w:sdtEndPr>
        <w:rPr>
          <w:rFonts w:eastAsia="Times New Roman" w:asciiTheme="minorHAnsi" w:hAnsiTheme="minorHAnsi" w:cstheme="minorHAnsi"/>
          <w:b w:val="0"/>
          <w:bCs/>
          <w:sz w:val="22"/>
          <w:szCs w:val="28"/>
        </w:rPr>
      </w:sdtEndPr>
      <w:sdtContent>
        <w:p w14:paraId="01B61399">
          <w:pPr>
            <w:pStyle w:val="33"/>
            <w:jc w:val="both"/>
            <w:rPr>
              <w:rFonts w:asciiTheme="minorHAnsi" w:hAnsiTheme="minorHAnsi" w:cstheme="minorHAnsi"/>
              <w:szCs w:val="28"/>
            </w:rPr>
          </w:pPr>
          <w:r>
            <w:rPr>
              <w:rFonts w:asciiTheme="minorHAnsi" w:hAnsiTheme="minorHAnsi" w:cstheme="minorHAnsi"/>
              <w:szCs w:val="28"/>
            </w:rPr>
            <w:t>Оглавление</w:t>
          </w:r>
        </w:p>
        <w:p w14:paraId="4420449E">
          <w:pPr>
            <w:pStyle w:val="20"/>
            <w:rPr>
              <w:rFonts w:asciiTheme="minorHAnsi" w:hAnsiTheme="minorHAnsi" w:cstheme="minorHAnsi"/>
              <w:sz w:val="22"/>
            </w:rPr>
          </w:pPr>
          <w:r>
            <w:rPr>
              <w:rFonts w:asciiTheme="minorHAnsi" w:hAnsiTheme="minorHAnsi" w:cstheme="minorHAnsi"/>
              <w:szCs w:val="28"/>
            </w:rPr>
            <w:fldChar w:fldCharType="begin"/>
          </w:r>
          <w:r>
            <w:rPr>
              <w:rFonts w:asciiTheme="minorHAnsi" w:hAnsiTheme="minorHAnsi" w:cstheme="minorHAnsi"/>
              <w:szCs w:val="28"/>
            </w:rPr>
            <w:instrText xml:space="preserve"> TOC \o "1-3" \h \z \u </w:instrText>
          </w:r>
          <w:r>
            <w:rPr>
              <w:rFonts w:asciiTheme="minorHAnsi" w:hAnsiTheme="minorHAnsi" w:cstheme="minorHAnsi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"_Toc179756233" </w:instrText>
          </w:r>
          <w:r>
            <w:fldChar w:fldCharType="separate"/>
          </w:r>
          <w:r>
            <w:rPr>
              <w:rStyle w:val="13"/>
              <w:rFonts w:asciiTheme="minorHAnsi" w:hAnsiTheme="minorHAnsi" w:cstheme="minorHAnsi"/>
            </w:rPr>
            <w:t>Цель работы</w:t>
          </w:r>
          <w:r>
            <w:rPr>
              <w:rFonts w:asciiTheme="minorHAnsi" w:hAnsiTheme="minorHAnsi" w:cstheme="minorHAnsi"/>
            </w:rPr>
            <w:tab/>
          </w:r>
          <w:r>
            <w:rPr>
              <w:rFonts w:asciiTheme="minorHAnsi" w:hAnsiTheme="minorHAnsi" w:cstheme="minorHAnsi"/>
            </w:rPr>
            <w:fldChar w:fldCharType="begin"/>
          </w:r>
          <w:r>
            <w:rPr>
              <w:rFonts w:asciiTheme="minorHAnsi" w:hAnsiTheme="minorHAnsi" w:cstheme="minorHAnsi"/>
            </w:rPr>
            <w:instrText xml:space="preserve"> PAGEREF _Toc179756233 \h </w:instrText>
          </w:r>
          <w:r>
            <w:rPr>
              <w:rFonts w:asciiTheme="minorHAnsi" w:hAnsiTheme="minorHAnsi" w:cstheme="minorHAnsi"/>
            </w:rPr>
            <w:fldChar w:fldCharType="separate"/>
          </w:r>
          <w:r>
            <w:rPr>
              <w:rFonts w:asciiTheme="minorHAnsi" w:hAnsiTheme="minorHAnsi" w:cstheme="minorHAnsi"/>
            </w:rPr>
            <w:t>3</w:t>
          </w:r>
          <w:r>
            <w:rPr>
              <w:rFonts w:asciiTheme="minorHAnsi" w:hAnsiTheme="minorHAnsi" w:cstheme="minorHAnsi"/>
            </w:rPr>
            <w:fldChar w:fldCharType="end"/>
          </w:r>
          <w:r>
            <w:rPr>
              <w:rFonts w:asciiTheme="minorHAnsi" w:hAnsiTheme="minorHAnsi" w:cstheme="minorHAnsi"/>
            </w:rPr>
            <w:fldChar w:fldCharType="end"/>
          </w:r>
        </w:p>
        <w:p w14:paraId="24F53BB0">
          <w:pPr>
            <w:pStyle w:val="20"/>
            <w:rPr>
              <w:rFonts w:asciiTheme="minorHAnsi" w:hAnsiTheme="minorHAnsi" w:cstheme="minorHAnsi"/>
              <w:sz w:val="22"/>
            </w:rPr>
          </w:pPr>
          <w:r>
            <w:fldChar w:fldCharType="begin"/>
          </w:r>
          <w:r>
            <w:instrText xml:space="preserve"> HYPERLINK \l "_Toc179756234" </w:instrText>
          </w:r>
          <w:r>
            <w:fldChar w:fldCharType="separate"/>
          </w:r>
          <w:r>
            <w:rPr>
              <w:rStyle w:val="13"/>
              <w:rFonts w:asciiTheme="minorHAnsi" w:hAnsiTheme="minorHAnsi" w:cstheme="minorHAnsi"/>
            </w:rPr>
            <w:t>Описание задачи (формализация задачи)</w:t>
          </w:r>
          <w:r>
            <w:rPr>
              <w:rFonts w:asciiTheme="minorHAnsi" w:hAnsiTheme="minorHAnsi" w:cstheme="minorHAnsi"/>
            </w:rPr>
            <w:tab/>
          </w:r>
          <w:r>
            <w:rPr>
              <w:rFonts w:asciiTheme="minorHAnsi" w:hAnsiTheme="minorHAnsi" w:cstheme="minorHAnsi"/>
            </w:rPr>
            <w:fldChar w:fldCharType="begin"/>
          </w:r>
          <w:r>
            <w:rPr>
              <w:rFonts w:asciiTheme="minorHAnsi" w:hAnsiTheme="minorHAnsi" w:cstheme="minorHAnsi"/>
            </w:rPr>
            <w:instrText xml:space="preserve"> PAGEREF _Toc179756234 \h </w:instrText>
          </w:r>
          <w:r>
            <w:rPr>
              <w:rFonts w:asciiTheme="minorHAnsi" w:hAnsiTheme="minorHAnsi" w:cstheme="minorHAnsi"/>
            </w:rPr>
            <w:fldChar w:fldCharType="separate"/>
          </w:r>
          <w:r>
            <w:rPr>
              <w:rFonts w:asciiTheme="minorHAnsi" w:hAnsiTheme="minorHAnsi" w:cstheme="minorHAnsi"/>
            </w:rPr>
            <w:t>4</w:t>
          </w:r>
          <w:r>
            <w:rPr>
              <w:rFonts w:asciiTheme="minorHAnsi" w:hAnsiTheme="minorHAnsi" w:cstheme="minorHAnsi"/>
            </w:rPr>
            <w:fldChar w:fldCharType="end"/>
          </w:r>
          <w:r>
            <w:rPr>
              <w:rFonts w:asciiTheme="minorHAnsi" w:hAnsiTheme="minorHAnsi" w:cstheme="minorHAnsi"/>
            </w:rPr>
            <w:fldChar w:fldCharType="end"/>
          </w:r>
        </w:p>
        <w:p w14:paraId="6EFFA40E">
          <w:pPr>
            <w:pStyle w:val="20"/>
            <w:rPr>
              <w:rFonts w:asciiTheme="minorHAnsi" w:hAnsiTheme="minorHAnsi" w:cstheme="minorHAnsi"/>
              <w:sz w:val="22"/>
            </w:rPr>
          </w:pPr>
          <w:r>
            <w:fldChar w:fldCharType="begin"/>
          </w:r>
          <w:r>
            <w:instrText xml:space="preserve"> HYPERLINK \l "_Toc179756235" </w:instrText>
          </w:r>
          <w:r>
            <w:fldChar w:fldCharType="separate"/>
          </w:r>
          <w:r>
            <w:rPr>
              <w:rStyle w:val="13"/>
              <w:rFonts w:asciiTheme="minorHAnsi" w:hAnsiTheme="minorHAnsi" w:cstheme="minorHAnsi"/>
            </w:rPr>
            <w:t>Теоретическая часть</w:t>
          </w:r>
          <w:r>
            <w:rPr>
              <w:rFonts w:asciiTheme="minorHAnsi" w:hAnsiTheme="minorHAnsi" w:cstheme="minorHAnsi"/>
            </w:rPr>
            <w:tab/>
          </w:r>
          <w:r>
            <w:rPr>
              <w:rFonts w:asciiTheme="minorHAnsi" w:hAnsiTheme="minorHAnsi" w:cstheme="minorHAnsi"/>
            </w:rPr>
            <w:fldChar w:fldCharType="begin"/>
          </w:r>
          <w:r>
            <w:rPr>
              <w:rFonts w:asciiTheme="minorHAnsi" w:hAnsiTheme="minorHAnsi" w:cstheme="minorHAnsi"/>
            </w:rPr>
            <w:instrText xml:space="preserve"> PAGEREF _Toc179756235 \h </w:instrText>
          </w:r>
          <w:r>
            <w:rPr>
              <w:rFonts w:asciiTheme="minorHAnsi" w:hAnsiTheme="minorHAnsi" w:cstheme="minorHAnsi"/>
            </w:rPr>
            <w:fldChar w:fldCharType="separate"/>
          </w:r>
          <w:r>
            <w:rPr>
              <w:rFonts w:asciiTheme="minorHAnsi" w:hAnsiTheme="minorHAnsi" w:cstheme="minorHAnsi"/>
            </w:rPr>
            <w:t>6</w:t>
          </w:r>
          <w:r>
            <w:rPr>
              <w:rFonts w:asciiTheme="minorHAnsi" w:hAnsiTheme="minorHAnsi" w:cstheme="minorHAnsi"/>
            </w:rPr>
            <w:fldChar w:fldCharType="end"/>
          </w:r>
          <w:r>
            <w:rPr>
              <w:rFonts w:asciiTheme="minorHAnsi" w:hAnsiTheme="minorHAnsi" w:cstheme="minorHAnsi"/>
            </w:rPr>
            <w:fldChar w:fldCharType="end"/>
          </w:r>
        </w:p>
        <w:p w14:paraId="6045941C">
          <w:pPr>
            <w:pStyle w:val="20"/>
            <w:rPr>
              <w:rFonts w:asciiTheme="minorHAnsi" w:hAnsiTheme="minorHAnsi" w:cstheme="minorHAnsi"/>
              <w:sz w:val="22"/>
            </w:rPr>
          </w:pPr>
          <w:r>
            <w:fldChar w:fldCharType="begin"/>
          </w:r>
          <w:r>
            <w:instrText xml:space="preserve"> HYPERLINK \l "_Toc179756236" </w:instrText>
          </w:r>
          <w:r>
            <w:fldChar w:fldCharType="separate"/>
          </w:r>
          <w:r>
            <w:rPr>
              <w:rStyle w:val="13"/>
              <w:rFonts w:asciiTheme="minorHAnsi" w:hAnsiTheme="minorHAnsi" w:cstheme="minorHAnsi"/>
            </w:rPr>
            <w:t>Основные шаги программы</w:t>
          </w:r>
          <w:r>
            <w:rPr>
              <w:rFonts w:asciiTheme="minorHAnsi" w:hAnsiTheme="minorHAnsi" w:cstheme="minorHAnsi"/>
            </w:rPr>
            <w:tab/>
          </w:r>
          <w:r>
            <w:rPr>
              <w:rFonts w:asciiTheme="minorHAnsi" w:hAnsiTheme="minorHAnsi" w:cstheme="minorHAnsi"/>
            </w:rPr>
            <w:fldChar w:fldCharType="begin"/>
          </w:r>
          <w:r>
            <w:rPr>
              <w:rFonts w:asciiTheme="minorHAnsi" w:hAnsiTheme="minorHAnsi" w:cstheme="minorHAnsi"/>
            </w:rPr>
            <w:instrText xml:space="preserve"> PAGEREF _Toc179756236 \h </w:instrText>
          </w:r>
          <w:r>
            <w:rPr>
              <w:rFonts w:asciiTheme="minorHAnsi" w:hAnsiTheme="minorHAnsi" w:cstheme="minorHAnsi"/>
            </w:rPr>
            <w:fldChar w:fldCharType="separate"/>
          </w:r>
          <w:r>
            <w:rPr>
              <w:rFonts w:asciiTheme="minorHAnsi" w:hAnsiTheme="minorHAnsi" w:cstheme="minorHAnsi"/>
            </w:rPr>
            <w:t>8</w:t>
          </w:r>
          <w:r>
            <w:rPr>
              <w:rFonts w:asciiTheme="minorHAnsi" w:hAnsiTheme="minorHAnsi" w:cstheme="minorHAnsi"/>
            </w:rPr>
            <w:fldChar w:fldCharType="end"/>
          </w:r>
          <w:r>
            <w:rPr>
              <w:rFonts w:asciiTheme="minorHAnsi" w:hAnsiTheme="minorHAnsi" w:cstheme="minorHAnsi"/>
            </w:rPr>
            <w:fldChar w:fldCharType="end"/>
          </w:r>
        </w:p>
        <w:p w14:paraId="684FED15">
          <w:pPr>
            <w:pStyle w:val="20"/>
            <w:rPr>
              <w:rFonts w:asciiTheme="minorHAnsi" w:hAnsiTheme="minorHAnsi" w:cstheme="minorHAnsi"/>
              <w:sz w:val="22"/>
            </w:rPr>
          </w:pPr>
          <w:r>
            <w:fldChar w:fldCharType="begin"/>
          </w:r>
          <w:r>
            <w:instrText xml:space="preserve"> HYPERLINK \l "_Toc179756237" </w:instrText>
          </w:r>
          <w:r>
            <w:fldChar w:fldCharType="separate"/>
          </w:r>
          <w:r>
            <w:rPr>
              <w:rStyle w:val="13"/>
              <w:rFonts w:asciiTheme="minorHAnsi" w:hAnsiTheme="minorHAnsi" w:cstheme="minorHAnsi"/>
            </w:rPr>
            <w:t>Описание программы</w:t>
          </w:r>
          <w:r>
            <w:rPr>
              <w:rFonts w:asciiTheme="minorHAnsi" w:hAnsiTheme="minorHAnsi" w:cstheme="minorHAnsi"/>
            </w:rPr>
            <w:tab/>
          </w:r>
          <w:r>
            <w:rPr>
              <w:rFonts w:asciiTheme="minorHAnsi" w:hAnsiTheme="minorHAnsi" w:cstheme="minorHAnsi"/>
            </w:rPr>
            <w:fldChar w:fldCharType="begin"/>
          </w:r>
          <w:r>
            <w:rPr>
              <w:rFonts w:asciiTheme="minorHAnsi" w:hAnsiTheme="minorHAnsi" w:cstheme="minorHAnsi"/>
            </w:rPr>
            <w:instrText xml:space="preserve"> PAGEREF _Toc179756237 \h </w:instrText>
          </w:r>
          <w:r>
            <w:rPr>
              <w:rFonts w:asciiTheme="minorHAnsi" w:hAnsiTheme="minorHAnsi" w:cstheme="minorHAnsi"/>
            </w:rPr>
            <w:fldChar w:fldCharType="separate"/>
          </w:r>
          <w:r>
            <w:rPr>
              <w:rFonts w:asciiTheme="minorHAnsi" w:hAnsiTheme="minorHAnsi" w:cstheme="minorHAnsi"/>
            </w:rPr>
            <w:t>10</w:t>
          </w:r>
          <w:r>
            <w:rPr>
              <w:rFonts w:asciiTheme="minorHAnsi" w:hAnsiTheme="minorHAnsi" w:cstheme="minorHAnsi"/>
            </w:rPr>
            <w:fldChar w:fldCharType="end"/>
          </w:r>
          <w:r>
            <w:rPr>
              <w:rFonts w:asciiTheme="minorHAnsi" w:hAnsiTheme="minorHAnsi" w:cstheme="minorHAnsi"/>
            </w:rPr>
            <w:fldChar w:fldCharType="end"/>
          </w:r>
        </w:p>
        <w:p w14:paraId="5D472295">
          <w:pPr>
            <w:pStyle w:val="20"/>
            <w:rPr>
              <w:rFonts w:asciiTheme="minorHAnsi" w:hAnsiTheme="minorHAnsi" w:cstheme="minorHAnsi"/>
              <w:sz w:val="22"/>
            </w:rPr>
          </w:pPr>
          <w:r>
            <w:fldChar w:fldCharType="begin"/>
          </w:r>
          <w:r>
            <w:instrText xml:space="preserve"> HYPERLINK \l "_Toc179756238" </w:instrText>
          </w:r>
          <w:r>
            <w:fldChar w:fldCharType="separate"/>
          </w:r>
          <w:r>
            <w:rPr>
              <w:rStyle w:val="13"/>
              <w:rFonts w:asciiTheme="minorHAnsi" w:hAnsiTheme="minorHAnsi" w:cstheme="minorHAnsi"/>
            </w:rPr>
            <w:t>Рекомендации пользователя</w:t>
          </w:r>
          <w:r>
            <w:rPr>
              <w:rFonts w:asciiTheme="minorHAnsi" w:hAnsiTheme="minorHAnsi" w:cstheme="minorHAnsi"/>
            </w:rPr>
            <w:tab/>
          </w:r>
          <w:r>
            <w:rPr>
              <w:rFonts w:asciiTheme="minorHAnsi" w:hAnsiTheme="minorHAnsi" w:cstheme="minorHAnsi"/>
            </w:rPr>
            <w:fldChar w:fldCharType="begin"/>
          </w:r>
          <w:r>
            <w:rPr>
              <w:rFonts w:asciiTheme="minorHAnsi" w:hAnsiTheme="minorHAnsi" w:cstheme="minorHAnsi"/>
            </w:rPr>
            <w:instrText xml:space="preserve"> PAGEREF _Toc179756238 \h </w:instrText>
          </w:r>
          <w:r>
            <w:rPr>
              <w:rFonts w:asciiTheme="minorHAnsi" w:hAnsiTheme="minorHAnsi" w:cstheme="minorHAnsi"/>
            </w:rPr>
            <w:fldChar w:fldCharType="separate"/>
          </w:r>
          <w:r>
            <w:rPr>
              <w:rFonts w:asciiTheme="minorHAnsi" w:hAnsiTheme="minorHAnsi" w:cstheme="minorHAnsi"/>
            </w:rPr>
            <w:t>11</w:t>
          </w:r>
          <w:r>
            <w:rPr>
              <w:rFonts w:asciiTheme="minorHAnsi" w:hAnsiTheme="minorHAnsi" w:cstheme="minorHAnsi"/>
            </w:rPr>
            <w:fldChar w:fldCharType="end"/>
          </w:r>
          <w:r>
            <w:rPr>
              <w:rFonts w:asciiTheme="minorHAnsi" w:hAnsiTheme="minorHAnsi" w:cstheme="minorHAnsi"/>
            </w:rPr>
            <w:fldChar w:fldCharType="end"/>
          </w:r>
        </w:p>
        <w:p w14:paraId="0D0693CF">
          <w:pPr>
            <w:pStyle w:val="20"/>
            <w:rPr>
              <w:rFonts w:asciiTheme="minorHAnsi" w:hAnsiTheme="minorHAnsi" w:cstheme="minorHAnsi"/>
              <w:sz w:val="22"/>
            </w:rPr>
          </w:pPr>
          <w:r>
            <w:fldChar w:fldCharType="begin"/>
          </w:r>
          <w:r>
            <w:instrText xml:space="preserve"> HYPERLINK \l "_Toc179756239" </w:instrText>
          </w:r>
          <w:r>
            <w:fldChar w:fldCharType="separate"/>
          </w:r>
          <w:r>
            <w:rPr>
              <w:rStyle w:val="13"/>
              <w:rFonts w:asciiTheme="minorHAnsi" w:hAnsiTheme="minorHAnsi" w:cstheme="minorHAnsi"/>
            </w:rPr>
            <w:t>Рекомендации программиста</w:t>
          </w:r>
          <w:r>
            <w:rPr>
              <w:rFonts w:asciiTheme="minorHAnsi" w:hAnsiTheme="minorHAnsi" w:cstheme="minorHAnsi"/>
            </w:rPr>
            <w:tab/>
          </w:r>
          <w:r>
            <w:rPr>
              <w:rFonts w:asciiTheme="minorHAnsi" w:hAnsiTheme="minorHAnsi" w:cstheme="minorHAnsi"/>
            </w:rPr>
            <w:fldChar w:fldCharType="begin"/>
          </w:r>
          <w:r>
            <w:rPr>
              <w:rFonts w:asciiTheme="minorHAnsi" w:hAnsiTheme="minorHAnsi" w:cstheme="minorHAnsi"/>
            </w:rPr>
            <w:instrText xml:space="preserve"> PAGEREF _Toc179756239 \h </w:instrText>
          </w:r>
          <w:r>
            <w:rPr>
              <w:rFonts w:asciiTheme="minorHAnsi" w:hAnsiTheme="minorHAnsi" w:cstheme="minorHAnsi"/>
            </w:rPr>
            <w:fldChar w:fldCharType="separate"/>
          </w:r>
          <w:r>
            <w:rPr>
              <w:rFonts w:asciiTheme="minorHAnsi" w:hAnsiTheme="minorHAnsi" w:cstheme="minorHAnsi"/>
            </w:rPr>
            <w:t>13</w:t>
          </w:r>
          <w:r>
            <w:rPr>
              <w:rFonts w:asciiTheme="minorHAnsi" w:hAnsiTheme="minorHAnsi" w:cstheme="minorHAnsi"/>
            </w:rPr>
            <w:fldChar w:fldCharType="end"/>
          </w:r>
          <w:r>
            <w:rPr>
              <w:rFonts w:asciiTheme="minorHAnsi" w:hAnsiTheme="minorHAnsi" w:cstheme="minorHAnsi"/>
            </w:rPr>
            <w:fldChar w:fldCharType="end"/>
          </w:r>
        </w:p>
        <w:p w14:paraId="50613255">
          <w:pPr>
            <w:pStyle w:val="20"/>
            <w:rPr>
              <w:rFonts w:asciiTheme="minorHAnsi" w:hAnsiTheme="minorHAnsi" w:cstheme="minorHAnsi"/>
              <w:sz w:val="22"/>
            </w:rPr>
          </w:pPr>
          <w:r>
            <w:fldChar w:fldCharType="begin"/>
          </w:r>
          <w:r>
            <w:instrText xml:space="preserve"> HYPERLINK \l "_Toc179756240" </w:instrText>
          </w:r>
          <w:r>
            <w:fldChar w:fldCharType="separate"/>
          </w:r>
          <w:r>
            <w:rPr>
              <w:rStyle w:val="13"/>
              <w:rFonts w:asciiTheme="minorHAnsi" w:hAnsiTheme="minorHAnsi" w:cstheme="minorHAnsi"/>
            </w:rPr>
            <w:t>Контрольный пример</w:t>
          </w:r>
          <w:r>
            <w:rPr>
              <w:rFonts w:asciiTheme="minorHAnsi" w:hAnsiTheme="minorHAnsi" w:cstheme="minorHAnsi"/>
            </w:rPr>
            <w:tab/>
          </w:r>
          <w:r>
            <w:rPr>
              <w:rFonts w:asciiTheme="minorHAnsi" w:hAnsiTheme="minorHAnsi" w:cstheme="minorHAnsi"/>
            </w:rPr>
            <w:fldChar w:fldCharType="begin"/>
          </w:r>
          <w:r>
            <w:rPr>
              <w:rFonts w:asciiTheme="minorHAnsi" w:hAnsiTheme="minorHAnsi" w:cstheme="minorHAnsi"/>
            </w:rPr>
            <w:instrText xml:space="preserve"> PAGEREF _Toc179756240 \h </w:instrText>
          </w:r>
          <w:r>
            <w:rPr>
              <w:rFonts w:asciiTheme="minorHAnsi" w:hAnsiTheme="minorHAnsi" w:cstheme="minorHAnsi"/>
            </w:rPr>
            <w:fldChar w:fldCharType="separate"/>
          </w:r>
          <w:r>
            <w:rPr>
              <w:rFonts w:asciiTheme="minorHAnsi" w:hAnsiTheme="minorHAnsi" w:cstheme="minorHAnsi"/>
            </w:rPr>
            <w:t>14</w:t>
          </w:r>
          <w:r>
            <w:rPr>
              <w:rFonts w:asciiTheme="minorHAnsi" w:hAnsiTheme="minorHAnsi" w:cstheme="minorHAnsi"/>
            </w:rPr>
            <w:fldChar w:fldCharType="end"/>
          </w:r>
          <w:r>
            <w:rPr>
              <w:rFonts w:asciiTheme="minorHAnsi" w:hAnsiTheme="minorHAnsi" w:cstheme="minorHAnsi"/>
            </w:rPr>
            <w:fldChar w:fldCharType="end"/>
          </w:r>
        </w:p>
        <w:p w14:paraId="3BD4C151">
          <w:pPr>
            <w:pStyle w:val="20"/>
            <w:rPr>
              <w:rFonts w:asciiTheme="minorHAnsi" w:hAnsiTheme="minorHAnsi" w:cstheme="minorHAnsi"/>
              <w:sz w:val="22"/>
            </w:rPr>
          </w:pPr>
          <w:r>
            <w:fldChar w:fldCharType="begin"/>
          </w:r>
          <w:r>
            <w:instrText xml:space="preserve"> HYPERLINK \l "_Toc179756241" </w:instrText>
          </w:r>
          <w:r>
            <w:fldChar w:fldCharType="separate"/>
          </w:r>
          <w:r>
            <w:rPr>
              <w:rStyle w:val="13"/>
              <w:rFonts w:asciiTheme="minorHAnsi" w:hAnsiTheme="minorHAnsi" w:cstheme="minorHAnsi"/>
            </w:rPr>
            <w:t>Вывод</w:t>
          </w:r>
          <w:r>
            <w:rPr>
              <w:rFonts w:asciiTheme="minorHAnsi" w:hAnsiTheme="minorHAnsi" w:cstheme="minorHAnsi"/>
            </w:rPr>
            <w:tab/>
          </w:r>
          <w:r>
            <w:rPr>
              <w:rFonts w:asciiTheme="minorHAnsi" w:hAnsiTheme="minorHAnsi" w:cstheme="minorHAnsi"/>
            </w:rPr>
            <w:fldChar w:fldCharType="begin"/>
          </w:r>
          <w:r>
            <w:rPr>
              <w:rFonts w:asciiTheme="minorHAnsi" w:hAnsiTheme="minorHAnsi" w:cstheme="minorHAnsi"/>
            </w:rPr>
            <w:instrText xml:space="preserve"> PAGEREF _Toc179756241 \h </w:instrText>
          </w:r>
          <w:r>
            <w:rPr>
              <w:rFonts w:asciiTheme="minorHAnsi" w:hAnsiTheme="minorHAnsi" w:cstheme="minorHAnsi"/>
            </w:rPr>
            <w:fldChar w:fldCharType="separate"/>
          </w:r>
          <w:r>
            <w:rPr>
              <w:rFonts w:asciiTheme="minorHAnsi" w:hAnsiTheme="minorHAnsi" w:cstheme="minorHAnsi"/>
            </w:rPr>
            <w:t>15</w:t>
          </w:r>
          <w:r>
            <w:rPr>
              <w:rFonts w:asciiTheme="minorHAnsi" w:hAnsiTheme="minorHAnsi" w:cstheme="minorHAnsi"/>
            </w:rPr>
            <w:fldChar w:fldCharType="end"/>
          </w:r>
          <w:r>
            <w:rPr>
              <w:rFonts w:asciiTheme="minorHAnsi" w:hAnsiTheme="minorHAnsi" w:cstheme="minorHAnsi"/>
            </w:rPr>
            <w:fldChar w:fldCharType="end"/>
          </w:r>
        </w:p>
        <w:p w14:paraId="411A78C6">
          <w:p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>
            <w:rPr>
              <w:rFonts w:asciiTheme="minorHAnsi" w:hAnsiTheme="minorHAnsi" w:eastAsiaTheme="minorEastAsia" w:cstheme="minorHAnsi"/>
              <w:sz w:val="28"/>
              <w:szCs w:val="28"/>
            </w:rPr>
            <w:fldChar w:fldCharType="end"/>
          </w:r>
        </w:p>
      </w:sdtContent>
    </w:sdt>
    <w:p w14:paraId="61CDCEAD">
      <w:pPr>
        <w:ind w:left="216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14:paraId="41823BC3">
      <w:pPr>
        <w:pStyle w:val="2"/>
        <w:jc w:val="both"/>
        <w:rPr>
          <w:rFonts w:asciiTheme="minorHAnsi" w:hAnsiTheme="minorHAnsi" w:cstheme="minorHAnsi"/>
          <w:szCs w:val="28"/>
        </w:rPr>
      </w:pPr>
      <w:bookmarkStart w:id="1" w:name="_Toc179756233"/>
      <w:r>
        <w:rPr>
          <w:rFonts w:asciiTheme="minorHAnsi" w:hAnsiTheme="minorHAnsi" w:cstheme="minorHAnsi"/>
          <w:szCs w:val="28"/>
        </w:rPr>
        <w:t>Цель работы</w:t>
      </w:r>
      <w:bookmarkEnd w:id="1"/>
    </w:p>
    <w:p w14:paraId="79B788B2">
      <w:pPr>
        <w:pStyle w:val="28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Целью данной работы является создание системного демона для автоматического и регулярного резервного копирования данных с одного каталога в другой. Этот демон должен функционировать в фоновом режиме, обеспечивая безопасное и эффективное выполнение резервного копирования в соответствии с заданными пользователем параметрами.</w:t>
      </w:r>
      <w:r>
        <w:rPr>
          <w:rFonts w:asciiTheme="minorHAnsi" w:hAnsiTheme="minorHAnsi" w:cstheme="minorHAnsi"/>
          <w:szCs w:val="28"/>
        </w:rPr>
        <w:br w:type="page"/>
      </w:r>
    </w:p>
    <w:p w14:paraId="4F439E79">
      <w:pPr>
        <w:pStyle w:val="2"/>
        <w:jc w:val="both"/>
        <w:rPr>
          <w:rFonts w:asciiTheme="minorHAnsi" w:hAnsiTheme="minorHAnsi" w:cstheme="minorHAnsi"/>
          <w:szCs w:val="28"/>
        </w:rPr>
      </w:pPr>
      <w:bookmarkStart w:id="2" w:name="_Toc179756234"/>
      <w:r>
        <w:rPr>
          <w:rFonts w:asciiTheme="minorHAnsi" w:hAnsiTheme="minorHAnsi" w:cstheme="minorHAnsi"/>
          <w:szCs w:val="28"/>
        </w:rPr>
        <w:t>Описание задачи (формализация задачи)</w:t>
      </w:r>
      <w:bookmarkEnd w:id="2"/>
    </w:p>
    <w:p w14:paraId="21DF6141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Есть несколько основных компонентов и этапов задачи:</w:t>
      </w:r>
    </w:p>
    <w:p w14:paraId="29EC0F4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Настройка конфигурации</w:t>
      </w:r>
      <w:r>
        <w:rPr>
          <w:rFonts w:asciiTheme="minorHAnsi" w:hAnsiTheme="minorHAnsi" w:cstheme="minorHAnsi"/>
          <w:sz w:val="28"/>
          <w:szCs w:val="28"/>
        </w:rPr>
        <w:t>: Разработка конфигурационного файла в формате INI или JSON, который позволит пользователю указать:</w:t>
      </w:r>
    </w:p>
    <w:p w14:paraId="60138CD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Исходный каталог</w:t>
      </w:r>
      <w:r>
        <w:rPr>
          <w:rFonts w:asciiTheme="minorHAnsi" w:hAnsiTheme="minorHAnsi" w:cstheme="minorHAnsi"/>
          <w:sz w:val="28"/>
          <w:szCs w:val="28"/>
        </w:rPr>
        <w:t>: директория, из которой будут копироваться файлы.</w:t>
      </w:r>
    </w:p>
    <w:p w14:paraId="690F9AE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Каталог для резервных копий</w:t>
      </w:r>
      <w:r>
        <w:rPr>
          <w:rFonts w:asciiTheme="minorHAnsi" w:hAnsiTheme="minorHAnsi" w:cstheme="minorHAnsi"/>
          <w:sz w:val="28"/>
          <w:szCs w:val="28"/>
        </w:rPr>
        <w:t>: место, куда будут сохраняться резервные копии.</w:t>
      </w:r>
    </w:p>
    <w:p w14:paraId="16B5841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Частота резервного копирования</w:t>
      </w:r>
      <w:r>
        <w:rPr>
          <w:rFonts w:asciiTheme="minorHAnsi" w:hAnsiTheme="minorHAnsi" w:cstheme="minorHAnsi"/>
          <w:sz w:val="28"/>
          <w:szCs w:val="28"/>
        </w:rPr>
        <w:t>: период, с которым должны выполняться операции резервного копирования (например, раз в час, раз в день).</w:t>
      </w:r>
    </w:p>
    <w:p w14:paraId="4C99B58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Дополнительные параметры</w:t>
      </w:r>
      <w:r>
        <w:rPr>
          <w:rFonts w:asciiTheme="minorHAnsi" w:hAnsiTheme="minorHAnsi" w:cstheme="minorHAnsi"/>
          <w:sz w:val="28"/>
          <w:szCs w:val="28"/>
        </w:rPr>
        <w:t>: такие как фильтры для файлов, которые нужно включить или исключить, а также уровень детализации логирования.</w:t>
      </w:r>
    </w:p>
    <w:p w14:paraId="10969EE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Создание демона</w:t>
      </w:r>
      <w:r>
        <w:rPr>
          <w:rFonts w:asciiTheme="minorHAnsi" w:hAnsiTheme="minorHAnsi" w:cstheme="minorHAnsi"/>
          <w:sz w:val="28"/>
          <w:szCs w:val="28"/>
        </w:rPr>
        <w:t>: Написание кода демона на языке Python, который будет выполнять следующие задачи:</w:t>
      </w:r>
    </w:p>
    <w:p w14:paraId="7D5B2A1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Считывание конфигурации</w:t>
      </w:r>
      <w:r>
        <w:rPr>
          <w:rFonts w:asciiTheme="minorHAnsi" w:hAnsiTheme="minorHAnsi" w:cstheme="minorHAnsi"/>
          <w:sz w:val="28"/>
          <w:szCs w:val="28"/>
        </w:rPr>
        <w:t>: загрузка настроек из конфигурационного файла при запуске демона.</w:t>
      </w:r>
    </w:p>
    <w:p w14:paraId="2D6B495E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Фоновая работа</w:t>
      </w:r>
      <w:r>
        <w:rPr>
          <w:rFonts w:asciiTheme="minorHAnsi" w:hAnsiTheme="minorHAnsi" w:cstheme="minorHAnsi"/>
          <w:sz w:val="28"/>
          <w:szCs w:val="28"/>
        </w:rPr>
        <w:t>: использование цикла ожидания для определения времени следующего резервного копирования на основе заданной частоты.</w:t>
      </w:r>
    </w:p>
    <w:p w14:paraId="07EA62DC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Создание резервных копий</w:t>
      </w:r>
      <w:r>
        <w:rPr>
          <w:rFonts w:asciiTheme="minorHAnsi" w:hAnsiTheme="minorHAnsi" w:cstheme="minorHAnsi"/>
          <w:sz w:val="28"/>
          <w:szCs w:val="28"/>
        </w:rPr>
        <w:t>: реализация механизма копирования файлов из исходного каталога в каталог резервных копий с добавлением временной метки к именам файлов.</w:t>
      </w:r>
    </w:p>
    <w:p w14:paraId="45DF3EE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Журналирование</w:t>
      </w:r>
      <w:r>
        <w:rPr>
          <w:rFonts w:asciiTheme="minorHAnsi" w:hAnsiTheme="minorHAnsi" w:cstheme="minorHAnsi"/>
          <w:sz w:val="28"/>
          <w:szCs w:val="28"/>
        </w:rPr>
        <w:t>: запись информации о выполненных операциях в системный журнал для мониторинга и отладки.</w:t>
      </w:r>
    </w:p>
    <w:p w14:paraId="207C16F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Интеграция с системой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538A5B7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Настройка демона для автоматического запуска при загрузке операционной системы с использованием системы инициализации systemd.</w:t>
      </w:r>
    </w:p>
    <w:p w14:paraId="7DE404F3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Обеспечение регулярного выполнения резервного копирования в соответствии с заданными параметрами.</w:t>
      </w:r>
    </w:p>
    <w:p w14:paraId="7A995F9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Управление и мониторинг</w:t>
      </w:r>
      <w:r>
        <w:rPr>
          <w:rFonts w:asciiTheme="minorHAnsi" w:hAnsiTheme="minorHAnsi" w:cstheme="minorHAnsi"/>
          <w:sz w:val="28"/>
          <w:szCs w:val="28"/>
        </w:rPr>
        <w:t>: Разработка интерфейса командной строки для управления демоном, который позволит пользователю:</w:t>
      </w:r>
    </w:p>
    <w:p w14:paraId="68F461C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Останавливать, перезапускать или изменять параметры демона.</w:t>
      </w:r>
    </w:p>
    <w:p w14:paraId="0257949E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Просматривать статус выполнения резервного копирования и результаты последних операций.</w:t>
      </w:r>
    </w:p>
    <w:p w14:paraId="053581C2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46CC0B8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Тестирование и оптимизация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1CE3D18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Проведение тестирования демона на различных сценариях использования, включая тесты на корректность работы и надежность.</w:t>
      </w:r>
    </w:p>
    <w:p w14:paraId="6AE9EF73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Оптимизация кода для повышения производительности и минимизации нагрузки на систему.</w:t>
      </w:r>
    </w:p>
    <w:p w14:paraId="64E8203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Безопасность</w:t>
      </w:r>
      <w:r>
        <w:rPr>
          <w:rFonts w:asciiTheme="minorHAnsi" w:hAnsiTheme="minorHAnsi" w:cstheme="minorHAnsi"/>
          <w:sz w:val="28"/>
          <w:szCs w:val="28"/>
        </w:rPr>
        <w:t>: Реализация мер безопасности, таких как ограничение доступа к конфигурационному файлу и резервным директориям, чтобы предотвратить несанкционированный доступ и изменения.</w:t>
      </w:r>
    </w:p>
    <w:p w14:paraId="4B6D82B7">
      <w:pPr>
        <w:keepNext/>
        <w:keepLines/>
        <w:spacing w:after="240" w:line="360" w:lineRule="auto"/>
        <w:ind w:left="720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br w:type="page"/>
      </w:r>
    </w:p>
    <w:p w14:paraId="654D875D">
      <w:pPr>
        <w:pStyle w:val="2"/>
        <w:jc w:val="both"/>
        <w:rPr>
          <w:rFonts w:asciiTheme="minorHAnsi" w:hAnsiTheme="minorHAnsi" w:cstheme="minorHAnsi"/>
          <w:szCs w:val="28"/>
        </w:rPr>
      </w:pPr>
      <w:bookmarkStart w:id="3" w:name="_Toc179756235"/>
      <w:r>
        <w:rPr>
          <w:rFonts w:asciiTheme="minorHAnsi" w:hAnsiTheme="minorHAnsi" w:cstheme="minorHAnsi"/>
          <w:szCs w:val="28"/>
        </w:rPr>
        <w:t>Теоретическая часть</w:t>
      </w:r>
      <w:bookmarkEnd w:id="3"/>
    </w:p>
    <w:p w14:paraId="26C799DF">
      <w:pPr>
        <w:pStyle w:val="24"/>
        <w:numPr>
          <w:ilvl w:val="0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Демон и его назначение</w:t>
      </w:r>
      <w:r>
        <w:rPr>
          <w:rFonts w:asciiTheme="minorHAnsi" w:hAnsiTheme="minorHAnsi" w:cstheme="minorHAnsi"/>
          <w:sz w:val="28"/>
          <w:szCs w:val="28"/>
        </w:rPr>
        <w:t>: Демон — это программа, работающая в фоновом режиме и выполняющая задачи без прямого взаимодействия с пользователем. В отличие от обычных приложений, демоны часто запускаются при загрузке операционной системы и продолжают работать до ее выключения. Они отвечают за выполнение различных системных задач, таких как управление процессами, сетевыми соединениями, печатью и резервным копированием данных.</w:t>
      </w:r>
    </w:p>
    <w:p w14:paraId="131EE586">
      <w:pPr>
        <w:pStyle w:val="28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Системы инициализации</w:t>
      </w:r>
      <w:r>
        <w:rPr>
          <w:rFonts w:asciiTheme="minorHAnsi" w:hAnsiTheme="minorHAnsi" w:cstheme="minorHAnsi"/>
          <w:szCs w:val="28"/>
        </w:rPr>
        <w:t>: Для управления демонами в современных дистрибутивах Linux используется система инициализации systemd. Она позволяет легко запускать, останавливать и управлять службами. В systemd каждое приложение или служба представляется единицей — юнитом, что упрощает процесс их управления.</w:t>
      </w:r>
    </w:p>
    <w:p w14:paraId="016B804B">
      <w:pPr>
        <w:pStyle w:val="28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Конфигурационные файлы</w:t>
      </w:r>
      <w:r>
        <w:rPr>
          <w:rFonts w:asciiTheme="minorHAnsi" w:hAnsiTheme="minorHAnsi" w:cstheme="minorHAnsi"/>
          <w:szCs w:val="28"/>
        </w:rPr>
        <w:t>: Конфигурационные файлы содержат параметры, которые настраивают поведение демона. Обычно они имеют структурированный формат, который позволяет легко считывать и изменять данные. Для создания конфигурационных файлов можно использовать форматы INI, JSON или YAML, каждый из которых имеет свои преимущества в зависимости от требований.</w:t>
      </w:r>
    </w:p>
    <w:p w14:paraId="7AD84116">
      <w:pPr>
        <w:pStyle w:val="28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Файловая система и резервное копирование</w:t>
      </w:r>
      <w:r>
        <w:rPr>
          <w:rFonts w:asciiTheme="minorHAnsi" w:hAnsiTheme="minorHAnsi" w:cstheme="minorHAnsi"/>
          <w:szCs w:val="28"/>
        </w:rPr>
        <w:t>: Резервное копирование данных — это процесс создания копий файлов и каталогов для защиты от их потери. Это может быть вызвано аппаратными сбоями, ошибками пользователя или атаками вредоносного ПО. Важным аспектом резервного копирования является добавление временных меток к именам резервных копий, что позволяет хранить несколько версий одного и того же файла.</w:t>
      </w:r>
    </w:p>
    <w:p w14:paraId="72DE29BD">
      <w:pPr>
        <w:pStyle w:val="28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Журналирование</w:t>
      </w:r>
      <w:r>
        <w:rPr>
          <w:rFonts w:asciiTheme="minorHAnsi" w:hAnsiTheme="minorHAnsi" w:cstheme="minorHAnsi"/>
          <w:szCs w:val="28"/>
        </w:rPr>
        <w:t>: Журналирование — это процесс записи событий и действий, происходящих в программе, в лог-файл или системный журнал. Это помогает отслеживать состояние приложения и выявлять возможные ошибки.</w:t>
      </w:r>
    </w:p>
    <w:p w14:paraId="6C9D7876">
      <w:pPr>
        <w:pStyle w:val="28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Безопасность</w:t>
      </w:r>
      <w:r>
        <w:rPr>
          <w:rFonts w:asciiTheme="minorHAnsi" w:hAnsiTheme="minorHAnsi" w:cstheme="minorHAnsi"/>
          <w:szCs w:val="28"/>
        </w:rPr>
        <w:t>: Безопасность является критически важным аспектом при работе с резервными копиями. Необходимо ограничить доступ к конфигурационным файлам и каталогам резервных копий только для определенных пользователей или групп. Использование прав доступа и аутентификации помогает защитить данные от несанкционированного доступа.</w:t>
      </w:r>
    </w:p>
    <w:p w14:paraId="70F4D4A6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43D194C3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1456301F">
      <w:pPr>
        <w:pStyle w:val="28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Мониторинг и отладка</w:t>
      </w:r>
      <w:r>
        <w:rPr>
          <w:rFonts w:asciiTheme="minorHAnsi" w:hAnsiTheme="minorHAnsi" w:cstheme="minorHAnsi"/>
          <w:szCs w:val="28"/>
        </w:rPr>
        <w:t>: Мониторинг работы демона позволяет следить за его состоянием и производительностью. Для этой цели можно использовать инструменты, такие как top, htop и ps, которые показывают информацию о запущенных процессах. Также важно включать механизмы отладки в код, чтобы выявлять и исправлять ошибки, возникающие во время работы демона.</w:t>
      </w:r>
    </w:p>
    <w:p w14:paraId="7F402395">
      <w:pPr>
        <w:pStyle w:val="4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br w:type="page"/>
      </w:r>
    </w:p>
    <w:p w14:paraId="6D3CAA35">
      <w:pPr>
        <w:pStyle w:val="2"/>
        <w:jc w:val="both"/>
        <w:rPr>
          <w:rFonts w:asciiTheme="minorHAnsi" w:hAnsiTheme="minorHAnsi" w:cstheme="minorHAnsi"/>
          <w:szCs w:val="28"/>
        </w:rPr>
      </w:pPr>
      <w:bookmarkStart w:id="4" w:name="_Toc179756236"/>
      <w:r>
        <w:rPr>
          <w:rFonts w:asciiTheme="minorHAnsi" w:hAnsiTheme="minorHAnsi" w:cstheme="minorHAnsi"/>
          <w:szCs w:val="28"/>
        </w:rPr>
        <w:t>Основные шаги программы</w:t>
      </w:r>
      <w:bookmarkEnd w:id="4"/>
    </w:p>
    <w:p w14:paraId="032E54F9">
      <w:pPr>
        <w:pStyle w:val="28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Разработка конфигурационного файла</w:t>
      </w:r>
      <w:r>
        <w:rPr>
          <w:rFonts w:asciiTheme="minorHAnsi" w:hAnsiTheme="minorHAnsi" w:cstheme="minorHAnsi"/>
          <w:szCs w:val="28"/>
        </w:rPr>
        <w:t xml:space="preserve">: Создан конфигурационный файл </w:t>
      </w:r>
      <w:r>
        <w:rPr>
          <w:rFonts w:asciiTheme="minorHAnsi" w:hAnsiTheme="minorHAnsi" w:cstheme="minorHAnsi"/>
          <w:b/>
          <w:szCs w:val="28"/>
        </w:rPr>
        <w:t>backup_config.ini</w:t>
      </w:r>
      <w:r>
        <w:rPr>
          <w:rFonts w:asciiTheme="minorHAnsi" w:hAnsiTheme="minorHAnsi" w:cstheme="minorHAnsi"/>
          <w:szCs w:val="28"/>
        </w:rPr>
        <w:t>, в котором указаны необходимые параметры, такие как исходный каталог для резервного копирования, каталог для сохранения резервных копий, частота выполнения резервного копирования и другие настройки.</w:t>
      </w:r>
    </w:p>
    <w:p w14:paraId="237E8CCE">
      <w:pPr>
        <w:pStyle w:val="28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Создание основного кода демона</w:t>
      </w:r>
      <w:r>
        <w:rPr>
          <w:rFonts w:asciiTheme="minorHAnsi" w:hAnsiTheme="minorHAnsi" w:cstheme="minorHAnsi"/>
          <w:szCs w:val="28"/>
        </w:rPr>
        <w:t xml:space="preserve">: Написан код на языке </w:t>
      </w:r>
      <w:r>
        <w:rPr>
          <w:rFonts w:asciiTheme="minorHAnsi" w:hAnsiTheme="minorHAnsi" w:cstheme="minorHAnsi"/>
          <w:b/>
          <w:szCs w:val="28"/>
        </w:rPr>
        <w:t>Python</w:t>
      </w:r>
      <w:r>
        <w:rPr>
          <w:rFonts w:asciiTheme="minorHAnsi" w:hAnsiTheme="minorHAnsi" w:cstheme="minorHAnsi"/>
          <w:szCs w:val="28"/>
        </w:rPr>
        <w:t xml:space="preserve"> в файле backup_daemon.py, который включает в себя следующие ключевые компоненты:</w:t>
      </w:r>
    </w:p>
    <w:p w14:paraId="48EC8518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Считывание параметров из конфигурационного файла </w:t>
      </w:r>
      <w:r>
        <w:rPr>
          <w:rFonts w:asciiTheme="minorHAnsi" w:hAnsiTheme="minorHAnsi" w:cstheme="minorHAnsi"/>
          <w:b/>
          <w:sz w:val="28"/>
          <w:szCs w:val="28"/>
        </w:rPr>
        <w:t>backup_config.ini</w:t>
      </w:r>
      <w:r>
        <w:rPr>
          <w:rFonts w:asciiTheme="minorHAnsi" w:hAnsiTheme="minorHAnsi" w:cstheme="minorHAnsi"/>
          <w:sz w:val="28"/>
          <w:szCs w:val="28"/>
        </w:rPr>
        <w:t xml:space="preserve"> с использованием подходящих библиотек для работы с файлами.</w:t>
      </w:r>
    </w:p>
    <w:p w14:paraId="34BAB46C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Основной цикл, который позволяет демону работать в фоновом режиме, ожидая наступления времени для следующего резервного копирования.</w:t>
      </w:r>
    </w:p>
    <w:p w14:paraId="16648D7A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Логика для создания резервных копий, которая копирует файлы из исходного каталога в каталог резервных копий с добавлением временной метки в имя резервной копии.</w:t>
      </w:r>
    </w:p>
    <w:p w14:paraId="4DFA1D3D">
      <w:pPr>
        <w:pStyle w:val="28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Реализация журналирования</w:t>
      </w:r>
      <w:r>
        <w:rPr>
          <w:rFonts w:asciiTheme="minorHAnsi" w:hAnsiTheme="minorHAnsi" w:cstheme="minorHAnsi"/>
          <w:szCs w:val="28"/>
        </w:rPr>
        <w:t xml:space="preserve">: В файле </w:t>
      </w:r>
      <w:r>
        <w:rPr>
          <w:rFonts w:asciiTheme="minorHAnsi" w:hAnsiTheme="minorHAnsi" w:cstheme="minorHAnsi"/>
          <w:b/>
          <w:szCs w:val="28"/>
        </w:rPr>
        <w:t>backup_daemon.py</w:t>
      </w:r>
      <w:r>
        <w:rPr>
          <w:rFonts w:asciiTheme="minorHAnsi" w:hAnsiTheme="minorHAnsi" w:cstheme="minorHAnsi"/>
          <w:szCs w:val="28"/>
        </w:rPr>
        <w:t xml:space="preserve"> добавлены механизмы для журналирования событий, связанных с выполнением резервного копирования, включая успешный старт и завершение операций.</w:t>
      </w:r>
    </w:p>
    <w:p w14:paraId="0F407C83">
      <w:pPr>
        <w:pStyle w:val="28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Интеграция с системой</w:t>
      </w:r>
      <w:r>
        <w:rPr>
          <w:rFonts w:asciiTheme="minorHAnsi" w:hAnsiTheme="minorHAnsi" w:cstheme="minorHAnsi"/>
          <w:szCs w:val="28"/>
        </w:rPr>
        <w:t xml:space="preserve">: Подготовлен файл юнитов для </w:t>
      </w:r>
      <w:r>
        <w:rPr>
          <w:rFonts w:asciiTheme="minorHAnsi" w:hAnsiTheme="minorHAnsi" w:cstheme="minorHAnsi"/>
          <w:b/>
          <w:szCs w:val="28"/>
        </w:rPr>
        <w:t>systemd</w:t>
      </w:r>
      <w:r>
        <w:rPr>
          <w:rFonts w:asciiTheme="minorHAnsi" w:hAnsiTheme="minorHAnsi" w:cstheme="minorHAnsi"/>
          <w:szCs w:val="28"/>
        </w:rPr>
        <w:t xml:space="preserve"> (</w:t>
      </w:r>
      <w:r>
        <w:rPr>
          <w:rFonts w:asciiTheme="minorHAnsi" w:hAnsiTheme="minorHAnsi" w:cstheme="minorHAnsi"/>
          <w:b/>
          <w:szCs w:val="28"/>
        </w:rPr>
        <w:t>backup_daemon.service</w:t>
      </w:r>
      <w:r>
        <w:rPr>
          <w:rFonts w:asciiTheme="minorHAnsi" w:hAnsiTheme="minorHAnsi" w:cstheme="minorHAnsi"/>
          <w:szCs w:val="28"/>
        </w:rPr>
        <w:t xml:space="preserve">), чтобы демон автоматически запускался при загрузке системы и мог управляться через стандартные команды (например, </w:t>
      </w:r>
      <w:r>
        <w:rPr>
          <w:rFonts w:asciiTheme="minorHAnsi" w:hAnsiTheme="minorHAnsi" w:cstheme="minorHAnsi"/>
          <w:b/>
          <w:szCs w:val="28"/>
        </w:rPr>
        <w:t>start</w:t>
      </w:r>
      <w:r>
        <w:rPr>
          <w:rFonts w:asciiTheme="minorHAnsi" w:hAnsiTheme="minorHAnsi" w:cstheme="minorHAnsi"/>
          <w:szCs w:val="28"/>
        </w:rPr>
        <w:t xml:space="preserve">, </w:t>
      </w:r>
      <w:r>
        <w:rPr>
          <w:rFonts w:asciiTheme="minorHAnsi" w:hAnsiTheme="minorHAnsi" w:cstheme="minorHAnsi"/>
          <w:b/>
          <w:szCs w:val="28"/>
        </w:rPr>
        <w:t>stop</w:t>
      </w:r>
      <w:r>
        <w:rPr>
          <w:rFonts w:asciiTheme="minorHAnsi" w:hAnsiTheme="minorHAnsi" w:cstheme="minorHAnsi"/>
          <w:szCs w:val="28"/>
        </w:rPr>
        <w:t xml:space="preserve">, </w:t>
      </w:r>
      <w:r>
        <w:rPr>
          <w:rFonts w:asciiTheme="minorHAnsi" w:hAnsiTheme="minorHAnsi" w:cstheme="minorHAnsi"/>
          <w:b/>
          <w:szCs w:val="28"/>
        </w:rPr>
        <w:t>restart</w:t>
      </w:r>
      <w:r>
        <w:rPr>
          <w:rFonts w:asciiTheme="minorHAnsi" w:hAnsiTheme="minorHAnsi" w:cstheme="minorHAnsi"/>
          <w:szCs w:val="28"/>
        </w:rPr>
        <w:t>). Это обеспечивает простоту управления и мониторинга работы демона.</w:t>
      </w:r>
    </w:p>
    <w:p w14:paraId="37F56EC7">
      <w:pPr>
        <w:pStyle w:val="28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Создание интерфейса управления</w:t>
      </w:r>
      <w:r>
        <w:rPr>
          <w:rFonts w:asciiTheme="minorHAnsi" w:hAnsiTheme="minorHAnsi" w:cstheme="minorHAnsi"/>
          <w:szCs w:val="28"/>
        </w:rPr>
        <w:t xml:space="preserve">: Разработан простой интерфейс командной строки для управления демоном, позволяющий пользователю останавливать, перезапускать или изменять настройки без необходимости редактирования конфигурационного файла </w:t>
      </w:r>
      <w:r>
        <w:rPr>
          <w:rFonts w:asciiTheme="minorHAnsi" w:hAnsiTheme="minorHAnsi" w:cstheme="minorHAnsi"/>
          <w:b/>
          <w:szCs w:val="28"/>
        </w:rPr>
        <w:t>backup_config.ini</w:t>
      </w:r>
      <w:r>
        <w:rPr>
          <w:rFonts w:asciiTheme="minorHAnsi" w:hAnsiTheme="minorHAnsi" w:cstheme="minorHAnsi"/>
          <w:szCs w:val="28"/>
        </w:rPr>
        <w:t xml:space="preserve"> вручную.</w:t>
      </w:r>
    </w:p>
    <w:p w14:paraId="5043CB0F">
      <w:pPr>
        <w:pStyle w:val="28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Обеспечение безопасности</w:t>
      </w:r>
      <w:r>
        <w:rPr>
          <w:rFonts w:asciiTheme="minorHAnsi" w:hAnsiTheme="minorHAnsi" w:cstheme="minorHAnsi"/>
          <w:szCs w:val="28"/>
        </w:rPr>
        <w:t xml:space="preserve">: Настроены права доступа к конфигурационному файлу </w:t>
      </w:r>
      <w:r>
        <w:rPr>
          <w:rFonts w:asciiTheme="minorHAnsi" w:hAnsiTheme="minorHAnsi" w:cstheme="minorHAnsi"/>
          <w:b/>
          <w:szCs w:val="28"/>
        </w:rPr>
        <w:t>backup_config.ini</w:t>
      </w:r>
      <w:r>
        <w:rPr>
          <w:rFonts w:asciiTheme="minorHAnsi" w:hAnsiTheme="minorHAnsi" w:cstheme="minorHAnsi"/>
          <w:szCs w:val="28"/>
        </w:rPr>
        <w:t xml:space="preserve"> и каталогам резервного копирования, чтобы только определенные пользователи могли их изменять или просматривать. Это повышает уровень безопасности и защищает данные от несанкционированного доступа.</w:t>
      </w:r>
    </w:p>
    <w:p w14:paraId="4182301D">
      <w:pPr>
        <w:pStyle w:val="2"/>
        <w:jc w:val="both"/>
        <w:rPr>
          <w:rFonts w:asciiTheme="minorHAnsi" w:hAnsiTheme="minorHAnsi" w:cstheme="minorHAnsi"/>
          <w:i/>
          <w:szCs w:val="28"/>
        </w:rPr>
      </w:pPr>
      <w:bookmarkStart w:id="5" w:name="_Toc179756237"/>
      <w:r>
        <w:rPr>
          <w:rFonts w:asciiTheme="minorHAnsi" w:hAnsiTheme="minorHAnsi" w:cstheme="minorHAnsi"/>
          <w:szCs w:val="28"/>
        </w:rPr>
        <w:t>Описание программы</w:t>
      </w:r>
      <w:bookmarkEnd w:id="5"/>
    </w:p>
    <w:p w14:paraId="6EB5FC33">
      <w:pPr>
        <w:spacing w:before="100" w:beforeAutospacing="1" w:after="100" w:afterAutospacing="1" w:line="240" w:lineRule="auto"/>
        <w:ind w:firstLine="72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Программная реализация демона резервного копирования написана на языке </w:t>
      </w:r>
      <w:r>
        <w:rPr>
          <w:rFonts w:asciiTheme="minorHAnsi" w:hAnsiTheme="minorHAnsi" w:cstheme="minorHAnsi"/>
          <w:b/>
          <w:sz w:val="28"/>
          <w:szCs w:val="28"/>
        </w:rPr>
        <w:t>Python 3.12.7</w:t>
      </w:r>
      <w:r>
        <w:rPr>
          <w:rFonts w:asciiTheme="minorHAnsi" w:hAnsiTheme="minorHAnsi" w:cstheme="minorHAnsi"/>
          <w:sz w:val="28"/>
          <w:szCs w:val="28"/>
        </w:rPr>
        <w:t>. В программе используются стандартные библиотеки Python для работы с файлами и системными процессами. Основной функционал заключается в создании регулярных резервных копий, управлении конфигурацией через файл и журналировании работы. Программа организована в нескольких модулях, каждый из которых отвечает за свою задачу — от чтения конфигурационного файла до запуска процесса резервного копирования.</w:t>
      </w:r>
    </w:p>
    <w:p w14:paraId="62446A10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 процессе разработки программы использовалось 12 основных функций, каждая из которых отвечает за определенные действия:</w:t>
      </w:r>
    </w:p>
    <w:p w14:paraId="544E8F9E">
      <w:pPr>
        <w:spacing w:before="480" w:after="240"/>
        <w:jc w:val="right"/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</w:rPr>
        <w:t xml:space="preserve">Таблица 1. </w:t>
      </w:r>
      <w:r>
        <w:rPr>
          <w:rFonts w:asciiTheme="minorHAnsi" w:hAnsiTheme="minorHAnsi" w:cstheme="minorHAnsi"/>
          <w:sz w:val="24"/>
          <w:szCs w:val="24"/>
        </w:rPr>
        <w:t>backup_daemon.py</w:t>
      </w:r>
    </w:p>
    <w:tbl>
      <w:tblPr>
        <w:tblStyle w:val="2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2"/>
        <w:gridCol w:w="5095"/>
        <w:gridCol w:w="2010"/>
      </w:tblGrid>
      <w:tr w14:paraId="738990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2" w:type="dxa"/>
          </w:tcPr>
          <w:p w14:paraId="1AF4FF25">
            <w:pPr>
              <w:spacing w:before="240" w:after="24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Функция</w:t>
            </w:r>
          </w:p>
        </w:tc>
        <w:tc>
          <w:tcPr>
            <w:tcW w:w="5095" w:type="dxa"/>
          </w:tcPr>
          <w:p w14:paraId="43ECEE95">
            <w:pPr>
              <w:spacing w:before="240" w:after="24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Описание</w:t>
            </w:r>
          </w:p>
        </w:tc>
        <w:tc>
          <w:tcPr>
            <w:tcW w:w="2010" w:type="dxa"/>
          </w:tcPr>
          <w:p w14:paraId="3CC433C2">
            <w:pPr>
              <w:spacing w:before="240" w:after="24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Возвращаемое значение</w:t>
            </w:r>
          </w:p>
        </w:tc>
      </w:tr>
      <w:tr w14:paraId="7AE256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2" w:type="dxa"/>
          </w:tcPr>
          <w:p w14:paraId="04AFF5FE">
            <w:pPr>
              <w:spacing w:before="240" w:after="24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load_config</w:t>
            </w:r>
          </w:p>
        </w:tc>
        <w:tc>
          <w:tcPr>
            <w:tcW w:w="5095" w:type="dxa"/>
          </w:tcPr>
          <w:p w14:paraId="6D7CD1B6">
            <w:pPr>
              <w:tabs>
                <w:tab w:val="left" w:pos="228"/>
              </w:tabs>
              <w:spacing w:before="240" w:after="24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Чтение конфигурационного файла </w:t>
            </w:r>
            <w:r>
              <w:rPr>
                <w:rStyle w:val="14"/>
                <w:rFonts w:asciiTheme="minorHAnsi" w:hAnsiTheme="minorHAnsi" w:cstheme="minorHAnsi"/>
                <w:b/>
                <w:sz w:val="24"/>
                <w:szCs w:val="24"/>
              </w:rPr>
              <w:t>backup_config.ini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и получение параметров для работы демона.</w:t>
            </w:r>
          </w:p>
        </w:tc>
        <w:tc>
          <w:tcPr>
            <w:tcW w:w="2010" w:type="dxa"/>
          </w:tcPr>
          <w:p w14:paraId="6886150C">
            <w:pPr>
              <w:spacing w:before="240" w:after="24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Словарь с параметрами конфигурации</w:t>
            </w:r>
          </w:p>
        </w:tc>
      </w:tr>
      <w:tr w14:paraId="04D1C4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2" w:type="dxa"/>
          </w:tcPr>
          <w:p w14:paraId="5828264C">
            <w:pPr>
              <w:spacing w:before="240" w:after="24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setup_logging</w:t>
            </w:r>
          </w:p>
        </w:tc>
        <w:tc>
          <w:tcPr>
            <w:tcW w:w="5095" w:type="dxa"/>
          </w:tcPr>
          <w:p w14:paraId="17522454">
            <w:pPr>
              <w:spacing w:before="240" w:after="24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Настройка логирования для записи информации о выполнении операций в указанный лог-файл.</w:t>
            </w:r>
          </w:p>
        </w:tc>
        <w:tc>
          <w:tcPr>
            <w:tcW w:w="2010" w:type="dxa"/>
          </w:tcPr>
          <w:p w14:paraId="45486183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14:paraId="51CEA9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2" w:type="dxa"/>
          </w:tcPr>
          <w:p w14:paraId="7E7A5029">
            <w:pPr>
              <w:spacing w:before="240" w:after="24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backup_data</w:t>
            </w:r>
          </w:p>
        </w:tc>
        <w:tc>
          <w:tcPr>
            <w:tcW w:w="5095" w:type="dxa"/>
          </w:tcPr>
          <w:tbl>
            <w:tblPr>
              <w:tblStyle w:val="9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53FEA0FF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A32A55D">
                  <w:pP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6A734A06">
            <w:pPr>
              <w:spacing w:after="0" w:line="240" w:lineRule="auto"/>
              <w:jc w:val="both"/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Style w:val="9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4879"/>
            </w:tblGrid>
            <w:tr w14:paraId="65E0BB61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63EBBDE4">
                  <w:pP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Создание резервной копии исходного каталога в директорию для бэкапов с временной меткой.</w:t>
                  </w:r>
                </w:p>
              </w:tc>
            </w:tr>
          </w:tbl>
          <w:p w14:paraId="35623B18">
            <w:pPr>
              <w:spacing w:before="240" w:after="24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10" w:type="dxa"/>
          </w:tcPr>
          <w:p w14:paraId="1481C77C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14:paraId="6E6DE5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2" w:type="dxa"/>
          </w:tcPr>
          <w:p w14:paraId="004E4734">
            <w:pPr>
              <w:spacing w:before="240" w:after="24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handle_signal</w:t>
            </w:r>
          </w:p>
        </w:tc>
        <w:tc>
          <w:tcPr>
            <w:tcW w:w="5095" w:type="dxa"/>
          </w:tcPr>
          <w:tbl>
            <w:tblPr>
              <w:tblStyle w:val="9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3F2F9C8F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7CAACAB6">
                  <w:pP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2095EED8">
            <w:pPr>
              <w:spacing w:after="0" w:line="240" w:lineRule="auto"/>
              <w:jc w:val="both"/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Style w:val="9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4879"/>
            </w:tblGrid>
            <w:tr w14:paraId="081BCBB2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2F8A697">
                  <w:pP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Обработка сигналов для корректного завершения работы демона при получении SIGTERM или SIGINT.</w:t>
                  </w:r>
                </w:p>
              </w:tc>
            </w:tr>
          </w:tbl>
          <w:p w14:paraId="560E54D4">
            <w:pPr>
              <w:spacing w:before="240" w:after="24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10" w:type="dxa"/>
          </w:tcPr>
          <w:p w14:paraId="7ED93908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14:paraId="3191FB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2" w:type="dxa"/>
          </w:tcPr>
          <w:p w14:paraId="0903F0C8">
            <w:pPr>
              <w:spacing w:before="240" w:after="24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run_daemon</w:t>
            </w:r>
          </w:p>
        </w:tc>
        <w:tc>
          <w:tcPr>
            <w:tcW w:w="5095" w:type="dxa"/>
          </w:tcPr>
          <w:tbl>
            <w:tblPr>
              <w:tblStyle w:val="9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5C892ACF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8F7912C">
                  <w:pP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153C41A3">
            <w:pPr>
              <w:spacing w:after="0" w:line="240" w:lineRule="auto"/>
              <w:jc w:val="both"/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Style w:val="9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4879"/>
            </w:tblGrid>
            <w:tr w14:paraId="208ACE2B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3AEB60C">
                  <w:pP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Основной цикл демона: чтение конфигурации, создание резервных копий и ожидание следующего запуска.</w:t>
                  </w:r>
                </w:p>
              </w:tc>
            </w:tr>
          </w:tbl>
          <w:p w14:paraId="7738E8B8">
            <w:pPr>
              <w:spacing w:before="240" w:after="24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10" w:type="dxa"/>
          </w:tcPr>
          <w:p w14:paraId="5D44C04C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14:paraId="4BC5F0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2" w:type="dxa"/>
          </w:tcPr>
          <w:p w14:paraId="48647A12">
            <w:pPr>
              <w:spacing w:before="240" w:after="24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main</w:t>
            </w:r>
          </w:p>
        </w:tc>
        <w:tc>
          <w:tcPr>
            <w:tcW w:w="5095" w:type="dxa"/>
          </w:tcPr>
          <w:tbl>
            <w:tblPr>
              <w:tblStyle w:val="9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6B05EA2E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9C52415">
                  <w:pP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5CF5DB86">
            <w:pPr>
              <w:spacing w:after="0" w:line="240" w:lineRule="auto"/>
              <w:jc w:val="both"/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Style w:val="9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4879"/>
            </w:tblGrid>
            <w:tr w14:paraId="3F2B9D17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5EF38469">
                  <w:pP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Обработка командной строки, запуск демона или выполнение других команд (например, остановка).</w:t>
                  </w:r>
                </w:p>
              </w:tc>
            </w:tr>
          </w:tbl>
          <w:p w14:paraId="51ABDE3A">
            <w:pPr>
              <w:spacing w:before="240" w:after="24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10" w:type="dxa"/>
          </w:tcPr>
          <w:p w14:paraId="4979412B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14:paraId="705C69E0">
      <w:pPr>
        <w:jc w:val="both"/>
        <w:rPr>
          <w:rFonts w:asciiTheme="minorHAnsi" w:hAnsiTheme="minorHAnsi" w:eastAsiaTheme="majorEastAsia" w:cstheme="minorHAnsi"/>
          <w:b/>
          <w:sz w:val="28"/>
          <w:szCs w:val="28"/>
          <w:lang w:val="en-US"/>
        </w:rPr>
      </w:pPr>
      <w:r>
        <w:rPr>
          <w:rFonts w:asciiTheme="minorHAnsi" w:hAnsiTheme="minorHAnsi" w:eastAsiaTheme="majorEastAsia" w:cstheme="minorHAnsi"/>
          <w:b/>
          <w:sz w:val="28"/>
          <w:szCs w:val="28"/>
          <w:lang w:val="en-US"/>
        </w:rPr>
        <w:br w:type="page"/>
      </w:r>
    </w:p>
    <w:p w14:paraId="1A0C0489">
      <w:pPr>
        <w:spacing w:before="480" w:after="240"/>
        <w:jc w:val="right"/>
        <w:rPr>
          <w:rFonts w:asciiTheme="minorHAnsi" w:hAnsiTheme="minorHAnsi" w:cstheme="minorHAnsi"/>
          <w:iCs/>
          <w:sz w:val="24"/>
          <w:szCs w:val="24"/>
          <w:lang w:val="en-US"/>
        </w:rPr>
      </w:pPr>
      <w:r>
        <w:rPr>
          <w:rFonts w:asciiTheme="minorHAnsi" w:hAnsiTheme="minorHAnsi" w:cstheme="minorHAnsi"/>
          <w:iCs/>
          <w:sz w:val="24"/>
          <w:szCs w:val="24"/>
        </w:rPr>
        <w:t>Таблица</w:t>
      </w:r>
      <w:r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2. </w:t>
      </w:r>
      <w:r>
        <w:rPr>
          <w:rFonts w:asciiTheme="minorHAnsi" w:hAnsiTheme="minorHAnsi" w:cstheme="minorHAnsi"/>
          <w:lang w:val="en-US"/>
        </w:rPr>
        <w:t>backup_config_control.p</w:t>
      </w:r>
      <w:r>
        <w:rPr>
          <w:rFonts w:asciiTheme="minorHAnsi" w:hAnsiTheme="minorHAnsi" w:cstheme="minorHAnsi"/>
          <w:sz w:val="24"/>
          <w:szCs w:val="24"/>
          <w:lang w:val="en-US"/>
        </w:rPr>
        <w:t>y</w:t>
      </w:r>
    </w:p>
    <w:tbl>
      <w:tblPr>
        <w:tblStyle w:val="2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2"/>
        <w:gridCol w:w="5095"/>
        <w:gridCol w:w="2010"/>
      </w:tblGrid>
      <w:tr w14:paraId="2E9BCF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2" w:type="dxa"/>
          </w:tcPr>
          <w:p w14:paraId="5A16A940">
            <w:pPr>
              <w:spacing w:before="240" w:after="24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Функция</w:t>
            </w:r>
          </w:p>
        </w:tc>
        <w:tc>
          <w:tcPr>
            <w:tcW w:w="5095" w:type="dxa"/>
          </w:tcPr>
          <w:p w14:paraId="3267DFE8">
            <w:pPr>
              <w:spacing w:before="240" w:after="24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Описание</w:t>
            </w:r>
          </w:p>
        </w:tc>
        <w:tc>
          <w:tcPr>
            <w:tcW w:w="2010" w:type="dxa"/>
          </w:tcPr>
          <w:p w14:paraId="56059116">
            <w:pPr>
              <w:spacing w:before="240" w:after="24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Возвращаемое значение</w:t>
            </w:r>
          </w:p>
        </w:tc>
      </w:tr>
      <w:tr w14:paraId="7F7AF4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2" w:type="dxa"/>
          </w:tcPr>
          <w:p w14:paraId="2A786C9D">
            <w:pPr>
              <w:spacing w:before="240" w:after="24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load_config</w:t>
            </w:r>
          </w:p>
        </w:tc>
        <w:tc>
          <w:tcPr>
            <w:tcW w:w="5095" w:type="dxa"/>
          </w:tcPr>
          <w:p w14:paraId="68EB8DD0">
            <w:pPr>
              <w:tabs>
                <w:tab w:val="left" w:pos="228"/>
              </w:tabs>
              <w:spacing w:before="240" w:after="24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 xml:space="preserve">Чтение текущих настроек из файла </w:t>
            </w:r>
            <w:r>
              <w:rPr>
                <w:rStyle w:val="14"/>
                <w:rFonts w:asciiTheme="minorHAnsi" w:hAnsiTheme="minorHAnsi" w:cstheme="minorHAnsi"/>
                <w:b/>
                <w:sz w:val="24"/>
              </w:rPr>
              <w:t>backup_config.ini</w:t>
            </w:r>
          </w:p>
        </w:tc>
        <w:tc>
          <w:tcPr>
            <w:tcW w:w="2010" w:type="dxa"/>
          </w:tcPr>
          <w:p w14:paraId="2FAC490B">
            <w:pPr>
              <w:spacing w:before="240" w:after="24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>Словарь с параметрами</w:t>
            </w:r>
          </w:p>
        </w:tc>
      </w:tr>
      <w:tr w14:paraId="25A6E5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2" w:type="dxa"/>
          </w:tcPr>
          <w:p w14:paraId="2B0B5338">
            <w:pPr>
              <w:spacing w:before="240" w:after="24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>save_config</w:t>
            </w:r>
          </w:p>
        </w:tc>
        <w:tc>
          <w:tcPr>
            <w:tcW w:w="5095" w:type="dxa"/>
          </w:tcPr>
          <w:p w14:paraId="6C84687A">
            <w:pPr>
              <w:spacing w:before="240" w:after="24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 xml:space="preserve">Сохранение изменённых настроек в файл </w:t>
            </w:r>
            <w:r>
              <w:rPr>
                <w:rStyle w:val="14"/>
                <w:rFonts w:asciiTheme="minorHAnsi" w:hAnsiTheme="minorHAnsi" w:cstheme="minorHAnsi"/>
                <w:b/>
                <w:sz w:val="24"/>
              </w:rPr>
              <w:t>backup_config.ini</w:t>
            </w:r>
          </w:p>
        </w:tc>
        <w:tc>
          <w:tcPr>
            <w:tcW w:w="2010" w:type="dxa"/>
          </w:tcPr>
          <w:p w14:paraId="2EA9080F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14:paraId="0E4793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2" w:type="dxa"/>
          </w:tcPr>
          <w:p w14:paraId="0EB0762F">
            <w:pPr>
              <w:spacing w:before="240" w:after="24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>change_source_dir</w:t>
            </w:r>
          </w:p>
        </w:tc>
        <w:tc>
          <w:tcPr>
            <w:tcW w:w="5095" w:type="dxa"/>
          </w:tcPr>
          <w:tbl>
            <w:tblPr>
              <w:tblStyle w:val="9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3B5A45CE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2B2AB17">
                  <w:pP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1134CF5F">
            <w:pPr>
              <w:spacing w:after="0" w:line="240" w:lineRule="auto"/>
              <w:jc w:val="both"/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Style w:val="9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4879"/>
            </w:tblGrid>
            <w:tr w14:paraId="67260E65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Style w:val="9"/>
                    <w:tblW w:w="0" w:type="auto"/>
                    <w:tblCellSpacing w:w="15" w:type="dxa"/>
                    <w:tblInd w:w="0" w:type="dxa"/>
                    <w:tblLayout w:type="autofi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96"/>
                  </w:tblGrid>
                  <w:tr w14:paraId="5789BC8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14:paraId="077CBDCB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5A12988D">
                  <w:pPr>
                    <w:spacing w:after="0" w:line="240" w:lineRule="auto"/>
                    <w:rPr>
                      <w:rFonts w:asciiTheme="minorHAnsi" w:hAnsiTheme="minorHAnsi" w:cstheme="minorHAnsi"/>
                      <w:vanish/>
                      <w:sz w:val="24"/>
                      <w:szCs w:val="24"/>
                    </w:rPr>
                  </w:pPr>
                </w:p>
                <w:tbl>
                  <w:tblPr>
                    <w:tblStyle w:val="9"/>
                    <w:tblW w:w="0" w:type="auto"/>
                    <w:tblCellSpacing w:w="15" w:type="dxa"/>
                    <w:tblInd w:w="0" w:type="dxa"/>
                    <w:tblLayout w:type="autofi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4789"/>
                  </w:tblGrid>
                  <w:tr w14:paraId="60C4CD1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14:paraId="16734FB0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Изменение исходного каталога для резервного копирования</w:t>
                        </w:r>
                      </w:p>
                    </w:tc>
                  </w:tr>
                </w:tbl>
                <w:p w14:paraId="320439B1">
                  <w:pP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3A032364">
            <w:pPr>
              <w:spacing w:before="240" w:after="24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10" w:type="dxa"/>
          </w:tcPr>
          <w:p w14:paraId="25717FFB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14:paraId="5AE1CD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2" w:type="dxa"/>
          </w:tcPr>
          <w:p w14:paraId="6AE155E0">
            <w:pPr>
              <w:spacing w:before="240" w:after="24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>change_backup_dir</w:t>
            </w:r>
          </w:p>
        </w:tc>
        <w:tc>
          <w:tcPr>
            <w:tcW w:w="5095" w:type="dxa"/>
          </w:tcPr>
          <w:p w14:paraId="52A5EF0D">
            <w:pPr>
              <w:spacing w:before="240" w:after="24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>Изменение каталога для сохранения резервных копий</w:t>
            </w:r>
          </w:p>
        </w:tc>
        <w:tc>
          <w:tcPr>
            <w:tcW w:w="2010" w:type="dxa"/>
          </w:tcPr>
          <w:p w14:paraId="42D0AF4C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14:paraId="214970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2" w:type="dxa"/>
          </w:tcPr>
          <w:p w14:paraId="23A201FA">
            <w:pPr>
              <w:spacing w:before="240" w:after="24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>change_interval</w:t>
            </w:r>
          </w:p>
        </w:tc>
        <w:tc>
          <w:tcPr>
            <w:tcW w:w="5095" w:type="dxa"/>
          </w:tcPr>
          <w:p w14:paraId="5F251F87">
            <w:pPr>
              <w:spacing w:before="240" w:after="24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>Изменение интервала времени между резервными копиями</w:t>
            </w:r>
          </w:p>
        </w:tc>
        <w:tc>
          <w:tcPr>
            <w:tcW w:w="2010" w:type="dxa"/>
          </w:tcPr>
          <w:p w14:paraId="2E3779D3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14:paraId="7A6F33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2" w:type="dxa"/>
          </w:tcPr>
          <w:p w14:paraId="1961C7CB">
            <w:pPr>
              <w:spacing w:before="240" w:after="24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>display_config</w:t>
            </w:r>
          </w:p>
        </w:tc>
        <w:tc>
          <w:tcPr>
            <w:tcW w:w="5095" w:type="dxa"/>
          </w:tcPr>
          <w:p w14:paraId="273AC5DE">
            <w:pPr>
              <w:spacing w:before="240" w:after="24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>Вывод текущих настроек конфигурационного файла</w:t>
            </w:r>
          </w:p>
        </w:tc>
        <w:tc>
          <w:tcPr>
            <w:tcW w:w="2010" w:type="dxa"/>
          </w:tcPr>
          <w:p w14:paraId="14C59198">
            <w:pPr>
              <w:spacing w:before="240" w:after="24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14:paraId="21A320EA">
      <w:pPr>
        <w:jc w:val="both"/>
        <w:rPr>
          <w:rFonts w:asciiTheme="minorHAnsi" w:hAnsiTheme="minorHAnsi" w:eastAsiaTheme="majorEastAsia" w:cstheme="minorHAnsi"/>
          <w:b/>
          <w:sz w:val="28"/>
          <w:szCs w:val="28"/>
          <w:lang w:val="en-US"/>
        </w:rPr>
      </w:pPr>
      <w:r>
        <w:rPr>
          <w:rFonts w:asciiTheme="minorHAnsi" w:hAnsiTheme="minorHAnsi" w:eastAsiaTheme="majorEastAsia" w:cstheme="minorHAnsi"/>
          <w:b/>
          <w:sz w:val="28"/>
          <w:szCs w:val="28"/>
          <w:lang w:val="en-US"/>
        </w:rPr>
        <w:br w:type="page"/>
      </w:r>
    </w:p>
    <w:p w14:paraId="0D9E8C9A">
      <w:pPr>
        <w:pStyle w:val="2"/>
        <w:jc w:val="both"/>
        <w:rPr>
          <w:rFonts w:asciiTheme="minorHAnsi" w:hAnsiTheme="minorHAnsi" w:cstheme="minorHAnsi"/>
          <w:szCs w:val="28"/>
        </w:rPr>
      </w:pPr>
      <w:bookmarkStart w:id="6" w:name="_Toc179756238"/>
      <w:r>
        <w:rPr>
          <w:rFonts w:asciiTheme="minorHAnsi" w:hAnsiTheme="minorHAnsi" w:cstheme="minorHAnsi"/>
          <w:szCs w:val="28"/>
        </w:rPr>
        <w:t>Рекомендации пользователя</w:t>
      </w:r>
      <w:bookmarkEnd w:id="6"/>
    </w:p>
    <w:p w14:paraId="543E8ECA">
      <w:pPr>
        <w:pStyle w:val="28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Настройка конфигурационного файла:</w:t>
      </w:r>
    </w:p>
    <w:p w14:paraId="7EF8ADF3">
      <w:pPr>
        <w:pStyle w:val="28"/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Откройте файл </w:t>
      </w:r>
      <w:r>
        <w:rPr>
          <w:rFonts w:asciiTheme="minorHAnsi" w:hAnsiTheme="minorHAnsi" w:cstheme="minorHAnsi"/>
          <w:b/>
          <w:szCs w:val="28"/>
        </w:rPr>
        <w:t>backup_config.ini</w:t>
      </w:r>
      <w:r>
        <w:rPr>
          <w:rFonts w:asciiTheme="minorHAnsi" w:hAnsiTheme="minorHAnsi" w:cstheme="minorHAnsi"/>
          <w:szCs w:val="28"/>
        </w:rPr>
        <w:t xml:space="preserve"> в любом текстовом редакторе.</w:t>
      </w:r>
    </w:p>
    <w:p w14:paraId="253649ED">
      <w:pPr>
        <w:pStyle w:val="28"/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Убедитесь, что в разделе </w:t>
      </w:r>
      <w:r>
        <w:rPr>
          <w:rFonts w:asciiTheme="minorHAnsi" w:hAnsiTheme="minorHAnsi" w:cstheme="minorHAnsi"/>
          <w:b/>
          <w:szCs w:val="28"/>
        </w:rPr>
        <w:t>[Settings]</w:t>
      </w:r>
      <w:r>
        <w:rPr>
          <w:rFonts w:asciiTheme="minorHAnsi" w:hAnsiTheme="minorHAnsi" w:cstheme="minorHAnsi"/>
          <w:szCs w:val="28"/>
        </w:rPr>
        <w:t xml:space="preserve"> указаны корректные пути для исходного каталога, каталога для резервного копирования и лог-файла, а также задан правильный интервал времени для резервного копирования в секундах.</w:t>
      </w:r>
    </w:p>
    <w:p w14:paraId="2EBECC4F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Пример содержимого файла </w:t>
      </w:r>
      <w:r>
        <w:rPr>
          <w:rFonts w:asciiTheme="minorHAnsi" w:hAnsiTheme="minorHAnsi" w:cstheme="minorHAnsi"/>
          <w:b/>
          <w:sz w:val="28"/>
          <w:szCs w:val="28"/>
        </w:rPr>
        <w:t xml:space="preserve">backup_config.ini </w:t>
      </w:r>
      <w:r>
        <w:rPr>
          <w:rFonts w:asciiTheme="minorHAnsi" w:hAnsiTheme="minorHAnsi" w:cstheme="minorHAnsi"/>
          <w:sz w:val="28"/>
          <w:szCs w:val="28"/>
        </w:rPr>
        <w:t>(Рис. 1):</w:t>
      </w:r>
    </w:p>
    <w:p w14:paraId="6A2FDD04">
      <w:pPr>
        <w:spacing w:before="100" w:beforeAutospacing="1" w:after="100" w:afterAutospacing="1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drawing>
          <wp:inline distT="0" distB="0" distL="0" distR="0">
            <wp:extent cx="5452110" cy="11722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921" cy="119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85D7">
      <w:pPr>
        <w:spacing w:before="100" w:beforeAutospacing="1" w:after="100" w:afterAutospacing="1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4"/>
          <w:szCs w:val="28"/>
        </w:rPr>
        <w:t>Рис. 1 Файл конфигурации</w:t>
      </w:r>
    </w:p>
    <w:p w14:paraId="6F166C5D">
      <w:pPr>
        <w:pStyle w:val="28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 xml:space="preserve">Запуск демона: </w:t>
      </w:r>
      <w:r>
        <w:rPr>
          <w:rFonts w:asciiTheme="minorHAnsi" w:hAnsiTheme="minorHAnsi" w:cstheme="minorHAnsi"/>
          <w:szCs w:val="28"/>
        </w:rPr>
        <w:t xml:space="preserve">Для автоматического запуска демона при загрузке системы и корректного управления им, рекомендуется настроить его как сервис. После этого демон можно запускать, останавливать и перезагружать с помощью стандартных команд </w:t>
      </w:r>
      <w:r>
        <w:rPr>
          <w:rStyle w:val="14"/>
          <w:rFonts w:asciiTheme="minorHAnsi" w:hAnsiTheme="minorHAnsi" w:cstheme="minorHAnsi"/>
          <w:b/>
          <w:sz w:val="28"/>
          <w:szCs w:val="28"/>
        </w:rPr>
        <w:t xml:space="preserve">systemd </w:t>
      </w:r>
      <w:r>
        <w:rPr>
          <w:rFonts w:asciiTheme="minorHAnsi" w:hAnsiTheme="minorHAnsi" w:cstheme="minorHAnsi"/>
          <w:szCs w:val="28"/>
        </w:rPr>
        <w:t>(Рис. 2):</w:t>
      </w:r>
    </w:p>
    <w:p w14:paraId="57CF4F2D">
      <w:pPr>
        <w:spacing w:before="100" w:beforeAutospacing="1" w:after="100" w:afterAutospacing="1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drawing>
          <wp:inline distT="0" distB="0" distL="0" distR="0">
            <wp:extent cx="3742055" cy="35248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4760" cy="359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38DC">
      <w:pPr>
        <w:spacing w:before="100" w:beforeAutospacing="1" w:after="100" w:afterAutospacing="1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4"/>
          <w:szCs w:val="28"/>
        </w:rPr>
        <w:t>Рис. 2 Команды для демона</w:t>
      </w:r>
    </w:p>
    <w:p w14:paraId="28E85324">
      <w:pPr>
        <w:pStyle w:val="28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 xml:space="preserve">Просмотр логов: </w:t>
      </w:r>
      <w:r>
        <w:rPr>
          <w:rFonts w:asciiTheme="minorHAnsi" w:hAnsiTheme="minorHAnsi" w:cstheme="minorHAnsi"/>
          <w:szCs w:val="28"/>
        </w:rPr>
        <w:t>Вся информация о выполнении резервного копирования записывается в лог-файл, указанный в конфигурационном файле (</w:t>
      </w:r>
      <w:r>
        <w:rPr>
          <w:rFonts w:asciiTheme="minorHAnsi" w:hAnsiTheme="minorHAnsi" w:cstheme="minorHAnsi"/>
          <w:b/>
          <w:szCs w:val="28"/>
          <w:lang w:val="en-US"/>
        </w:rPr>
        <w:t>backup</w:t>
      </w:r>
      <w:r>
        <w:rPr>
          <w:rFonts w:asciiTheme="minorHAnsi" w:hAnsiTheme="minorHAnsi" w:cstheme="minorHAnsi"/>
          <w:b/>
          <w:szCs w:val="28"/>
        </w:rPr>
        <w:t>_</w:t>
      </w:r>
      <w:r>
        <w:rPr>
          <w:rFonts w:asciiTheme="minorHAnsi" w:hAnsiTheme="minorHAnsi" w:cstheme="minorHAnsi"/>
          <w:b/>
          <w:szCs w:val="28"/>
          <w:lang w:val="en-US"/>
        </w:rPr>
        <w:t>daemon</w:t>
      </w:r>
      <w:r>
        <w:rPr>
          <w:rFonts w:asciiTheme="minorHAnsi" w:hAnsiTheme="minorHAnsi" w:cstheme="minorHAnsi"/>
          <w:b/>
          <w:szCs w:val="28"/>
        </w:rPr>
        <w:t>.</w:t>
      </w:r>
      <w:r>
        <w:rPr>
          <w:rFonts w:asciiTheme="minorHAnsi" w:hAnsiTheme="minorHAnsi" w:cstheme="minorHAnsi"/>
          <w:b/>
          <w:szCs w:val="28"/>
          <w:lang w:val="en-US"/>
        </w:rPr>
        <w:t>log</w:t>
      </w:r>
      <w:r>
        <w:rPr>
          <w:rFonts w:asciiTheme="minorHAnsi" w:hAnsiTheme="minorHAnsi" w:cstheme="minorHAnsi"/>
          <w:szCs w:val="28"/>
        </w:rPr>
        <w:t>).</w:t>
      </w:r>
    </w:p>
    <w:p w14:paraId="7EDFBF7E">
      <w:pPr>
        <w:pStyle w:val="28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 xml:space="preserve">Изменение </w:t>
      </w:r>
      <w:r>
        <w:rPr>
          <w:rFonts w:asciiTheme="minorHAnsi" w:hAnsiTheme="minorHAnsi" w:cstheme="minorHAnsi"/>
          <w:b/>
          <w:szCs w:val="28"/>
        </w:rPr>
        <w:t>backup_config.ini</w:t>
      </w:r>
      <w:r>
        <w:rPr>
          <w:rFonts w:asciiTheme="minorHAnsi" w:hAnsiTheme="minorHAnsi" w:cstheme="minorHAnsi"/>
          <w:b/>
          <w:bCs/>
          <w:szCs w:val="28"/>
        </w:rPr>
        <w:t xml:space="preserve">: </w:t>
      </w:r>
      <w:r>
        <w:rPr>
          <w:rFonts w:asciiTheme="minorHAnsi" w:hAnsiTheme="minorHAnsi" w:cstheme="minorHAnsi"/>
          <w:bCs/>
          <w:szCs w:val="28"/>
        </w:rPr>
        <w:t xml:space="preserve">При помощи программы </w:t>
      </w:r>
      <w:r>
        <w:rPr>
          <w:rFonts w:asciiTheme="minorHAnsi" w:hAnsiTheme="minorHAnsi" w:cstheme="minorHAnsi"/>
          <w:b/>
          <w:bCs/>
          <w:szCs w:val="28"/>
        </w:rPr>
        <w:t xml:space="preserve">backup_config_control.py </w:t>
      </w:r>
      <w:r>
        <w:rPr>
          <w:rFonts w:asciiTheme="minorHAnsi" w:hAnsiTheme="minorHAnsi" w:cstheme="minorHAnsi"/>
          <w:bCs/>
          <w:szCs w:val="28"/>
        </w:rPr>
        <w:t xml:space="preserve">мы можем менять файл </w:t>
      </w:r>
      <w:r>
        <w:rPr>
          <w:rFonts w:asciiTheme="minorHAnsi" w:hAnsiTheme="minorHAnsi" w:cstheme="minorHAnsi"/>
          <w:b/>
          <w:szCs w:val="28"/>
        </w:rPr>
        <w:t xml:space="preserve">backup_config.ini </w:t>
      </w:r>
      <w:r>
        <w:rPr>
          <w:rFonts w:asciiTheme="minorHAnsi" w:hAnsiTheme="minorHAnsi" w:cstheme="minorHAnsi"/>
          <w:szCs w:val="28"/>
        </w:rPr>
        <w:t>даже не заходя в него. Сделать это можно при помощи команд</w:t>
      </w:r>
      <w:r>
        <w:rPr>
          <w:rFonts w:asciiTheme="minorHAnsi" w:hAnsiTheme="minorHAnsi" w:cstheme="minorHAnsi"/>
          <w:szCs w:val="28"/>
          <w:lang w:val="en-US"/>
        </w:rPr>
        <w:t>:</w:t>
      </w:r>
      <w:r>
        <w:rPr>
          <w:rFonts w:asciiTheme="minorHAnsi" w:hAnsiTheme="minorHAnsi" w:cstheme="minorHAnsi"/>
          <w:szCs w:val="28"/>
        </w:rPr>
        <w:t xml:space="preserve"> </w:t>
      </w:r>
    </w:p>
    <w:p w14:paraId="6141F84C">
      <w:pPr>
        <w:spacing w:before="100" w:beforeAutospacing="1" w:after="100" w:afterAutospacing="1" w:line="240" w:lineRule="auto"/>
        <w:ind w:left="360"/>
        <w:jc w:val="center"/>
        <w:rPr>
          <w:rFonts w:asciiTheme="minorHAnsi" w:hAnsiTheme="minorHAnsi" w:cstheme="minorHAnsi"/>
          <w:szCs w:val="28"/>
        </w:rPr>
      </w:pPr>
      <w:r>
        <w:rPr>
          <w:lang w:val="en-US"/>
        </w:rPr>
        <w:drawing>
          <wp:inline distT="0" distB="0" distL="0" distR="0">
            <wp:extent cx="4588510" cy="349186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9078" cy="350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E4D4">
      <w:pPr>
        <w:spacing w:before="100" w:beforeAutospacing="1" w:after="100" w:afterAutospacing="1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4"/>
          <w:szCs w:val="28"/>
        </w:rPr>
        <w:t>Рис. 3 Команды для изменения файла конфигурации</w:t>
      </w:r>
    </w:p>
    <w:p w14:paraId="0D44DAF3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14:paraId="02F5E1FC">
      <w:pPr>
        <w:pStyle w:val="2"/>
        <w:jc w:val="both"/>
        <w:rPr>
          <w:rFonts w:asciiTheme="minorHAnsi" w:hAnsiTheme="minorHAnsi" w:cstheme="minorHAnsi"/>
          <w:szCs w:val="28"/>
        </w:rPr>
      </w:pPr>
      <w:bookmarkStart w:id="7" w:name="_Toc179756239"/>
      <w:r>
        <w:rPr>
          <w:rFonts w:asciiTheme="minorHAnsi" w:hAnsiTheme="minorHAnsi" w:cstheme="minorHAnsi"/>
          <w:szCs w:val="28"/>
        </w:rPr>
        <w:t>Рекомендации программиста</w:t>
      </w:r>
      <w:bookmarkEnd w:id="7"/>
    </w:p>
    <w:p w14:paraId="2902508C">
      <w:pPr>
        <w:pStyle w:val="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Для корректной работы программы вам понадобятся следующие библиотеки Python:</w:t>
      </w:r>
    </w:p>
    <w:p w14:paraId="58D8C2E8">
      <w:pPr>
        <w:pStyle w:val="24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16"/>
          <w:rFonts w:asciiTheme="minorHAnsi" w:hAnsiTheme="minorHAnsi" w:cstheme="minorHAnsi"/>
          <w:sz w:val="28"/>
          <w:szCs w:val="28"/>
        </w:rPr>
        <w:t>configparser</w:t>
      </w:r>
      <w:r>
        <w:rPr>
          <w:rFonts w:asciiTheme="minorHAnsi" w:hAnsiTheme="minorHAnsi" w:cstheme="minorHAnsi"/>
          <w:sz w:val="28"/>
          <w:szCs w:val="28"/>
        </w:rPr>
        <w:t>: Для работы с конфигурационными файлами.</w:t>
      </w:r>
    </w:p>
    <w:p w14:paraId="349C2204">
      <w:pPr>
        <w:pStyle w:val="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drawing>
          <wp:inline distT="0" distB="0" distL="0" distR="0">
            <wp:extent cx="5941695" cy="43815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9E6A">
      <w:pPr>
        <w:pStyle w:val="24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16"/>
          <w:rFonts w:asciiTheme="minorHAnsi" w:hAnsiTheme="minorHAnsi" w:cstheme="minorHAnsi"/>
          <w:sz w:val="28"/>
          <w:szCs w:val="28"/>
        </w:rPr>
        <w:t>logging</w:t>
      </w:r>
      <w:r>
        <w:rPr>
          <w:rFonts w:asciiTheme="minorHAnsi" w:hAnsiTheme="minorHAnsi" w:cstheme="minorHAnsi"/>
          <w:sz w:val="28"/>
          <w:szCs w:val="28"/>
        </w:rPr>
        <w:t>: Для ведения логов. Входит в стандартную библиотеку Python, дополнительной установки не требуется.</w:t>
      </w:r>
    </w:p>
    <w:p w14:paraId="3E9D43EA">
      <w:pPr>
        <w:pStyle w:val="24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16"/>
          <w:rFonts w:asciiTheme="minorHAnsi" w:hAnsiTheme="minorHAnsi" w:cstheme="minorHAnsi"/>
          <w:sz w:val="28"/>
          <w:szCs w:val="28"/>
        </w:rPr>
        <w:t>shutil</w:t>
      </w:r>
      <w:r>
        <w:rPr>
          <w:rFonts w:asciiTheme="minorHAnsi" w:hAnsiTheme="minorHAnsi" w:cstheme="minorHAnsi"/>
          <w:sz w:val="28"/>
          <w:szCs w:val="28"/>
        </w:rPr>
        <w:t>: Для копирования файлов и директорий. Входит в стандартную библиотеку Python, установка не требуется.</w:t>
      </w:r>
    </w:p>
    <w:p w14:paraId="32434824">
      <w:pPr>
        <w:pStyle w:val="24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16"/>
          <w:rFonts w:asciiTheme="minorHAnsi" w:hAnsiTheme="minorHAnsi" w:cstheme="minorHAnsi"/>
          <w:sz w:val="28"/>
          <w:szCs w:val="28"/>
        </w:rPr>
        <w:t>argparse</w:t>
      </w:r>
      <w:r>
        <w:rPr>
          <w:rFonts w:asciiTheme="minorHAnsi" w:hAnsiTheme="minorHAnsi" w:cstheme="minorHAnsi"/>
          <w:sz w:val="28"/>
          <w:szCs w:val="28"/>
        </w:rPr>
        <w:t>: Для обработки аргументов командной строки. Входит в стандартную библиотеку Python, установка не требуется.</w:t>
      </w:r>
    </w:p>
    <w:p w14:paraId="5A3368A4">
      <w:pPr>
        <w:pStyle w:val="24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16"/>
          <w:rFonts w:asciiTheme="minorHAnsi" w:hAnsiTheme="minorHAnsi" w:cstheme="minorHAnsi"/>
          <w:sz w:val="28"/>
          <w:szCs w:val="28"/>
        </w:rPr>
        <w:t>signal</w:t>
      </w:r>
      <w:r>
        <w:rPr>
          <w:rFonts w:asciiTheme="minorHAnsi" w:hAnsiTheme="minorHAnsi" w:cstheme="minorHAnsi"/>
          <w:sz w:val="28"/>
          <w:szCs w:val="28"/>
        </w:rPr>
        <w:t xml:space="preserve"> и </w:t>
      </w:r>
      <w:r>
        <w:rPr>
          <w:rStyle w:val="16"/>
          <w:rFonts w:asciiTheme="minorHAnsi" w:hAnsiTheme="minorHAnsi" w:cstheme="minorHAnsi"/>
          <w:sz w:val="28"/>
          <w:szCs w:val="28"/>
        </w:rPr>
        <w:t>sys</w:t>
      </w:r>
      <w:r>
        <w:rPr>
          <w:rFonts w:asciiTheme="minorHAnsi" w:hAnsiTheme="minorHAnsi" w:cstheme="minorHAnsi"/>
          <w:sz w:val="28"/>
          <w:szCs w:val="28"/>
        </w:rPr>
        <w:t>: Для обработки сигналов завершения и управления процессом. Эти библиотеки входят в стандартную библиотеку Python.</w:t>
      </w:r>
    </w:p>
    <w:p w14:paraId="01423413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Структура проекта:</w:t>
      </w:r>
    </w:p>
    <w:p w14:paraId="63D45D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Убедитесь, что в конфигурационном файле указаны корректные пути к исходной папке для резервного копирования и папке назначения.</w:t>
      </w:r>
    </w:p>
    <w:p w14:paraId="65220AD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Убедитесь, что у программы есть права на чтение и запись в эти каталоги.</w:t>
      </w:r>
    </w:p>
    <w:p w14:paraId="5B1FE2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Для автоматического запуска демона после перезагрузки, настройте сервис через </w:t>
      </w:r>
      <w:r>
        <w:rPr>
          <w:rStyle w:val="14"/>
          <w:rFonts w:asciiTheme="minorHAnsi" w:hAnsiTheme="minorHAnsi" w:cstheme="minorHAnsi"/>
          <w:b/>
          <w:sz w:val="28"/>
          <w:szCs w:val="28"/>
        </w:rPr>
        <w:t>systemd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1D2B49A7">
      <w:pPr>
        <w:pStyle w:val="2"/>
        <w:rPr>
          <w:rFonts w:asciiTheme="minorHAnsi" w:hAnsiTheme="minorHAnsi" w:cstheme="minorHAnsi"/>
          <w:szCs w:val="28"/>
        </w:rPr>
      </w:pPr>
      <w:bookmarkStart w:id="8" w:name="_Toc179492850"/>
      <w:r>
        <w:rPr>
          <w:rFonts w:asciiTheme="minorHAnsi" w:hAnsiTheme="minorHAnsi" w:cstheme="minorHAnsi"/>
          <w:szCs w:val="28"/>
        </w:rPr>
        <w:t>Исходный код программы</w:t>
      </w:r>
      <w:bookmarkEnd w:id="8"/>
    </w:p>
    <w:p w14:paraId="34D8133F">
      <w:pPr>
        <w:spacing w:before="100" w:beforeAutospacing="1" w:after="100" w:afterAutospacing="1" w:line="240" w:lineRule="auto"/>
        <w:ind w:firstLine="720"/>
        <w:jc w:val="both"/>
        <w:rPr>
          <w:rFonts w:asciiTheme="minorHAnsi" w:hAnsiTheme="minorHAnsi" w:cstheme="minorHAnsi"/>
          <w:sz w:val="28"/>
          <w:szCs w:val="28"/>
        </w:rPr>
      </w:pPr>
      <w:r>
        <w:fldChar w:fldCharType="begin"/>
      </w:r>
      <w:r>
        <w:instrText xml:space="preserve"> HYPERLINK "https://github.com/Kliooo/System-Programming-Linux" </w:instrText>
      </w:r>
      <w:r>
        <w:fldChar w:fldCharType="separate"/>
      </w:r>
      <w:r>
        <w:rPr>
          <w:rStyle w:val="13"/>
          <w:rFonts w:asciiTheme="minorHAnsi" w:hAnsiTheme="minorHAnsi" w:cstheme="minorHAnsi"/>
          <w:sz w:val="28"/>
          <w:szCs w:val="28"/>
        </w:rPr>
        <w:t>https://github.com/Kliooo/System-Programming-Linux</w:t>
      </w:r>
      <w:r>
        <w:rPr>
          <w:rStyle w:val="13"/>
          <w:rFonts w:asciiTheme="minorHAnsi" w:hAnsiTheme="minorHAnsi" w:cstheme="minorHAnsi"/>
          <w:sz w:val="28"/>
          <w:szCs w:val="28"/>
        </w:rPr>
        <w:fldChar w:fldCharType="end"/>
      </w:r>
    </w:p>
    <w:p w14:paraId="463F29E8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14:paraId="6D9627B7">
      <w:pPr>
        <w:pStyle w:val="2"/>
        <w:jc w:val="both"/>
        <w:rPr>
          <w:rFonts w:asciiTheme="minorHAnsi" w:hAnsiTheme="minorHAnsi" w:cstheme="minorHAnsi"/>
          <w:szCs w:val="28"/>
        </w:rPr>
      </w:pPr>
      <w:bookmarkStart w:id="9" w:name="_Toc179756240"/>
      <w:r>
        <w:rPr>
          <w:rFonts w:asciiTheme="minorHAnsi" w:hAnsiTheme="minorHAnsi" w:cstheme="minorHAnsi"/>
          <w:szCs w:val="28"/>
        </w:rPr>
        <w:t>Контрольный пример</w:t>
      </w:r>
      <w:bookmarkEnd w:id="9"/>
    </w:p>
    <w:p w14:paraId="28408169">
      <w:pPr>
        <w:pStyle w:val="28"/>
        <w:numPr>
          <w:ilvl w:val="1"/>
          <w:numId w:val="15"/>
        </w:numPr>
        <w:rPr>
          <w:rFonts w:asciiTheme="minorHAnsi" w:hAnsiTheme="minorHAnsi" w:cstheme="minorHAnsi"/>
        </w:rPr>
      </w:pPr>
      <w:r>
        <w:rPr>
          <w:rStyle w:val="16"/>
          <w:rFonts w:asciiTheme="minorHAnsi" w:hAnsiTheme="minorHAnsi" w:cstheme="minorHAnsi"/>
        </w:rPr>
        <w:t>Подготовка конфигурационного файла:</w:t>
      </w:r>
      <w:r>
        <w:rPr>
          <w:rFonts w:asciiTheme="minorHAnsi" w:hAnsiTheme="minorHAnsi" w:cstheme="minorHAnsi"/>
        </w:rPr>
        <w:t xml:space="preserve"> Подготовьте файл конфигурации </w:t>
      </w:r>
      <w:r>
        <w:rPr>
          <w:rStyle w:val="14"/>
          <w:rFonts w:asciiTheme="minorHAnsi" w:hAnsiTheme="minorHAnsi" w:cstheme="minorHAnsi"/>
          <w:b/>
          <w:sz w:val="28"/>
        </w:rPr>
        <w:t>backup_config.ini</w:t>
      </w:r>
      <w:r>
        <w:rPr>
          <w:rFonts w:asciiTheme="minorHAnsi" w:hAnsiTheme="minorHAnsi" w:cstheme="minorHAnsi"/>
        </w:rPr>
        <w:t xml:space="preserve"> со следующим содержимым (Рис. 4):</w:t>
      </w:r>
    </w:p>
    <w:p w14:paraId="6589712B">
      <w:pPr>
        <w:ind w:left="1080"/>
        <w:jc w:val="center"/>
        <w:rPr>
          <w:rFonts w:asciiTheme="minorHAnsi" w:hAnsiTheme="minorHAnsi" w:cstheme="minorHAnsi"/>
          <w:sz w:val="28"/>
          <w:szCs w:val="28"/>
        </w:rPr>
      </w:pPr>
    </w:p>
    <w:p w14:paraId="513A57E0">
      <w:pPr>
        <w:ind w:left="1080"/>
        <w:jc w:val="center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</w:rPr>
        <w:t>Рис. 4 Файл конфигурации</w:t>
      </w:r>
    </w:p>
    <w:p w14:paraId="3EC53880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14:paraId="0826A218">
      <w:pPr>
        <w:pStyle w:val="28"/>
        <w:numPr>
          <w:ilvl w:val="1"/>
          <w:numId w:val="15"/>
        </w:numPr>
        <w:rPr>
          <w:rFonts w:asciiTheme="minorHAnsi" w:hAnsiTheme="minorHAnsi" w:cstheme="minorHAnsi"/>
        </w:rPr>
      </w:pPr>
      <w:r>
        <w:rPr>
          <w:rStyle w:val="16"/>
          <w:rFonts w:asciiTheme="minorHAnsi" w:hAnsiTheme="minorHAnsi" w:cstheme="minorHAnsi"/>
        </w:rPr>
        <w:t>Запуск демона через systemd:</w:t>
      </w:r>
      <w:r>
        <w:rPr>
          <w:rFonts w:asciiTheme="minorHAnsi" w:hAnsiTheme="minorHAnsi" w:cstheme="minorHAnsi"/>
        </w:rPr>
        <w:t xml:space="preserve"> После настройки конфигурации systemd-файла для демона, выполните команды (Рис. 5):</w:t>
      </w:r>
    </w:p>
    <w:p w14:paraId="6A1AF6CC">
      <w:pPr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inline distT="0" distB="0" distL="0" distR="0">
            <wp:extent cx="5467350" cy="6165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0809" cy="62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02BD">
      <w:pPr>
        <w:ind w:left="1080"/>
        <w:jc w:val="center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</w:rPr>
        <w:t>Рис. 5 Запуск демона</w:t>
      </w:r>
    </w:p>
    <w:p w14:paraId="4A0D0157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17066284">
      <w:pPr>
        <w:pStyle w:val="28"/>
        <w:numPr>
          <w:ilvl w:val="1"/>
          <w:numId w:val="15"/>
        </w:numPr>
        <w:rPr>
          <w:rFonts w:asciiTheme="minorHAnsi" w:hAnsiTheme="minorHAnsi" w:cstheme="minorHAnsi"/>
        </w:rPr>
      </w:pPr>
      <w:r>
        <w:rPr>
          <w:rStyle w:val="16"/>
          <w:rFonts w:asciiTheme="minorHAnsi" w:hAnsiTheme="minorHAnsi" w:cstheme="minorHAnsi"/>
        </w:rPr>
        <w:t>Проверка работы демона:</w:t>
      </w:r>
      <w:r>
        <w:rPr>
          <w:rFonts w:asciiTheme="minorHAnsi" w:hAnsiTheme="minorHAnsi" w:cstheme="minorHAnsi"/>
        </w:rPr>
        <w:t xml:space="preserve"> Убедитесь, что демон запущен (Рис.6):</w:t>
      </w:r>
    </w:p>
    <w:p w14:paraId="7A275695">
      <w:pPr>
        <w:ind w:left="108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inline distT="0" distB="0" distL="0" distR="0">
            <wp:extent cx="5350510" cy="413385"/>
            <wp:effectExtent l="0" t="0" r="254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9620" cy="44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3A41">
      <w:pPr>
        <w:jc w:val="center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</w:rPr>
        <w:t>Рис. 6 Проверка работоспособности</w:t>
      </w:r>
    </w:p>
    <w:p w14:paraId="4318AEDB">
      <w:pPr>
        <w:pStyle w:val="28"/>
        <w:numPr>
          <w:ilvl w:val="1"/>
          <w:numId w:val="15"/>
        </w:numPr>
        <w:rPr>
          <w:rFonts w:asciiTheme="minorHAnsi" w:hAnsiTheme="minorHAnsi" w:cstheme="minorHAnsi"/>
        </w:rPr>
      </w:pPr>
      <w:r>
        <w:rPr>
          <w:rStyle w:val="16"/>
          <w:rFonts w:asciiTheme="minorHAnsi" w:hAnsiTheme="minorHAnsi" w:cstheme="minorHAnsi"/>
        </w:rPr>
        <w:t>Создание резервной копии:</w:t>
      </w:r>
      <w:r>
        <w:rPr>
          <w:rFonts w:asciiTheme="minorHAnsi" w:hAnsiTheme="minorHAnsi" w:cstheme="minorHAnsi"/>
        </w:rPr>
        <w:t xml:space="preserve"> Через указанный в конфигурационном файле интервал времени (в данном случае — 10 секунд), в каталоге </w:t>
      </w:r>
      <w:r>
        <w:rPr>
          <w:rFonts w:asciiTheme="minorHAnsi" w:hAnsiTheme="minorHAnsi" w:cstheme="minorHAnsi"/>
          <w:lang w:val="ru-RU"/>
        </w:rPr>
        <w:t>ю</w:t>
      </w:r>
      <w:bookmarkStart w:id="14" w:name="_GoBack"/>
      <w:bookmarkEnd w:id="14"/>
      <w:r>
        <w:rPr>
          <w:rStyle w:val="14"/>
          <w:rFonts w:asciiTheme="minorHAnsi" w:hAnsiTheme="minorHAnsi" w:cstheme="minorHAnsi"/>
          <w:b/>
          <w:sz w:val="24"/>
        </w:rPr>
        <w:t>/backup_dir</w:t>
      </w:r>
      <w:r>
        <w:rPr>
          <w:rStyle w:val="14"/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</w:rPr>
        <w:t>будут созданы папки с резервными копиями, названия которых содержат временные метки.</w:t>
      </w:r>
    </w:p>
    <w:p w14:paraId="41DE3592">
      <w:pPr>
        <w:rPr>
          <w:rFonts w:asciiTheme="minorHAnsi" w:hAnsiTheme="minorHAnsi" w:cstheme="minorHAnsi"/>
          <w:sz w:val="24"/>
          <w:szCs w:val="28"/>
        </w:rPr>
      </w:pPr>
    </w:p>
    <w:p w14:paraId="5EDFF7FA">
      <w:pPr>
        <w:pStyle w:val="2"/>
        <w:jc w:val="both"/>
        <w:rPr>
          <w:rFonts w:asciiTheme="minorHAnsi" w:hAnsiTheme="minorHAnsi" w:cstheme="minorHAnsi"/>
          <w:szCs w:val="28"/>
        </w:rPr>
      </w:pPr>
      <w:bookmarkStart w:id="10" w:name="_Toc179756241"/>
      <w:r>
        <w:rPr>
          <w:rFonts w:asciiTheme="minorHAnsi" w:hAnsiTheme="minorHAnsi" w:cstheme="minorHAnsi"/>
          <w:szCs w:val="28"/>
        </w:rPr>
        <w:t>Вывод</w:t>
      </w:r>
      <w:bookmarkEnd w:id="10"/>
    </w:p>
    <w:p w14:paraId="5081F02E">
      <w:pPr>
        <w:pStyle w:val="24"/>
        <w:ind w:firstLine="720"/>
        <w:rPr>
          <w:rFonts w:asciiTheme="minorHAnsi" w:hAnsiTheme="minorHAnsi" w:cstheme="minorHAnsi"/>
          <w:sz w:val="28"/>
          <w:szCs w:val="28"/>
        </w:rPr>
      </w:pPr>
      <w:bookmarkStart w:id="11" w:name="_Источники"/>
      <w:bookmarkEnd w:id="11"/>
      <w:r>
        <w:rPr>
          <w:rFonts w:asciiTheme="minorHAnsi" w:hAnsiTheme="minorHAnsi" w:cstheme="minorHAnsi"/>
          <w:sz w:val="28"/>
          <w:szCs w:val="28"/>
        </w:rPr>
        <w:t xml:space="preserve">В ходе работы был создан демон для автоматического резервного копирования данных, который позволяет регулярно создавать копии файлов в фоновом режиме. Программа реализована на языке </w:t>
      </w:r>
      <w:r>
        <w:rPr>
          <w:rFonts w:asciiTheme="minorHAnsi" w:hAnsiTheme="minorHAnsi" w:cstheme="minorHAnsi"/>
          <w:b/>
          <w:sz w:val="28"/>
          <w:szCs w:val="28"/>
        </w:rPr>
        <w:t>Python</w:t>
      </w:r>
      <w:r>
        <w:rPr>
          <w:rFonts w:asciiTheme="minorHAnsi" w:hAnsiTheme="minorHAnsi" w:cstheme="minorHAnsi"/>
          <w:sz w:val="28"/>
          <w:szCs w:val="28"/>
        </w:rPr>
        <w:t xml:space="preserve"> с использованием стандартных библиотек для работы с файлами, логированием и управления процессами. Демон можно легко интегрировать в систему и настроить для автоматического запуска при старте операционной системы через </w:t>
      </w:r>
      <w:r>
        <w:rPr>
          <w:rStyle w:val="14"/>
          <w:rFonts w:asciiTheme="minorHAnsi" w:hAnsiTheme="minorHAnsi" w:cstheme="minorHAnsi"/>
          <w:b/>
          <w:sz w:val="28"/>
          <w:szCs w:val="28"/>
        </w:rPr>
        <w:t>systemd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23E7EF14">
      <w:pPr>
        <w:pStyle w:val="24"/>
        <w:ind w:firstLine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Разработанный демон обладает гибкой конфигурацией, которая позволяет пользователю указать исходные и целевые каталоги для резервного копирования, настроить интервал выполнения задач, а также просматривать логи операций. Программа протестирована в различных сценариях и позволяет эффективно управлять резервным копированием данных с минимальной нагрузкой на систему.</w:t>
      </w:r>
    </w:p>
    <w:p w14:paraId="02F2C34E">
      <w:pPr>
        <w:spacing w:after="240" w:line="360" w:lineRule="auto"/>
        <w:ind w:firstLine="720"/>
        <w:jc w:val="both"/>
        <w:rPr>
          <w:rFonts w:asciiTheme="minorHAnsi" w:hAnsiTheme="minorHAnsi" w:eastAsiaTheme="majorEastAsia" w:cstheme="minorHAnsi"/>
          <w:b/>
          <w:sz w:val="28"/>
          <w:szCs w:val="28"/>
        </w:rPr>
      </w:pPr>
      <w:r>
        <w:rPr>
          <w:rFonts w:asciiTheme="minorHAnsi" w:hAnsiTheme="minorHAnsi" w:eastAsiaTheme="majorEastAsia" w:cstheme="minorHAnsi"/>
          <w:b/>
          <w:sz w:val="28"/>
          <w:szCs w:val="28"/>
        </w:rPr>
        <w:br w:type="page"/>
      </w:r>
    </w:p>
    <w:p w14:paraId="393E0319">
      <w:pPr>
        <w:pStyle w:val="2"/>
        <w:rPr>
          <w:rFonts w:asciiTheme="minorHAnsi" w:hAnsiTheme="minorHAnsi" w:cstheme="minorHAnsi"/>
        </w:rPr>
      </w:pPr>
      <w:bookmarkStart w:id="12" w:name="_Toc179124312"/>
      <w:bookmarkStart w:id="13" w:name="_Toc179124466"/>
      <w:r>
        <w:rPr>
          <w:rFonts w:asciiTheme="minorHAnsi" w:hAnsiTheme="minorHAnsi" w:cstheme="minorHAnsi"/>
        </w:rPr>
        <w:t>Источники</w:t>
      </w:r>
      <w:bookmarkEnd w:id="12"/>
      <w:bookmarkEnd w:id="13"/>
    </w:p>
    <w:p w14:paraId="2539B85C">
      <w:pPr>
        <w:pStyle w:val="24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16"/>
          <w:rFonts w:asciiTheme="minorHAnsi" w:hAnsiTheme="minorHAnsi" w:cstheme="minorHAnsi"/>
          <w:sz w:val="28"/>
          <w:szCs w:val="28"/>
        </w:rPr>
        <w:t>configparser</w:t>
      </w:r>
      <w:r>
        <w:rPr>
          <w:rFonts w:asciiTheme="minorHAnsi" w:hAnsiTheme="minorHAnsi" w:cstheme="minorHAnsi"/>
          <w:sz w:val="28"/>
          <w:szCs w:val="28"/>
        </w:rPr>
        <w:t xml:space="preserve"> — Для работы с конфигурационными файлами.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fldChar w:fldCharType="begin"/>
      </w:r>
      <w:r>
        <w:instrText xml:space="preserve"> HYPERLINK "https://docs.python.org/3/library/configparser.html" \t "_new" </w:instrText>
      </w:r>
      <w:r>
        <w:fldChar w:fldCharType="separate"/>
      </w:r>
      <w:r>
        <w:rPr>
          <w:rStyle w:val="13"/>
          <w:rFonts w:asciiTheme="minorHAnsi" w:hAnsiTheme="minorHAnsi" w:cstheme="minorHAnsi"/>
          <w:sz w:val="28"/>
          <w:szCs w:val="28"/>
        </w:rPr>
        <w:t>Документация configparser</w:t>
      </w:r>
      <w:r>
        <w:rPr>
          <w:rStyle w:val="13"/>
          <w:rFonts w:asciiTheme="minorHAnsi" w:hAnsiTheme="minorHAnsi" w:cstheme="minorHAnsi"/>
          <w:sz w:val="28"/>
          <w:szCs w:val="28"/>
        </w:rPr>
        <w:fldChar w:fldCharType="end"/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Дата обращения: (1</w:t>
      </w:r>
      <w:r>
        <w:rPr>
          <w:rFonts w:asciiTheme="minorHAnsi" w:hAnsiTheme="minorHAnsi" w:cstheme="minorHAnsi"/>
          <w:sz w:val="28"/>
          <w:szCs w:val="28"/>
          <w:lang w:val="en-US"/>
        </w:rPr>
        <w:t>2</w:t>
      </w:r>
      <w:r>
        <w:rPr>
          <w:rFonts w:asciiTheme="minorHAnsi" w:hAnsiTheme="minorHAnsi" w:cstheme="minorHAnsi"/>
          <w:sz w:val="28"/>
          <w:szCs w:val="28"/>
        </w:rPr>
        <w:t>.10.2024)</w:t>
      </w:r>
    </w:p>
    <w:p w14:paraId="326269E1">
      <w:pPr>
        <w:pStyle w:val="24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16"/>
          <w:rFonts w:asciiTheme="minorHAnsi" w:hAnsiTheme="minorHAnsi" w:cstheme="minorHAnsi"/>
          <w:sz w:val="28"/>
          <w:szCs w:val="28"/>
        </w:rPr>
        <w:t>logging</w:t>
      </w:r>
      <w:r>
        <w:rPr>
          <w:rFonts w:asciiTheme="minorHAnsi" w:hAnsiTheme="minorHAnsi" w:cstheme="minorHAnsi"/>
          <w:sz w:val="28"/>
          <w:szCs w:val="28"/>
        </w:rPr>
        <w:t xml:space="preserve"> — Для ведения логов. Входит в стандартную библиотеку Python, дополнительной установки не требуется.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fldChar w:fldCharType="begin"/>
      </w:r>
      <w:r>
        <w:instrText xml:space="preserve"> HYPERLINK "https://docs.python.org/3/library/logging.html" \t "_new" </w:instrText>
      </w:r>
      <w:r>
        <w:fldChar w:fldCharType="separate"/>
      </w:r>
      <w:r>
        <w:rPr>
          <w:rStyle w:val="13"/>
          <w:rFonts w:asciiTheme="minorHAnsi" w:hAnsiTheme="minorHAnsi" w:cstheme="minorHAnsi"/>
          <w:sz w:val="28"/>
          <w:szCs w:val="28"/>
        </w:rPr>
        <w:t>Документация logging</w:t>
      </w:r>
      <w:r>
        <w:rPr>
          <w:rStyle w:val="13"/>
          <w:rFonts w:asciiTheme="minorHAnsi" w:hAnsiTheme="minorHAnsi" w:cstheme="minorHAnsi"/>
          <w:sz w:val="28"/>
          <w:szCs w:val="28"/>
        </w:rPr>
        <w:fldChar w:fldCharType="end"/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Дата обращения: (1</w:t>
      </w:r>
      <w:r>
        <w:rPr>
          <w:rFonts w:asciiTheme="minorHAnsi" w:hAnsiTheme="minorHAnsi" w:cstheme="minorHAnsi"/>
          <w:sz w:val="28"/>
          <w:szCs w:val="28"/>
          <w:lang w:val="en-US"/>
        </w:rPr>
        <w:t>2</w:t>
      </w:r>
      <w:r>
        <w:rPr>
          <w:rFonts w:asciiTheme="minorHAnsi" w:hAnsiTheme="minorHAnsi" w:cstheme="minorHAnsi"/>
          <w:sz w:val="28"/>
          <w:szCs w:val="28"/>
        </w:rPr>
        <w:t>.10.2024)</w:t>
      </w:r>
    </w:p>
    <w:p w14:paraId="0484A905">
      <w:pPr>
        <w:pStyle w:val="24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16"/>
          <w:rFonts w:asciiTheme="minorHAnsi" w:hAnsiTheme="minorHAnsi" w:cstheme="minorHAnsi"/>
          <w:sz w:val="28"/>
          <w:szCs w:val="28"/>
        </w:rPr>
        <w:t>shutil</w:t>
      </w:r>
      <w:r>
        <w:rPr>
          <w:rFonts w:asciiTheme="minorHAnsi" w:hAnsiTheme="minorHAnsi" w:cstheme="minorHAnsi"/>
          <w:sz w:val="28"/>
          <w:szCs w:val="28"/>
        </w:rPr>
        <w:t xml:space="preserve"> — Для копирования файлов и директорий. Входит в стандартную библиотеку Python, установка не требуется.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fldChar w:fldCharType="begin"/>
      </w:r>
      <w:r>
        <w:instrText xml:space="preserve"> HYPERLINK "https://docs.python.org/3/library/shutil.html" \t "_new" </w:instrText>
      </w:r>
      <w:r>
        <w:fldChar w:fldCharType="separate"/>
      </w:r>
      <w:r>
        <w:rPr>
          <w:rStyle w:val="13"/>
          <w:rFonts w:asciiTheme="minorHAnsi" w:hAnsiTheme="minorHAnsi" w:cstheme="minorHAnsi"/>
          <w:sz w:val="28"/>
          <w:szCs w:val="28"/>
        </w:rPr>
        <w:t>Документация shutil</w:t>
      </w:r>
      <w:r>
        <w:rPr>
          <w:rStyle w:val="13"/>
          <w:rFonts w:asciiTheme="minorHAnsi" w:hAnsiTheme="minorHAnsi" w:cstheme="minorHAnsi"/>
          <w:sz w:val="28"/>
          <w:szCs w:val="28"/>
        </w:rPr>
        <w:fldChar w:fldCharType="end"/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Дата обращения: (1</w:t>
      </w:r>
      <w:r>
        <w:rPr>
          <w:rFonts w:asciiTheme="minorHAnsi" w:hAnsiTheme="minorHAnsi" w:cstheme="minorHAnsi"/>
          <w:sz w:val="28"/>
          <w:szCs w:val="28"/>
          <w:lang w:val="en-US"/>
        </w:rPr>
        <w:t>2</w:t>
      </w:r>
      <w:r>
        <w:rPr>
          <w:rFonts w:asciiTheme="minorHAnsi" w:hAnsiTheme="minorHAnsi" w:cstheme="minorHAnsi"/>
          <w:sz w:val="28"/>
          <w:szCs w:val="28"/>
        </w:rPr>
        <w:t>.10.2024)</w:t>
      </w:r>
    </w:p>
    <w:p w14:paraId="7054D4D8">
      <w:pPr>
        <w:pStyle w:val="24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16"/>
          <w:rFonts w:asciiTheme="minorHAnsi" w:hAnsiTheme="minorHAnsi" w:cstheme="minorHAnsi"/>
          <w:sz w:val="28"/>
          <w:szCs w:val="28"/>
        </w:rPr>
        <w:t>argparse</w:t>
      </w:r>
      <w:r>
        <w:rPr>
          <w:rFonts w:asciiTheme="minorHAnsi" w:hAnsiTheme="minorHAnsi" w:cstheme="minorHAnsi"/>
          <w:sz w:val="28"/>
          <w:szCs w:val="28"/>
        </w:rPr>
        <w:t xml:space="preserve"> — Для обработки аргументов командной строки. Входит в стандартную библиотеку Python, установка не требуется.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fldChar w:fldCharType="begin"/>
      </w:r>
      <w:r>
        <w:instrText xml:space="preserve"> HYPERLINK "https://docs.python.org/3/library/argparse.html" \t "_new" </w:instrText>
      </w:r>
      <w:r>
        <w:fldChar w:fldCharType="separate"/>
      </w:r>
      <w:r>
        <w:rPr>
          <w:rStyle w:val="13"/>
          <w:rFonts w:asciiTheme="minorHAnsi" w:hAnsiTheme="minorHAnsi" w:cstheme="minorHAnsi"/>
          <w:sz w:val="28"/>
          <w:szCs w:val="28"/>
        </w:rPr>
        <w:t>Документация argparse</w:t>
      </w:r>
      <w:r>
        <w:rPr>
          <w:rStyle w:val="13"/>
          <w:rFonts w:asciiTheme="minorHAnsi" w:hAnsiTheme="minorHAnsi" w:cstheme="minorHAnsi"/>
          <w:sz w:val="28"/>
          <w:szCs w:val="28"/>
        </w:rPr>
        <w:fldChar w:fldCharType="end"/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Дата обращения: (1</w:t>
      </w:r>
      <w:r>
        <w:rPr>
          <w:rFonts w:asciiTheme="minorHAnsi" w:hAnsiTheme="minorHAnsi" w:cstheme="minorHAnsi"/>
          <w:sz w:val="28"/>
          <w:szCs w:val="28"/>
          <w:lang w:val="en-US"/>
        </w:rPr>
        <w:t>2</w:t>
      </w:r>
      <w:r>
        <w:rPr>
          <w:rFonts w:asciiTheme="minorHAnsi" w:hAnsiTheme="minorHAnsi" w:cstheme="minorHAnsi"/>
          <w:sz w:val="28"/>
          <w:szCs w:val="28"/>
        </w:rPr>
        <w:t>.10.2024)</w:t>
      </w:r>
    </w:p>
    <w:p w14:paraId="01764CDF">
      <w:pPr>
        <w:pStyle w:val="24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>
        <w:rPr>
          <w:rStyle w:val="16"/>
          <w:rFonts w:asciiTheme="minorHAnsi" w:hAnsiTheme="minorHAnsi" w:cstheme="minorHAnsi"/>
          <w:sz w:val="28"/>
          <w:szCs w:val="28"/>
        </w:rPr>
        <w:t>signal и sys</w:t>
      </w:r>
      <w:r>
        <w:rPr>
          <w:rFonts w:asciiTheme="minorHAnsi" w:hAnsiTheme="minorHAnsi" w:cstheme="minorHAnsi"/>
          <w:sz w:val="28"/>
          <w:szCs w:val="28"/>
        </w:rPr>
        <w:t xml:space="preserve"> — Для обработки сигналов завершения и управления процессом. Эти библиотеки входят в стандартную библиотеку Python.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fldChar w:fldCharType="begin"/>
      </w:r>
      <w:r>
        <w:instrText xml:space="preserve"> HYPERLINK "https://docs.python.org/3/library/signal.html" \t "_new" </w:instrText>
      </w:r>
      <w:r>
        <w:fldChar w:fldCharType="separate"/>
      </w:r>
      <w:r>
        <w:rPr>
          <w:rStyle w:val="13"/>
          <w:rFonts w:asciiTheme="minorHAnsi" w:hAnsiTheme="minorHAnsi" w:cstheme="minorHAnsi"/>
          <w:sz w:val="28"/>
          <w:szCs w:val="28"/>
        </w:rPr>
        <w:t>Документация signal</w:t>
      </w:r>
      <w:r>
        <w:rPr>
          <w:rStyle w:val="13"/>
          <w:rFonts w:asciiTheme="minorHAnsi" w:hAnsiTheme="minorHAnsi" w:cstheme="minorHAnsi"/>
          <w:sz w:val="28"/>
          <w:szCs w:val="28"/>
        </w:rPr>
        <w:fldChar w:fldCharType="end"/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Дата обращения: (12.10.2024)</w:t>
      </w:r>
    </w:p>
    <w:p w14:paraId="55A3C5DA">
      <w:pPr>
        <w:spacing w:after="240" w:line="360" w:lineRule="auto"/>
        <w:ind w:firstLine="720"/>
        <w:jc w:val="both"/>
        <w:rPr>
          <w:rFonts w:asciiTheme="minorHAnsi" w:hAnsiTheme="minorHAnsi" w:eastAsiaTheme="majorEastAsia" w:cstheme="minorHAnsi"/>
          <w:b/>
          <w:sz w:val="28"/>
          <w:szCs w:val="28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7" w:h="16839"/>
      <w:pgMar w:top="1133" w:right="850" w:bottom="1133" w:left="1700" w:header="708" w:footer="708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 w14:paraId="37E61677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15" w:type="dxa"/>
        </w:tcPr>
        <w:p w14:paraId="36FEB5B0">
          <w:pPr>
            <w:pStyle w:val="19"/>
            <w:ind w:left="-115"/>
          </w:pPr>
        </w:p>
      </w:tc>
      <w:tc>
        <w:tcPr>
          <w:tcW w:w="3115" w:type="dxa"/>
        </w:tcPr>
        <w:p w14:paraId="5D49DB36">
          <w:pPr>
            <w:pStyle w:val="19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13</w:t>
          </w:r>
          <w:r>
            <w:fldChar w:fldCharType="end"/>
          </w:r>
        </w:p>
      </w:tc>
      <w:tc>
        <w:tcPr>
          <w:tcW w:w="3115" w:type="dxa"/>
        </w:tcPr>
        <w:p w14:paraId="30D7AA69">
          <w:pPr>
            <w:pStyle w:val="19"/>
            <w:ind w:right="-115"/>
            <w:jc w:val="right"/>
          </w:pPr>
        </w:p>
      </w:tc>
    </w:tr>
  </w:tbl>
  <w:p w14:paraId="7196D064">
    <w:pPr>
      <w:pStyle w:val="2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 w14:paraId="16DEB4AB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15" w:type="dxa"/>
        </w:tcPr>
        <w:p w14:paraId="0AD9C6F4">
          <w:pPr>
            <w:pStyle w:val="19"/>
            <w:ind w:left="-115"/>
          </w:pPr>
        </w:p>
      </w:tc>
      <w:tc>
        <w:tcPr>
          <w:tcW w:w="3115" w:type="dxa"/>
        </w:tcPr>
        <w:p w14:paraId="4B1F511A">
          <w:pPr>
            <w:pStyle w:val="19"/>
            <w:jc w:val="center"/>
          </w:pPr>
        </w:p>
      </w:tc>
      <w:tc>
        <w:tcPr>
          <w:tcW w:w="3115" w:type="dxa"/>
        </w:tcPr>
        <w:p w14:paraId="65F9C3DC">
          <w:pPr>
            <w:pStyle w:val="19"/>
            <w:ind w:right="-115"/>
            <w:jc w:val="right"/>
          </w:pPr>
        </w:p>
      </w:tc>
    </w:tr>
  </w:tbl>
  <w:p w14:paraId="5023141B">
    <w:pPr>
      <w:pStyle w:val="2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 w14:paraId="48A21919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15" w:type="dxa"/>
        </w:tcPr>
        <w:p w14:paraId="6BD18F9B">
          <w:pPr>
            <w:pStyle w:val="19"/>
            <w:ind w:left="-115"/>
          </w:pPr>
        </w:p>
      </w:tc>
      <w:tc>
        <w:tcPr>
          <w:tcW w:w="3115" w:type="dxa"/>
        </w:tcPr>
        <w:p w14:paraId="238601FE">
          <w:pPr>
            <w:pStyle w:val="19"/>
            <w:jc w:val="center"/>
          </w:pPr>
        </w:p>
      </w:tc>
      <w:tc>
        <w:tcPr>
          <w:tcW w:w="3115" w:type="dxa"/>
        </w:tcPr>
        <w:p w14:paraId="0F3CABC7">
          <w:pPr>
            <w:pStyle w:val="19"/>
            <w:ind w:right="-115"/>
            <w:jc w:val="right"/>
          </w:pPr>
        </w:p>
      </w:tc>
    </w:tr>
  </w:tbl>
  <w:p w14:paraId="5B08B5D1">
    <w:pPr>
      <w:pStyle w:val="1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 w14:paraId="680A4E5D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15" w:type="dxa"/>
        </w:tcPr>
        <w:p w14:paraId="19219836">
          <w:pPr>
            <w:pStyle w:val="19"/>
            <w:ind w:left="-115"/>
          </w:pPr>
        </w:p>
      </w:tc>
      <w:tc>
        <w:tcPr>
          <w:tcW w:w="3115" w:type="dxa"/>
        </w:tcPr>
        <w:p w14:paraId="296FEF7D">
          <w:pPr>
            <w:pStyle w:val="19"/>
            <w:jc w:val="center"/>
          </w:pPr>
        </w:p>
      </w:tc>
      <w:tc>
        <w:tcPr>
          <w:tcW w:w="3115" w:type="dxa"/>
        </w:tcPr>
        <w:p w14:paraId="7194DBDC">
          <w:pPr>
            <w:pStyle w:val="19"/>
            <w:ind w:right="-115"/>
            <w:jc w:val="right"/>
          </w:pPr>
        </w:p>
      </w:tc>
    </w:tr>
  </w:tbl>
  <w:p w14:paraId="769D0D3C">
    <w:pPr>
      <w:pStyle w:val="1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337EB4"/>
    <w:multiLevelType w:val="multilevel"/>
    <w:tmpl w:val="06337EB4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C135F74"/>
    <w:multiLevelType w:val="multilevel"/>
    <w:tmpl w:val="0C135F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BB765F6"/>
    <w:multiLevelType w:val="multilevel"/>
    <w:tmpl w:val="1BB765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CA10A4E"/>
    <w:multiLevelType w:val="multilevel"/>
    <w:tmpl w:val="1CA10A4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F622539"/>
    <w:multiLevelType w:val="multilevel"/>
    <w:tmpl w:val="1F6225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8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8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0BC728D"/>
    <w:multiLevelType w:val="multilevel"/>
    <w:tmpl w:val="20BC72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8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2204219C"/>
    <w:multiLevelType w:val="multilevel"/>
    <w:tmpl w:val="220421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8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8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34310B22"/>
    <w:multiLevelType w:val="multilevel"/>
    <w:tmpl w:val="34310B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ind w:left="1608" w:hanging="528"/>
      </w:pPr>
      <w:rPr>
        <w:rFonts w:hint="default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3FB6766D"/>
    <w:multiLevelType w:val="multilevel"/>
    <w:tmpl w:val="3FB6766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41E12122"/>
    <w:multiLevelType w:val="multilevel"/>
    <w:tmpl w:val="41E121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457E32D3"/>
    <w:multiLevelType w:val="multilevel"/>
    <w:tmpl w:val="457E32D3"/>
    <w:lvl w:ilvl="0" w:tentative="0">
      <w:start w:val="1"/>
      <w:numFmt w:val="decimal"/>
      <w:pStyle w:val="20"/>
      <w:lvlText w:val="%1."/>
      <w:lvlJc w:val="left"/>
      <w:pPr>
        <w:ind w:left="720" w:hanging="360"/>
      </w:pPr>
      <w:rPr>
        <w:rFonts w:hint="default" w:ascii="Times New Roman" w:hAnsi="Times New Roman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3552B9"/>
    <w:multiLevelType w:val="multilevel"/>
    <w:tmpl w:val="483552B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51B71732"/>
    <w:multiLevelType w:val="multilevel"/>
    <w:tmpl w:val="51B717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55B24FB0"/>
    <w:multiLevelType w:val="multilevel"/>
    <w:tmpl w:val="55B24FB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b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485276"/>
    <w:multiLevelType w:val="multilevel"/>
    <w:tmpl w:val="7B48527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2"/>
  </w:num>
  <w:num w:numId="3">
    <w:abstractNumId w:val="13"/>
  </w:num>
  <w:num w:numId="4">
    <w:abstractNumId w:val="3"/>
  </w:num>
  <w:num w:numId="5">
    <w:abstractNumId w:val="11"/>
  </w:num>
  <w:num w:numId="6">
    <w:abstractNumId w:val="1"/>
  </w:num>
  <w:num w:numId="7">
    <w:abstractNumId w:val="5"/>
  </w:num>
  <w:num w:numId="8">
    <w:abstractNumId w:val="14"/>
  </w:num>
  <w:num w:numId="9">
    <w:abstractNumId w:val="0"/>
  </w:num>
  <w:num w:numId="10">
    <w:abstractNumId w:val="8"/>
  </w:num>
  <w:num w:numId="11">
    <w:abstractNumId w:val="6"/>
  </w:num>
  <w:num w:numId="12">
    <w:abstractNumId w:val="4"/>
  </w:num>
  <w:num w:numId="13">
    <w:abstractNumId w:val="12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13"/>
    <w:rsid w:val="000A59B1"/>
    <w:rsid w:val="000B13D5"/>
    <w:rsid w:val="000D0F25"/>
    <w:rsid w:val="000D44D8"/>
    <w:rsid w:val="000F5C5E"/>
    <w:rsid w:val="00100023"/>
    <w:rsid w:val="00117110"/>
    <w:rsid w:val="001443A8"/>
    <w:rsid w:val="001857F3"/>
    <w:rsid w:val="001F6E73"/>
    <w:rsid w:val="00231278"/>
    <w:rsid w:val="00245634"/>
    <w:rsid w:val="00247189"/>
    <w:rsid w:val="00255A64"/>
    <w:rsid w:val="002D3920"/>
    <w:rsid w:val="002E1159"/>
    <w:rsid w:val="002F403A"/>
    <w:rsid w:val="00313D5C"/>
    <w:rsid w:val="00337AD6"/>
    <w:rsid w:val="00344A24"/>
    <w:rsid w:val="003923E5"/>
    <w:rsid w:val="003C7ABD"/>
    <w:rsid w:val="003E401F"/>
    <w:rsid w:val="003E4B44"/>
    <w:rsid w:val="003F62AC"/>
    <w:rsid w:val="00413046"/>
    <w:rsid w:val="00442A69"/>
    <w:rsid w:val="004670E6"/>
    <w:rsid w:val="00467768"/>
    <w:rsid w:val="004839A5"/>
    <w:rsid w:val="004D1ED5"/>
    <w:rsid w:val="0050394A"/>
    <w:rsid w:val="00526C15"/>
    <w:rsid w:val="0053499B"/>
    <w:rsid w:val="00550ED5"/>
    <w:rsid w:val="00556EFF"/>
    <w:rsid w:val="005763B4"/>
    <w:rsid w:val="005B6850"/>
    <w:rsid w:val="005D3031"/>
    <w:rsid w:val="0061122E"/>
    <w:rsid w:val="0063099D"/>
    <w:rsid w:val="00637A3A"/>
    <w:rsid w:val="006405AF"/>
    <w:rsid w:val="00674F5B"/>
    <w:rsid w:val="006968F2"/>
    <w:rsid w:val="006A775A"/>
    <w:rsid w:val="006C7199"/>
    <w:rsid w:val="006D2AF3"/>
    <w:rsid w:val="006E6432"/>
    <w:rsid w:val="007357A5"/>
    <w:rsid w:val="0074052E"/>
    <w:rsid w:val="007822A2"/>
    <w:rsid w:val="007974E2"/>
    <w:rsid w:val="007E0696"/>
    <w:rsid w:val="007F7B86"/>
    <w:rsid w:val="00816092"/>
    <w:rsid w:val="0082366F"/>
    <w:rsid w:val="00890999"/>
    <w:rsid w:val="008B49EA"/>
    <w:rsid w:val="008D6E7B"/>
    <w:rsid w:val="008F0AF1"/>
    <w:rsid w:val="009122B8"/>
    <w:rsid w:val="00914D67"/>
    <w:rsid w:val="009434F5"/>
    <w:rsid w:val="00946D3E"/>
    <w:rsid w:val="00970EC2"/>
    <w:rsid w:val="009746F4"/>
    <w:rsid w:val="00980CBE"/>
    <w:rsid w:val="009B5F68"/>
    <w:rsid w:val="009C4533"/>
    <w:rsid w:val="009C4A83"/>
    <w:rsid w:val="009E1107"/>
    <w:rsid w:val="00A025C8"/>
    <w:rsid w:val="00A06CD4"/>
    <w:rsid w:val="00A1250B"/>
    <w:rsid w:val="00A26E59"/>
    <w:rsid w:val="00A377E9"/>
    <w:rsid w:val="00A55CE4"/>
    <w:rsid w:val="00A76F0F"/>
    <w:rsid w:val="00A77982"/>
    <w:rsid w:val="00AA3EB7"/>
    <w:rsid w:val="00AB29C3"/>
    <w:rsid w:val="00AD1EA6"/>
    <w:rsid w:val="00B3121E"/>
    <w:rsid w:val="00B5235D"/>
    <w:rsid w:val="00B65634"/>
    <w:rsid w:val="00B9673C"/>
    <w:rsid w:val="00BA47FD"/>
    <w:rsid w:val="00BB4790"/>
    <w:rsid w:val="00BC1B80"/>
    <w:rsid w:val="00BD5BDA"/>
    <w:rsid w:val="00BD7AF2"/>
    <w:rsid w:val="00C2245E"/>
    <w:rsid w:val="00C23ADA"/>
    <w:rsid w:val="00C45FBD"/>
    <w:rsid w:val="00C500DA"/>
    <w:rsid w:val="00C71F86"/>
    <w:rsid w:val="00C85999"/>
    <w:rsid w:val="00DB7293"/>
    <w:rsid w:val="00DC16B8"/>
    <w:rsid w:val="00DC4D24"/>
    <w:rsid w:val="00DE5413"/>
    <w:rsid w:val="00DE65C5"/>
    <w:rsid w:val="00E10625"/>
    <w:rsid w:val="00E212A0"/>
    <w:rsid w:val="00E22A6F"/>
    <w:rsid w:val="00E31D9D"/>
    <w:rsid w:val="00E35470"/>
    <w:rsid w:val="00E41D13"/>
    <w:rsid w:val="00E83DCF"/>
    <w:rsid w:val="00EC077D"/>
    <w:rsid w:val="00EF29A5"/>
    <w:rsid w:val="00F11116"/>
    <w:rsid w:val="00F56207"/>
    <w:rsid w:val="00F75AEC"/>
    <w:rsid w:val="00F935C7"/>
    <w:rsid w:val="00F94157"/>
    <w:rsid w:val="00FA37C4"/>
    <w:rsid w:val="00FD204E"/>
    <w:rsid w:val="00FE18BF"/>
    <w:rsid w:val="00FE2441"/>
    <w:rsid w:val="46C77A11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nhideWhenUsed="0" w:uiPriority="0" w:name="line number"/>
    <w:lsdException w:uiPriority="99" w:name="page number"/>
    <w:lsdException w:qFormat="1"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nhideWhenUsed="0" w:uiPriority="0" w:semiHidden="0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lang w:val="ru-RU" w:eastAsia="ru-RU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after="240"/>
      <w:outlineLvl w:val="0"/>
    </w:pPr>
    <w:rPr>
      <w:rFonts w:ascii="Times New Roman" w:hAnsi="Times New Roman" w:eastAsiaTheme="majorEastAsia" w:cstheme="majorBidi"/>
      <w:b/>
      <w:sz w:val="28"/>
      <w:szCs w:val="32"/>
    </w:rPr>
  </w:style>
  <w:style w:type="paragraph" w:styleId="3">
    <w:name w:val="heading 2"/>
    <w:basedOn w:val="1"/>
    <w:next w:val="1"/>
    <w:link w:val="39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before="40" w:after="0"/>
      <w:outlineLvl w:val="3"/>
    </w:pPr>
    <w:rPr>
      <w:i/>
      <w:color w:val="2E74B5"/>
    </w:rPr>
  </w:style>
  <w:style w:type="paragraph" w:styleId="6">
    <w:name w:val="heading 5"/>
    <w:basedOn w:val="1"/>
    <w:next w:val="1"/>
    <w:link w:val="40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41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footnote reference"/>
    <w:basedOn w:val="8"/>
    <w:semiHidden/>
    <w:unhideWhenUsed/>
    <w:uiPriority w:val="99"/>
    <w:rPr>
      <w:vertAlign w:val="superscript"/>
    </w:rPr>
  </w:style>
  <w:style w:type="character" w:styleId="12">
    <w:name w:val="endnote reference"/>
    <w:basedOn w:val="8"/>
    <w:semiHidden/>
    <w:unhideWhenUsed/>
    <w:qFormat/>
    <w:uiPriority w:val="99"/>
    <w:rPr>
      <w:vertAlign w:val="superscript"/>
    </w:rPr>
  </w:style>
  <w:style w:type="character" w:styleId="13">
    <w:name w:val="Hyperlink"/>
    <w:qFormat/>
    <w:uiPriority w:val="99"/>
    <w:rPr>
      <w:color w:val="0000FF"/>
      <w:u w:val="single"/>
    </w:rPr>
  </w:style>
  <w:style w:type="character" w:styleId="14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5">
    <w:name w:val="line number"/>
    <w:basedOn w:val="8"/>
    <w:semiHidden/>
    <w:uiPriority w:val="0"/>
  </w:style>
  <w:style w:type="character" w:styleId="16">
    <w:name w:val="Strong"/>
    <w:basedOn w:val="8"/>
    <w:qFormat/>
    <w:uiPriority w:val="22"/>
    <w:rPr>
      <w:b/>
      <w:bCs/>
    </w:rPr>
  </w:style>
  <w:style w:type="paragraph" w:styleId="17">
    <w:name w:val="endnote text"/>
    <w:basedOn w:val="1"/>
    <w:link w:val="35"/>
    <w:semiHidden/>
    <w:unhideWhenUsed/>
    <w:uiPriority w:val="99"/>
    <w:pPr>
      <w:spacing w:after="0" w:line="240" w:lineRule="auto"/>
    </w:pPr>
    <w:rPr>
      <w:sz w:val="20"/>
    </w:rPr>
  </w:style>
  <w:style w:type="paragraph" w:styleId="18">
    <w:name w:val="footnote text"/>
    <w:basedOn w:val="1"/>
    <w:link w:val="36"/>
    <w:semiHidden/>
    <w:unhideWhenUsed/>
    <w:uiPriority w:val="99"/>
    <w:pPr>
      <w:spacing w:after="0" w:line="240" w:lineRule="auto"/>
    </w:pPr>
    <w:rPr>
      <w:sz w:val="20"/>
    </w:rPr>
  </w:style>
  <w:style w:type="paragraph" w:styleId="19">
    <w:name w:val="header"/>
    <w:basedOn w:val="1"/>
    <w:link w:val="30"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toc 1"/>
    <w:basedOn w:val="1"/>
    <w:next w:val="1"/>
    <w:autoRedefine/>
    <w:unhideWhenUsed/>
    <w:uiPriority w:val="39"/>
    <w:pPr>
      <w:numPr>
        <w:ilvl w:val="0"/>
        <w:numId w:val="1"/>
      </w:numPr>
      <w:tabs>
        <w:tab w:val="right" w:leader="dot" w:pos="9347"/>
      </w:tabs>
      <w:spacing w:after="0" w:line="360" w:lineRule="auto"/>
    </w:pPr>
    <w:rPr>
      <w:rFonts w:ascii="Times New Roman" w:hAnsi="Times New Roman" w:eastAsiaTheme="minorEastAsia"/>
      <w:sz w:val="28"/>
      <w:szCs w:val="22"/>
    </w:rPr>
  </w:style>
  <w:style w:type="paragraph" w:styleId="21">
    <w:name w:val="toc 3"/>
    <w:basedOn w:val="1"/>
    <w:next w:val="1"/>
    <w:autoRedefine/>
    <w:unhideWhenUsed/>
    <w:uiPriority w:val="39"/>
    <w:pPr>
      <w:spacing w:after="100" w:line="259" w:lineRule="auto"/>
      <w:ind w:left="440"/>
    </w:pPr>
    <w:rPr>
      <w:rFonts w:asciiTheme="minorHAnsi" w:hAnsiTheme="minorHAnsi" w:eastAsiaTheme="minorEastAsia"/>
      <w:szCs w:val="22"/>
    </w:rPr>
  </w:style>
  <w:style w:type="paragraph" w:styleId="22">
    <w:name w:val="toc 2"/>
    <w:basedOn w:val="1"/>
    <w:next w:val="1"/>
    <w:autoRedefine/>
    <w:unhideWhenUsed/>
    <w:uiPriority w:val="39"/>
    <w:pPr>
      <w:spacing w:after="100" w:line="259" w:lineRule="auto"/>
      <w:ind w:left="220"/>
    </w:pPr>
    <w:rPr>
      <w:rFonts w:asciiTheme="minorHAnsi" w:hAnsiTheme="minorHAnsi" w:eastAsiaTheme="minorEastAsia"/>
      <w:szCs w:val="22"/>
    </w:rPr>
  </w:style>
  <w:style w:type="paragraph" w:styleId="23">
    <w:name w:val="footer"/>
    <w:basedOn w:val="1"/>
    <w:link w:val="31"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2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25">
    <w:name w:val="HTML Preformatted"/>
    <w:basedOn w:val="1"/>
    <w:link w:val="43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table" w:styleId="26">
    <w:name w:val="Table Simple 1"/>
    <w:basedOn w:val="9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7">
    <w:name w:val="Table Grid"/>
    <w:basedOn w:val="9"/>
    <w:uiPriority w:val="0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28">
    <w:name w:val="List Paragraph"/>
    <w:basedOn w:val="1"/>
    <w:qFormat/>
    <w:uiPriority w:val="99"/>
    <w:pPr>
      <w:spacing w:after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character" w:customStyle="1" w:styleId="29">
    <w:name w:val="Заголовок 4 Знак"/>
    <w:basedOn w:val="8"/>
    <w:link w:val="5"/>
    <w:uiPriority w:val="0"/>
    <w:rPr>
      <w:i/>
      <w:color w:val="2E74B5"/>
    </w:rPr>
  </w:style>
  <w:style w:type="character" w:customStyle="1" w:styleId="30">
    <w:name w:val="Верхний колонтитул Знак"/>
    <w:basedOn w:val="8"/>
    <w:link w:val="19"/>
    <w:uiPriority w:val="0"/>
  </w:style>
  <w:style w:type="character" w:customStyle="1" w:styleId="31">
    <w:name w:val="Нижний колонтитул Знак"/>
    <w:basedOn w:val="8"/>
    <w:link w:val="23"/>
    <w:uiPriority w:val="0"/>
  </w:style>
  <w:style w:type="character" w:customStyle="1" w:styleId="32">
    <w:name w:val="Заголовок 1 Знак"/>
    <w:basedOn w:val="8"/>
    <w:link w:val="2"/>
    <w:qFormat/>
    <w:uiPriority w:val="9"/>
    <w:rPr>
      <w:rFonts w:ascii="Times New Roman" w:hAnsi="Times New Roman" w:eastAsiaTheme="majorEastAsia" w:cstheme="majorBidi"/>
      <w:b/>
      <w:sz w:val="28"/>
      <w:szCs w:val="32"/>
    </w:rPr>
  </w:style>
  <w:style w:type="paragraph" w:customStyle="1" w:styleId="33">
    <w:name w:val="TOC Heading"/>
    <w:basedOn w:val="2"/>
    <w:next w:val="1"/>
    <w:unhideWhenUsed/>
    <w:qFormat/>
    <w:uiPriority w:val="39"/>
    <w:pPr>
      <w:spacing w:line="259" w:lineRule="auto"/>
      <w:outlineLvl w:val="9"/>
    </w:pPr>
  </w:style>
  <w:style w:type="character" w:customStyle="1" w:styleId="34">
    <w:name w:val="Неразрешенное упоминание1"/>
    <w:basedOn w:val="8"/>
    <w:semiHidden/>
    <w:unhideWhenUsed/>
    <w:uiPriority w:val="99"/>
    <w:rPr>
      <w:color w:val="605E5C"/>
      <w:shd w:val="clear" w:color="auto" w:fill="E1DFDD"/>
    </w:rPr>
  </w:style>
  <w:style w:type="character" w:customStyle="1" w:styleId="35">
    <w:name w:val="Текст концевой сноски Знак"/>
    <w:basedOn w:val="8"/>
    <w:link w:val="17"/>
    <w:semiHidden/>
    <w:uiPriority w:val="99"/>
    <w:rPr>
      <w:sz w:val="20"/>
    </w:rPr>
  </w:style>
  <w:style w:type="character" w:customStyle="1" w:styleId="36">
    <w:name w:val="Текст сноски Знак"/>
    <w:basedOn w:val="8"/>
    <w:link w:val="18"/>
    <w:semiHidden/>
    <w:qFormat/>
    <w:uiPriority w:val="99"/>
    <w:rPr>
      <w:sz w:val="20"/>
    </w:rPr>
  </w:style>
  <w:style w:type="character" w:customStyle="1" w:styleId="37">
    <w:name w:val="Заголовок 3 Знак"/>
    <w:basedOn w:val="8"/>
    <w:link w:val="4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38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character" w:customStyle="1" w:styleId="39">
    <w:name w:val="Заголовок 2 Знак"/>
    <w:basedOn w:val="8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40">
    <w:name w:val="Заголовок 5 Знак"/>
    <w:basedOn w:val="8"/>
    <w:link w:val="6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</w:rPr>
  </w:style>
  <w:style w:type="character" w:customStyle="1" w:styleId="41">
    <w:name w:val="Заголовок 6 Знак"/>
    <w:basedOn w:val="8"/>
    <w:link w:val="7"/>
    <w:semiHidden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42">
    <w:name w:val="overflow-hidden"/>
    <w:basedOn w:val="8"/>
    <w:uiPriority w:val="0"/>
  </w:style>
  <w:style w:type="character" w:customStyle="1" w:styleId="43">
    <w:name w:val="Стандартный HTML Знак"/>
    <w:basedOn w:val="8"/>
    <w:link w:val="25"/>
    <w:semiHidden/>
    <w:uiPriority w:val="99"/>
    <w:rPr>
      <w:rFonts w:ascii="Courier New" w:hAnsi="Courier New" w:cs="Courier New"/>
      <w:sz w:val="20"/>
    </w:rPr>
  </w:style>
  <w:style w:type="character" w:customStyle="1" w:styleId="44">
    <w:name w:val="hljs-title"/>
    <w:basedOn w:val="8"/>
    <w:qFormat/>
    <w:uiPriority w:val="0"/>
  </w:style>
  <w:style w:type="character" w:customStyle="1" w:styleId="45">
    <w:name w:val="hljs-regexp"/>
    <w:basedOn w:val="8"/>
    <w:uiPriority w:val="0"/>
  </w:style>
  <w:style w:type="character" w:customStyle="1" w:styleId="46">
    <w:name w:val="hljs-number"/>
    <w:basedOn w:val="8"/>
    <w:uiPriority w:val="0"/>
  </w:style>
  <w:style w:type="character" w:customStyle="1" w:styleId="47">
    <w:name w:val="hljs-property"/>
    <w:basedOn w:val="8"/>
    <w:uiPriority w:val="0"/>
  </w:style>
  <w:style w:type="character" w:customStyle="1" w:styleId="48">
    <w:name w:val="hljs-built_in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C76C5-A473-4538-A82E-9A235CF622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2199</Words>
  <Characters>12537</Characters>
  <Lines>104</Lines>
  <Paragraphs>29</Paragraphs>
  <TotalTime>671</TotalTime>
  <ScaleCrop>false</ScaleCrop>
  <LinksUpToDate>false</LinksUpToDate>
  <CharactersWithSpaces>14707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2024-09-21T20:12:00Z</dcterms:created>
  <dc:creator>Александр</dc:creator>
  <cp:lastModifiedBy>Lenovo</cp:lastModifiedBy>
  <dcterms:modified xsi:type="dcterms:W3CDTF">2025-02-28T05:15:55Z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4F742117EA1C4C0989CA44A9E07E43E7_12</vt:lpwstr>
  </property>
</Properties>
</file>