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Rules and Regulations of the Kenyans in Houston (KIH)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I. Name and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organization shall be known as the Kenyans in Houston (KIH).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purpose of KIH is to support and empower the Kenyan immigrant community in Houston, Texas, through cultural integration, advocacy, resource provision, and the enhancement of social and economic well-being.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II. Membership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Eligibility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Membership is open to individuals of Kenyan origin residing in the Greater Houston Area, and those who support the mission and goals of KIH.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Application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To become a member, individuals must complete a membership application form and submit it to the Membership Committee for review.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The application form need defined in the bylaws to created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Annual membership dues shall be $120, subject to change by the Board of Directors. Dues must be paid by Jan 31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of each year.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Rights and Responsibilities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Members have the right to vote in general meetings, participate in organizational activities, and access member resources.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Members must adhere to the organization’s rules, actively contribute to its mission, and respect fellow members.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III.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Board of Directors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Board of Directors shall consist of 7 members elected by the general membership.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Board is responsible for overseeing the strategic direction, financial management, and operations of KIH.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Board members serve a term of 3 years and may be re-elected.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Board shall meet at least quarterly, and minutes of meetings shall be recorded and made available to members.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Officers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officers of KIH shall include:</w:t>
      </w:r>
    </w:p>
    <w:p w:rsidR="00000000" w:rsidDel="00000000" w:rsidP="00000000" w:rsidRDefault="00000000" w:rsidRPr="00000000" w14:paraId="00000014">
      <w:pPr>
        <w:numPr>
          <w:ilvl w:val="2"/>
          <w:numId w:val="1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President</w:t>
      </w:r>
    </w:p>
    <w:p w:rsidR="00000000" w:rsidDel="00000000" w:rsidP="00000000" w:rsidRDefault="00000000" w:rsidRPr="00000000" w14:paraId="00000015">
      <w:pPr>
        <w:numPr>
          <w:ilvl w:val="2"/>
          <w:numId w:val="1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Vice President</w:t>
      </w:r>
    </w:p>
    <w:p w:rsidR="00000000" w:rsidDel="00000000" w:rsidP="00000000" w:rsidRDefault="00000000" w:rsidRPr="00000000" w14:paraId="00000016">
      <w:pPr>
        <w:numPr>
          <w:ilvl w:val="2"/>
          <w:numId w:val="1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Secretary</w:t>
      </w:r>
    </w:p>
    <w:p w:rsidR="00000000" w:rsidDel="00000000" w:rsidP="00000000" w:rsidRDefault="00000000" w:rsidRPr="00000000" w14:paraId="00000017">
      <w:pPr>
        <w:numPr>
          <w:ilvl w:val="2"/>
          <w:numId w:val="1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Assistant Secretary</w:t>
      </w:r>
    </w:p>
    <w:p w:rsidR="00000000" w:rsidDel="00000000" w:rsidP="00000000" w:rsidRDefault="00000000" w:rsidRPr="00000000" w14:paraId="00000018">
      <w:pPr>
        <w:numPr>
          <w:ilvl w:val="2"/>
          <w:numId w:val="1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Treasurer</w:t>
      </w:r>
    </w:p>
    <w:p w:rsidR="00000000" w:rsidDel="00000000" w:rsidP="00000000" w:rsidRDefault="00000000" w:rsidRPr="00000000" w14:paraId="00000019">
      <w:pPr>
        <w:numPr>
          <w:ilvl w:val="2"/>
          <w:numId w:val="1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Assistant treasurer</w:t>
      </w:r>
    </w:p>
    <w:p w:rsidR="00000000" w:rsidDel="00000000" w:rsidP="00000000" w:rsidRDefault="00000000" w:rsidRPr="00000000" w14:paraId="0000001A">
      <w:pPr>
        <w:numPr>
          <w:ilvl w:val="2"/>
          <w:numId w:val="1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Facilitator </w:t>
      </w:r>
    </w:p>
    <w:p w:rsidR="00000000" w:rsidDel="00000000" w:rsidP="00000000" w:rsidRDefault="00000000" w:rsidRPr="00000000" w14:paraId="0000001B">
      <w:pPr>
        <w:numPr>
          <w:ilvl w:val="2"/>
          <w:numId w:val="1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highlight w:val="yellow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Assistant Facilitator</w:t>
      </w:r>
    </w:p>
    <w:p w:rsidR="00000000" w:rsidDel="00000000" w:rsidP="00000000" w:rsidRDefault="00000000" w:rsidRPr="00000000" w14:paraId="0000001C">
      <w:pPr>
        <w:numPr>
          <w:ilvl w:val="2"/>
          <w:numId w:val="1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highlight w:val="yellow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Community Welfare</w:t>
      </w:r>
    </w:p>
    <w:p w:rsidR="00000000" w:rsidDel="00000000" w:rsidP="00000000" w:rsidRDefault="00000000" w:rsidRPr="00000000" w14:paraId="0000001D">
      <w:pPr>
        <w:numPr>
          <w:ilvl w:val="2"/>
          <w:numId w:val="1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highlight w:val="yellow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Assistant community welfare</w:t>
      </w:r>
    </w:p>
    <w:p w:rsidR="00000000" w:rsidDel="00000000" w:rsidP="00000000" w:rsidRDefault="00000000" w:rsidRPr="00000000" w14:paraId="0000001E">
      <w:pPr>
        <w:numPr>
          <w:ilvl w:val="2"/>
          <w:numId w:val="1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highlight w:val="yellow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Youth Representative</w:t>
      </w:r>
    </w:p>
    <w:p w:rsidR="00000000" w:rsidDel="00000000" w:rsidP="00000000" w:rsidRDefault="00000000" w:rsidRPr="00000000" w14:paraId="0000001F">
      <w:pPr>
        <w:numPr>
          <w:ilvl w:val="2"/>
          <w:numId w:val="1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highlight w:val="yellow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Assistant Youth Representative 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Officers are elected by the general membership and serve for 3 years.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The roles and responsibilities of each officer are detailed in the organization’s bylaws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IV. Meetings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Meetings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General meetings of the membership shall be held yearly, with notice provided at least 30 days in advance.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agenda for general meetings shall be prepared by the Board of Directors and include time for member input.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Special Meetings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Special meetings may be called by the President, the Board of Directors, or upon written request of 51% members.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Notice of special meetings must be provided at least 14 days in advance.</w:t>
      </w:r>
    </w:p>
    <w:p w:rsidR="00000000" w:rsidDel="00000000" w:rsidP="00000000" w:rsidRDefault="00000000" w:rsidRPr="00000000" w14:paraId="0000002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V. Committees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Standing Committees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organization shall establish standing committees as needed, including but not limited to: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Membership and Finance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Cultural Celebrations and Events Planning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Education, Career Development and Economic Empowerment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Health &amp; Wellness.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Youth 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committee shall be chaired by a member appointed by the Board of Directors and shall report regularly to the Board.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 Hoc Committees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 hoc committees may be formed by the Board of Directors to address specific tasks or projects.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scope and duration of ad hoc committees shall be defined by the Board.</w:t>
      </w:r>
    </w:p>
    <w:p w:rsidR="00000000" w:rsidDel="00000000" w:rsidP="00000000" w:rsidRDefault="00000000" w:rsidRPr="00000000" w14:paraId="0000003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VI. Financial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Budget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KIH shall prepare and adopt an annual budget, which must be approved by the general membership.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Accountability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financial transactions shall be documented, and financial records shall be maintained according to standard accounting practices.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independent financial audit shall be conducted every 3 years.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Financial books must be reconciled on quarterly basis.</w:t>
      </w:r>
    </w:p>
    <w:p w:rsidR="00000000" w:rsidDel="00000000" w:rsidP="00000000" w:rsidRDefault="00000000" w:rsidRPr="00000000" w14:paraId="0000003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VII. Privacy and Data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Collection of Personal Information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KIH shall collect personal information only for purposes directly related to membership, program participation, and organizational activities.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Information collected may include, but is not limited to, names, contact details, and demographic information.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of Personal Information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information will be used solely for the purposes of managing membership, organizing events, providing services, and communicating with members.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information will not be shared with third parties without the member’s explicit consent, except where required by law.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Security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KIH shall implement appropriate security measures to protect personal information from unauthorized access, alteration, or disclosure.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to personal information shall be limited to authorized personnel only.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Member Rights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Members have the right to access their personal information held by KIH, request corrections to inaccuracies, and request the deletion of their data, subject to legal and operational constraints.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Members may contact the organization’s designated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Privacy Officer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any inquiries or concerns regarding their personal information.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Retention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information shall be retained only as long as necessary to fulfill the purposes for which it was collected or as required by law.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KIH will establish and adhere to a data retention policy to manage the disposal of personal information.</w:t>
      </w:r>
    </w:p>
    <w:p w:rsidR="00000000" w:rsidDel="00000000" w:rsidP="00000000" w:rsidRDefault="00000000" w:rsidRPr="00000000" w14:paraId="0000004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VIII. Conflict of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Disclosure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Board members and officers must disclose any potential conflicts of interest related to their duties.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Resolution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Board of Directors shall review and address conflicts of interest to ensure impartiality in decision-making.</w:t>
      </w:r>
    </w:p>
    <w:p w:rsidR="00000000" w:rsidDel="00000000" w:rsidP="00000000" w:rsidRDefault="00000000" w:rsidRPr="00000000" w14:paraId="0000005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IX. Amendments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Proposal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Proposed amendments to these rules and regulations must be submitted in writing to the Board of Directors.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Approval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Amendments must be approved by a two-thirds majority of the voting members in a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defined voting period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X. Dissolution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Procedure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event of dissolution, KIH’s assets shall be distributed in accordance with Texas state laws and regulations, and in a manner consistent with the organization’s mission.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Notice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Members shall be notified of the dissolution process and how assets will be distributed.</w:t>
      </w:r>
    </w:p>
    <w:p w:rsidR="00000000" w:rsidDel="00000000" w:rsidP="00000000" w:rsidRDefault="00000000" w:rsidRPr="00000000" w14:paraId="0000005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XI. Miscellaneous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Code of Conduct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members, Board members, and officers are expected to conduct themselves with respect, professionalism, and integrity in all organizational activities.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Non-Discrimination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KIH shall adhere to a policy of non-discrimination and shall not discriminate based on race, ethnicity, religion, gender, sexual orientation, disability, or any other protected characteristic.</w:t>
      </w:r>
    </w:p>
    <w:p w:rsidR="00000000" w:rsidDel="00000000" w:rsidP="00000000" w:rsidRDefault="00000000" w:rsidRPr="00000000" w14:paraId="0000006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XII. Compliance with Local Laws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Adherence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KIH shall comply with all applicable local, state, and federal laws, including those governing non-profit organizations and immigrant communities.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Legal Obligations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organization shall maintain its registration and fulfill all reporting requirements as mandated by local, state, and federal authorities.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Need to be added: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Special election procedures for BOG and officers.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B0357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B0357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B03572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0357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03572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03572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03572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03572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03572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0357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0357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0357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0357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0357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0357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0357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0357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03572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B03572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0357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B03572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0357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03572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0357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0357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0357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0357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0357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03572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B03572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character" w:styleId="Strong">
    <w:name w:val="Strong"/>
    <w:basedOn w:val="DefaultParagraphFont"/>
    <w:uiPriority w:val="22"/>
    <w:qFormat w:val="1"/>
    <w:rsid w:val="00B03572"/>
    <w:rPr>
      <w:b w:val="1"/>
      <w:bCs w:val="1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JLYeJgXodtYmo9N6KsQZKcbfKw==">CgMxLjA4AHIhMWV0Nzg3UTg3LTloT3JwbzY0UzMxdGFyQjB0aENVZGY1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2024-08-16T14:32:00Z</dcterms:created>
  <dc:creator>Patrick Gitu</dc:creator>
</cp:coreProperties>
</file>