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50" w:rsidRDefault="00BF4AB4" w:rsidP="005A745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571B">
        <w:rPr>
          <w:rFonts w:ascii="Times New Roman" w:hAnsi="Times New Roman" w:cs="Times New Roman"/>
          <w:b/>
          <w:sz w:val="26"/>
          <w:szCs w:val="26"/>
        </w:rPr>
        <w:t xml:space="preserve">List of </w:t>
      </w:r>
      <w:r w:rsidR="00962CD0">
        <w:rPr>
          <w:rFonts w:ascii="Times New Roman" w:hAnsi="Times New Roman" w:cs="Times New Roman"/>
          <w:b/>
          <w:sz w:val="26"/>
          <w:szCs w:val="26"/>
        </w:rPr>
        <w:t xml:space="preserve">Simple </w:t>
      </w:r>
      <w:r>
        <w:rPr>
          <w:rFonts w:ascii="Times New Roman" w:hAnsi="Times New Roman" w:cs="Times New Roman"/>
          <w:b/>
          <w:sz w:val="26"/>
          <w:szCs w:val="26"/>
        </w:rPr>
        <w:t xml:space="preserve">Scripts/Functions for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MoM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Integrals</w:t>
      </w:r>
      <w:r w:rsidR="00A94852">
        <w:rPr>
          <w:rFonts w:ascii="Times New Roman" w:hAnsi="Times New Roman" w:cs="Times New Roman"/>
          <w:b/>
          <w:sz w:val="26"/>
          <w:szCs w:val="26"/>
        </w:rPr>
        <w:t xml:space="preserve"> included with the Text</w:t>
      </w:r>
    </w:p>
    <w:p w:rsidR="005A7450" w:rsidRDefault="005A7450" w:rsidP="005A745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2CD0" w:rsidRDefault="00962CD0" w:rsidP="005A745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62CD0" w:rsidRDefault="00962CD0" w:rsidP="005A745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7450" w:rsidRPr="005A7450" w:rsidRDefault="005A7450" w:rsidP="005A745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5665"/>
      </w:tblGrid>
      <w:tr w:rsidR="00BF4AB4" w:rsidRPr="009F72C3" w:rsidTr="005A7450">
        <w:trPr>
          <w:tblHeader/>
        </w:trPr>
        <w:tc>
          <w:tcPr>
            <w:tcW w:w="1795" w:type="dxa"/>
          </w:tcPr>
          <w:p w:rsidR="00BF4AB4" w:rsidRPr="009F72C3" w:rsidRDefault="00BF4AB4" w:rsidP="005679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72C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890" w:type="dxa"/>
          </w:tcPr>
          <w:p w:rsidR="00BF4AB4" w:rsidRPr="009F72C3" w:rsidRDefault="00BF4AB4" w:rsidP="005679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72C3">
              <w:rPr>
                <w:rFonts w:ascii="Times New Roman" w:hAnsi="Times New Roman" w:cs="Times New Roman"/>
                <w:b/>
              </w:rPr>
              <w:t>Chapter/Section</w:t>
            </w:r>
          </w:p>
        </w:tc>
        <w:tc>
          <w:tcPr>
            <w:tcW w:w="5665" w:type="dxa"/>
          </w:tcPr>
          <w:p w:rsidR="00BF4AB4" w:rsidRPr="009F72C3" w:rsidRDefault="00BF4AB4" w:rsidP="005679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72C3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F4AB4" w:rsidRPr="00814A83" w:rsidTr="005A7450">
        <w:tc>
          <w:tcPr>
            <w:tcW w:w="1795" w:type="dxa"/>
          </w:tcPr>
          <w:p w:rsidR="00BF4AB4" w:rsidRDefault="00BF4AB4" w:rsidP="005679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analyt.m</w:t>
            </w:r>
            <w:proofErr w:type="spellEnd"/>
          </w:p>
        </w:tc>
        <w:tc>
          <w:tcPr>
            <w:tcW w:w="1890" w:type="dxa"/>
          </w:tcPr>
          <w:p w:rsidR="00BF4AB4" w:rsidRDefault="00BF4AB4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5665" w:type="dxa"/>
          </w:tcPr>
          <w:p w:rsidR="00BF4AB4" w:rsidRPr="00814A83" w:rsidRDefault="00BF4AB4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This function returns double potential MoM self-integrals I =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IsIs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(1/r) on triangles given by Eq. (4.20)</w:t>
            </w:r>
          </w:p>
        </w:tc>
      </w:tr>
      <w:tr w:rsidR="00BF4AB4" w:rsidRPr="00814A83" w:rsidTr="005A7450">
        <w:tc>
          <w:tcPr>
            <w:tcW w:w="1795" w:type="dxa"/>
          </w:tcPr>
          <w:p w:rsidR="00BF4AB4" w:rsidRDefault="00BF4AB4" w:rsidP="005679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potint.m</w:t>
            </w:r>
            <w:proofErr w:type="spellEnd"/>
          </w:p>
        </w:tc>
        <w:tc>
          <w:tcPr>
            <w:tcW w:w="1890" w:type="dxa"/>
          </w:tcPr>
          <w:p w:rsidR="00BF4AB4" w:rsidRDefault="00BF4AB4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665" w:type="dxa"/>
          </w:tcPr>
          <w:p w:rsidR="00BF4AB4" w:rsidRPr="00814A83" w:rsidRDefault="00BF4AB4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This function returns single potential MoM integrals I = Is(1/r) given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by Eq. (4.25) and integrals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IRho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=Is(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vec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(r)/r)</w:t>
            </w:r>
          </w:p>
        </w:tc>
      </w:tr>
      <w:tr w:rsidR="00BF4AB4" w:rsidTr="005A7450">
        <w:tc>
          <w:tcPr>
            <w:tcW w:w="1795" w:type="dxa"/>
          </w:tcPr>
          <w:p w:rsidR="00BF4AB4" w:rsidRDefault="00BF4AB4" w:rsidP="00567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</w:t>
            </w:r>
            <w:r w:rsidR="00962CD0">
              <w:rPr>
                <w:rFonts w:ascii="Times New Roman" w:hAnsi="Times New Roman" w:cs="Times New Roman"/>
              </w:rPr>
              <w:t>.m</w:t>
            </w:r>
          </w:p>
        </w:tc>
        <w:tc>
          <w:tcPr>
            <w:tcW w:w="1890" w:type="dxa"/>
          </w:tcPr>
          <w:p w:rsidR="00BF4AB4" w:rsidRDefault="00BF4AB4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665" w:type="dxa"/>
          </w:tcPr>
          <w:p w:rsidR="00BF4AB4" w:rsidRDefault="00BF4AB4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 script that illustrates the use of Gaussian quadratures on triangles to find a single potential MoM integral, I = Is(1/r)</w:t>
            </w:r>
          </w:p>
        </w:tc>
      </w:tr>
      <w:tr w:rsidR="00BF4AB4" w:rsidRPr="00814A83" w:rsidTr="005A7450">
        <w:tc>
          <w:tcPr>
            <w:tcW w:w="1795" w:type="dxa"/>
          </w:tcPr>
          <w:p w:rsidR="00BF4AB4" w:rsidRDefault="00BF4AB4" w:rsidP="00567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test2</w:t>
            </w:r>
            <w:r w:rsidR="00962CD0">
              <w:rPr>
                <w:rFonts w:ascii="Times New Roman" w:hAnsi="Times New Roman" w:cs="Times New Roman"/>
              </w:rPr>
              <w:t>.m</w:t>
            </w:r>
          </w:p>
        </w:tc>
        <w:tc>
          <w:tcPr>
            <w:tcW w:w="1890" w:type="dxa"/>
          </w:tcPr>
          <w:p w:rsidR="00BF4AB4" w:rsidRDefault="00BF4AB4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665" w:type="dxa"/>
          </w:tcPr>
          <w:p w:rsidR="00BF4AB4" w:rsidRPr="00814A83" w:rsidRDefault="00BF4AB4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 script that illustrates the use of barycentric quadratures on triangles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to find a single potential MoM integral I = Is(1/r)</w:t>
            </w:r>
          </w:p>
        </w:tc>
      </w:tr>
      <w:tr w:rsidR="00BF4AB4" w:rsidRPr="00873EF4" w:rsidTr="005A7450">
        <w:tc>
          <w:tcPr>
            <w:tcW w:w="1795" w:type="dxa"/>
          </w:tcPr>
          <w:p w:rsidR="00BF4AB4" w:rsidRDefault="00BF4AB4" w:rsidP="005679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tri.m</w:t>
            </w:r>
            <w:proofErr w:type="spellEnd"/>
          </w:p>
        </w:tc>
        <w:tc>
          <w:tcPr>
            <w:tcW w:w="1890" w:type="dxa"/>
          </w:tcPr>
          <w:p w:rsidR="00BF4AB4" w:rsidRDefault="00BF4AB4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665" w:type="dxa"/>
          </w:tcPr>
          <w:p w:rsidR="00BF4AB4" w:rsidRPr="00873EF4" w:rsidRDefault="00BF4AB4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This function returns integration points and weights in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Eqs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. (4.23) and (4.24), for barycentric triangle subdivision and </w:t>
            </w:r>
            <w:r w:rsidR="00222191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Gaussian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quadratures on triangles, respectively.</w:t>
            </w:r>
          </w:p>
        </w:tc>
      </w:tr>
      <w:tr w:rsidR="00962CD0" w:rsidRPr="00873EF4" w:rsidTr="005A7450">
        <w:tc>
          <w:tcPr>
            <w:tcW w:w="1795" w:type="dxa"/>
          </w:tcPr>
          <w:p w:rsidR="00962CD0" w:rsidRDefault="00962CD0" w:rsidP="005679A0">
            <w:pPr>
              <w:rPr>
                <w:rFonts w:ascii="Times New Roman" w:hAnsi="Times New Roman" w:cs="Times New Roman"/>
              </w:rPr>
            </w:pPr>
            <w:r w:rsidRPr="00962CD0">
              <w:rPr>
                <w:rFonts w:ascii="Times New Roman" w:hAnsi="Times New Roman" w:cs="Times New Roman"/>
              </w:rPr>
              <w:t>potint2.m</w:t>
            </w:r>
          </w:p>
        </w:tc>
        <w:tc>
          <w:tcPr>
            <w:tcW w:w="1890" w:type="dxa"/>
          </w:tcPr>
          <w:p w:rsidR="00962CD0" w:rsidRDefault="00962CD0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5665" w:type="dxa"/>
          </w:tcPr>
          <w:p w:rsidR="00962CD0" w:rsidRPr="00962CD0" w:rsidRDefault="00962CD0" w:rsidP="005679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This function returns single potential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integrals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Is(grad(1/r))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given by Eq. (6.14) and follows the method described in Wang Z, Volakis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J, Saitou K,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Kurabayashi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K. Comparison of semi-analytical formulations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and Gaussian-quadrature rules for quasi-static double-surface potential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integrals. IEEE Antennas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Propag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. Mag. 2003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;45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(6):96–102.</w:t>
            </w:r>
          </w:p>
        </w:tc>
      </w:tr>
      <w:tr w:rsidR="00962CD0" w:rsidRPr="00873EF4" w:rsidTr="005A7450">
        <w:tc>
          <w:tcPr>
            <w:tcW w:w="1795" w:type="dxa"/>
          </w:tcPr>
          <w:p w:rsidR="00962CD0" w:rsidRDefault="00962CD0" w:rsidP="00567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test1.m</w:t>
            </w:r>
          </w:p>
        </w:tc>
        <w:tc>
          <w:tcPr>
            <w:tcW w:w="1890" w:type="dxa"/>
          </w:tcPr>
          <w:p w:rsidR="00962CD0" w:rsidRDefault="00962CD0" w:rsidP="00962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5665" w:type="dxa"/>
          </w:tcPr>
          <w:p w:rsidR="00962CD0" w:rsidRDefault="00962CD0" w:rsidP="00962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962CD0">
              <w:rPr>
                <w:rFonts w:ascii="Courier New" w:hAnsi="Courier New" w:cs="Courier New"/>
                <w:color w:val="228B22"/>
                <w:sz w:val="20"/>
                <w:szCs w:val="20"/>
              </w:rPr>
              <w:t>This scrip illustrates the use of Gauss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ian quadratures on triangles to </w:t>
            </w:r>
            <w:r w:rsidRPr="00962CD0">
              <w:rPr>
                <w:rFonts w:ascii="Courier New" w:hAnsi="Courier New" w:cs="Courier New"/>
                <w:color w:val="228B22"/>
                <w:sz w:val="20"/>
                <w:szCs w:val="20"/>
              </w:rPr>
              <w:t>find a single potential MoM integral I = Is(grad(1/r))</w:t>
            </w:r>
          </w:p>
        </w:tc>
      </w:tr>
    </w:tbl>
    <w:p w:rsidR="00BF4AB4" w:rsidRDefault="00BF4AB4"/>
    <w:sectPr w:rsidR="00BF4AB4" w:rsidSect="00BF4AB4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53"/>
    <w:rsid w:val="00197F03"/>
    <w:rsid w:val="00222191"/>
    <w:rsid w:val="00325653"/>
    <w:rsid w:val="00381319"/>
    <w:rsid w:val="00405CF9"/>
    <w:rsid w:val="004759B4"/>
    <w:rsid w:val="005472BD"/>
    <w:rsid w:val="005A7450"/>
    <w:rsid w:val="005C24DA"/>
    <w:rsid w:val="007D65AB"/>
    <w:rsid w:val="0081314D"/>
    <w:rsid w:val="00814A83"/>
    <w:rsid w:val="00873EF4"/>
    <w:rsid w:val="00951987"/>
    <w:rsid w:val="00962A5A"/>
    <w:rsid w:val="00962CD0"/>
    <w:rsid w:val="009F72C3"/>
    <w:rsid w:val="00A94852"/>
    <w:rsid w:val="00B33A3D"/>
    <w:rsid w:val="00BF4AB4"/>
    <w:rsid w:val="00D511FD"/>
    <w:rsid w:val="00E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8FB17-932B-4AF3-865A-C308DB99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gregn</dc:creator>
  <cp:lastModifiedBy>makarov</cp:lastModifiedBy>
  <cp:revision>9</cp:revision>
  <dcterms:created xsi:type="dcterms:W3CDTF">2015-05-28T21:29:00Z</dcterms:created>
  <dcterms:modified xsi:type="dcterms:W3CDTF">2015-05-29T19:12:00Z</dcterms:modified>
</cp:coreProperties>
</file>