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Para que serve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Este é o gabarito da dinâmica. Para cada caso ele traz três respostas completas, escritas como um grupo escreveria: uma que valeria nota 1, uma que valeria 3 e uma que valeria 5.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Nenhuma das três opções de um caso é a resposta certa. O que varia de nota é o argumento, e a diferença entre um argumento raso e um argumento bom precisa ser a mesma na terça e na quinta, com mesas diferentes. É para isso que este documento existe: ele calibra o avaliador, não corrige o grupo.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As situações operacionais da sala (Wi-Fi que cai, grupo travado, sala atrasada) estão no NRO-PES-020, na tabela "O que pode dar errado". Aqui só tem o conteúdo do desafio.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O que o grupo precisa entregar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Antes de julgar a resposta, é preciso que o grupo saiba o que se pede. A entrega é uma decisão defendida, e nada além disso:</w:t>
      </w:r>
    </w:p>
    <w:tbl>
      <w:tblPr>
        <w:tblW w:w="1034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760"/>
        <w:gridCol w:w="5587"/>
      </w:tblGrid>
      <w:tr>
        <w:trPr>
          <w:tblHeader/>
        </w:trPr>
        <w:tc>
          <w:tcPr>
            <w:tcW w:w="4760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Não é</w:t>
            </w:r>
          </w:p>
        </w:tc>
        <w:tc>
          <w:tcPr>
            <w:tcW w:w="5587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É</w:t>
            </w:r>
          </w:p>
        </w:tc>
      </w:tr>
      <w:tr>
        <w:tc>
          <w:tcPr>
            <w:tcW w:w="476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plano de desenvolvimento da tecnologia.</w:t>
            </w:r>
          </w:p>
        </w:tc>
        <w:tc>
          <w:tcPr>
            <w:tcW w:w="558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escolha de um dos três caminhos que o caso já descreve.</w:t>
            </w:r>
          </w:p>
        </w:tc>
      </w:tr>
      <w:tr>
        <w:tc>
          <w:tcPr>
            <w:tcW w:w="476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projeto do dispositivo, com peça, componente ou circuito.</w:t>
            </w:r>
          </w:p>
        </w:tc>
        <w:tc>
          <w:tcPr>
            <w:tcW w:w="558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argumento de por que aquele caminho, para aquela pessoa.</w:t>
            </w:r>
          </w:p>
        </w:tc>
      </w:tr>
      <w:tr>
        <w:tc>
          <w:tcPr>
            <w:tcW w:w="476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cronograma dos seis meses.</w:t>
            </w:r>
          </w:p>
        </w:tc>
        <w:tc>
          <w:tcPr>
            <w:tcW w:w="558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que fazer nas duas primeiras semanas para descobrir se a escolha foi errada.</w:t>
            </w:r>
          </w:p>
        </w:tc>
      </w:tr>
      <w:tr>
        <w:tc>
          <w:tcPr>
            <w:tcW w:w="476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combinação das três opções.</w:t>
            </w:r>
          </w:p>
        </w:tc>
        <w:tc>
          <w:tcPr>
            <w:tcW w:w="558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só. O prazo do caso comporta uma.</w:t>
            </w:r>
          </w:p>
        </w:tc>
      </w:tr>
    </w:tbl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Se um grupo passar os primeiros minutos perguntando o que é para entregar, o briefing falhou, não o grupo. </w:t>
      </w:r>
      <w:r>
        <w:rPr>
          <w:rFonts w:ascii="Arial" w:cs="Arial" w:eastAsia="Arial" w:hAnsi="Arial"/>
          <w:b/>
          <w:sz w:val="22"/>
          <w:szCs w:val="22"/>
        </w:rPr>
        <w:t xml:space="preserve">A frase que resolve é "escolham uma das três e defendam a escolha nos cinco campos".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Como usar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Leia antes. </w:t>
      </w:r>
      <w:r>
        <w:rPr>
          <w:rFonts w:ascii="Arial" w:cs="Arial" w:eastAsia="Arial" w:hAnsi="Arial"/>
          <w:sz w:val="22"/>
          <w:szCs w:val="22"/>
        </w:rPr>
        <w:t xml:space="preserve">Antes da janela, não durante. Quem lê isto no meio do trabalho em grupo passa a caçar as palavras do papel na boca dos candidatos e deixa de ver o que interessa.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Não é checklist. Nenhum grupo perde ponto por não escrever o que está aqui. As respostas nota 5 são exemplos de um bom argumento, não o gabarito de um.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Nota alta não depende da letra escolhida. Um grupo pode tirar 5 defendendo qualquer uma das três, e o exemplo nota 5 de cada caso escolhe uma opção só para poder ser concreto.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Se um grupo trouxer argumento melhor do que está escrito aqui, é 5, e o gabarito é que ficou velho. Anote no fim da janela e leve para a revisão do fim da edição.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 leitura vale na calibração da mesa, depois que a última pessoa sai, nos cinco minutos combinados para acertar a régua entre os avaliadores.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O que separa 1 de 5, em qualquer caso</w:t>
      </w:r>
    </w:p>
    <w:tbl>
      <w:tblPr>
        <w:tblW w:w="1034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1552"/>
        <w:gridCol w:w="2897"/>
        <w:gridCol w:w="2897"/>
        <w:gridCol w:w="3000"/>
      </w:tblGrid>
      <w:tr>
        <w:trPr>
          <w:tblHeader/>
        </w:trPr>
        <w:tc>
          <w:tcPr>
            <w:tcW w:w="1552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Campo</w:t>
            </w:r>
          </w:p>
        </w:tc>
        <w:tc>
          <w:tcPr>
            <w:tcW w:w="2897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rasa</w:t>
            </w:r>
          </w:p>
        </w:tc>
        <w:tc>
          <w:tcPr>
            <w:tcW w:w="2897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adequada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forte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opção que vocês levam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escolhe, escolhe duas, ou mistura pedaços das três.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letra, com a frase do que será construído.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letra e o recorte: o que exatamente entra primeiro, e o que fica para depois.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 que essa e não as outras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Justifica pela facilidade de construir ou pelo prazo mais curto.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Compara com pelo menos uma das outras, do ponto de vista da pessoa do caso.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Usa a frase da pessoa, ou uma restrição do caso, como critério de decisão, e diz o que as outras duas perdem por ele.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que vocês abrem mão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"Nada", ou repete uma vantagem como se fosse perda.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Nomeia o que a opção escolhida não faz.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Nomeia a perda e diz por que ela é aceitável para essa pessoa, agora.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Como saber em duas semanas se erramos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"Testando com o usuário", ou um teste que só termina no fim dos seis meses.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teste em duas semanas, com quem e onde.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teste barato, muitas vezes sem construir nada, com o resultado que faria o grupo abandonar a escolha.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Quem faz o quê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Divide por área sem entrega, ou "todos fazem tudo".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entrega por pessoa nas duas semanas.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Usa o que cada um sabe, inclui quem fala com a pessoa ou com o serviço, e marca a data em que o grupo decide seguir ou trocar.</w:t>
            </w:r>
          </w:p>
        </w:tc>
      </w:tr>
    </w:tbl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Um sinal transversal, que vale mais que qualquer campo: </w:t>
      </w:r>
      <w:r>
        <w:rPr>
          <w:rFonts w:ascii="Arial" w:cs="Arial" w:eastAsia="Arial" w:hAnsi="Arial"/>
          <w:b/>
          <w:sz w:val="22"/>
          <w:szCs w:val="22"/>
        </w:rPr>
        <w:t xml:space="preserve">o grupo tratou as três opções como defensáveis, ou desqualificou duas para justificar a que já tinha escolhido?</w:t>
      </w:r>
      <w:r>
        <w:rPr>
          <w:rFonts w:ascii="Arial" w:cs="Arial" w:eastAsia="Arial" w:hAnsi="Arial"/>
          <w:sz w:val="22"/>
          <w:szCs w:val="22"/>
        </w:rPr>
        <w:t xml:space="preserve"> Comparar com honestidade é sinal mais forte que escolher "certo".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Caso 1: O braço que cansa antes do almoço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O que o caso testa: </w:t>
      </w:r>
      <w:r>
        <w:rPr>
          <w:rFonts w:ascii="Arial" w:cs="Arial" w:eastAsia="Arial" w:hAnsi="Arial"/>
          <w:sz w:val="22"/>
          <w:szCs w:val="22"/>
        </w:rPr>
        <w:t xml:space="preserve">ouvir a restrição que a pessoa disse, e não só a que o enunciado listou. As três opções funcionam. A frase "eu não quero parecer doente na mesa" é o que decide, e ela pesa contra a estimulação (alguém colando adesivo nele antes de comer) e contra o talher especial (um objeto diferente na mesa).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As três colunas abaixo são respostas de verdade, do jeito que um grupo escreveria no celular. Leia uma linha inteira, da esquerda para a direita: é ali que a diferença aparece.</w:t>
      </w:r>
    </w:p>
    <w:tbl>
      <w:tblPr>
        <w:tblW w:w="1034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1552"/>
        <w:gridCol w:w="2897"/>
        <w:gridCol w:w="2897"/>
        <w:gridCol w:w="3000"/>
      </w:tblGrid>
      <w:tr>
        <w:trPr>
          <w:tblHeader/>
        </w:trPr>
        <w:tc>
          <w:tcPr>
            <w:tcW w:w="1552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Campo</w:t>
            </w:r>
          </w:p>
        </w:tc>
        <w:tc>
          <w:tcPr>
            <w:tcW w:w="2897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nota 1</w:t>
            </w:r>
          </w:p>
        </w:tc>
        <w:tc>
          <w:tcPr>
            <w:tcW w:w="2897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nota 3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nota 5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opção que vocês levam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Opção C, o talher que solta sozinho, porque é o mais rápido de fazer.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Opção A, a faixa elástica. Ele veste em casa, antes de sair, e ninguém na mesa vê.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 que essa e não as outras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Porque é a mais fácil de fazer.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 a mais rápida das três e resolve o problema de comer, que é o que ele pediu.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três funcionam, mas ele disse que não quer parecer doente na mesa. A B precisa de alguém colando adesivo nele antes da refeição, e a C põe um talher diferente no prato. A A fica embaixo da manga.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que vocês abrem mão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Nada.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faixa não funciona quando ele está cansado, então em alguns momentos do dia ele ainda vai precisar de ajuda.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Perdemos os dias em que ele está sem força para vencer a mola, e a faixa não serve para nada além de soltar objeto. Dá para viver com isso porque o pedido dele foi uma refeição, não o braço inteiro.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Como saber em duas semanas se erramos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Testando com ele.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Levar um protótipo para ele usar numa refeição e ver se funciona.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 1, com faixa de tecido e elástico de papelaria: medir em que horários do dia ele consegue fechar a mão contra a mola. Se em metade das refeições ele não conseguir, a A morre e vamos para a B.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Quem faz o quê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 mundo ajuda em tudo.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 costura a faixa, Bruno testa com ele, Carla anota os resultados.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 (fisio) marca a visita e mede a força de fechamento em três horários. Bruno (mecânica) faz duas faixas com molas diferentes até quinta. Carla (design) desenha para caber sob a manga. Diego marca a segunda visita já com as duas prontas.</w:t>
            </w:r>
          </w:p>
        </w:tc>
      </w:tr>
    </w:tbl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O que separa as três: </w:t>
      </w:r>
      <w:r>
        <w:rPr>
          <w:rFonts w:ascii="Arial" w:cs="Arial" w:eastAsia="Arial" w:hAnsi="Arial"/>
          <w:sz w:val="22"/>
          <w:szCs w:val="22"/>
        </w:rPr>
        <w:t xml:space="preserve">a resposta 5 usa a frase dele como critério, nomeia o que perde e propõe um teste de duas semanas que custa quase nada e pode matar a escolha. A 3 escolhe bem, mas justifica por velocidade, que é critério da equipe e não dele. A 1 não escolhe, só aponta uma letra.</w:t>
      </w:r>
    </w:p>
    <w:p>
      <w:pPr>
        <w:pStyle w:val="Heading2"/>
        <w:spacing w:before="240" w:after="120" w:line="276" w:lineRule="auto"/>
        <w:rPr>
          <w:rFonts w:ascii="Arial" w:cs="Arial" w:eastAsia="Arial" w:hAnsi="Arial"/>
          <w:sz w:val="32"/>
        </w:rPr>
      </w:pPr>
      <w:r>
        <w:rPr>
          <w:rFonts w:ascii="Arial" w:cs="Arial" w:eastAsia="Arial" w:hAnsi="Arial"/>
          <w:sz w:val="32"/>
          <w:szCs w:val="32"/>
        </w:rPr>
        <w:t xml:space="preserve">Erros comuns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Escolher a B por ser a mais tecnológica. A opção mais capaz costuma ser a que ele menos vai usar.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Responder "as três" ou "a A com um pouco de B". A entrega é escolher uma.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Tratar o que se abre mão como defeito a esconder. Reconhecer a perda é o que prova que houve escolha.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Propor um teste que só termina no fim dos seis meses. A pergunta é sobre duas semanas.</w:t>
      </w:r>
    </w:p>
    <w:p>
      <w:pPr>
        <w:pStyle w:val="Heading2"/>
        <w:spacing w:before="240" w:after="120" w:line="276" w:lineRule="auto"/>
        <w:rPr>
          <w:rFonts w:ascii="Arial" w:cs="Arial" w:eastAsia="Arial" w:hAnsi="Arial"/>
          <w:sz w:val="32"/>
        </w:rPr>
      </w:pPr>
      <w:r>
        <w:rPr>
          <w:rFonts w:ascii="Arial" w:cs="Arial" w:eastAsia="Arial" w:hAnsi="Arial"/>
          <w:sz w:val="32"/>
          <w:szCs w:val="32"/>
        </w:rPr>
        <w:t xml:space="preserve">A pergunta da apresentação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Qual das outras duas quase venceu, e o que decidiu?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Caso 2: O treino que ninguém sabe se está funcionando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O que o caso testa: </w:t>
      </w:r>
      <w:r>
        <w:rPr>
          <w:rFonts w:ascii="Arial" w:cs="Arial" w:eastAsia="Arial" w:hAnsi="Arial"/>
          <w:sz w:val="22"/>
          <w:szCs w:val="22"/>
        </w:rPr>
        <w:t xml:space="preserve">quem lê o número e quando. O triciclo e a estimulação já existem e não estão em discussão: o que falta é a medida. O fisioterapeuta decide a carga na hora, e duas das três opções só respondem depois dessa hora.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As três colunas abaixo são respostas de verdade, do jeito que um grupo escreveria no celular. Leia uma linha inteira, da esquerda para a direita: é ali que a diferença aparece.</w:t>
      </w:r>
    </w:p>
    <w:tbl>
      <w:tblPr>
        <w:tblW w:w="1034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1552"/>
        <w:gridCol w:w="2897"/>
        <w:gridCol w:w="2897"/>
        <w:gridCol w:w="3000"/>
      </w:tblGrid>
      <w:tr>
        <w:trPr>
          <w:tblHeader/>
        </w:trPr>
        <w:tc>
          <w:tcPr>
            <w:tcW w:w="1552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Campo</w:t>
            </w:r>
          </w:p>
        </w:tc>
        <w:tc>
          <w:tcPr>
            <w:tcW w:w="2897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nota 1</w:t>
            </w:r>
          </w:p>
        </w:tc>
        <w:tc>
          <w:tcPr>
            <w:tcW w:w="2897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nota 3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nota 5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opção que vocês levam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Opção A, contar as voltas, com o visor no guidão.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Opção A: contar voltas e tempo, com o número aparecendo no guidão no fim do treino.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 que essa e não as outras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Porque é a mais simples e a mais rápida.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 a única que dá o número no fim do treino, e o fisioterapeuta precisa decidir a carga na hora.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fisioterapeuta disse que decide na hora. A C só responde no dia seguinte, e a B entrega dois gráficos que ele não foi treinado para ler. A A dá um número que ele compara com o do treino passado sem ninguém precisar explicar.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que vocês abrem mão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 nada importante.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gente não vai saber se ela melhorou ou se a estimulação estava mais forte naquele dia.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Perdemos a diferença entre perna direita e esquerda e perdemos a explicação de por que um dia foi melhor. Dá para viver com isso agora porque hoje não existe número nenhum: sair de zero para um número comparável já muda a decisão da carga.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Como saber em duas semanas se erramos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não funcionar a gente troca.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Instalar o sensor e comparar com o que o fisioterapeuta anota no caderno.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 1, sem eletrônica: contar as voltas na mão, com cronômetro e prancheta, em três treinos. Se o número não mudar a decisão de carga do fisioterapeuta em nenhum dos três, o problema não é contar voltas e a A morre.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Quem faz o quê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um faz uma parte.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faz o sensor, um fala com o fisioterapeuta, um monta o visor.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 (fisio) acompanha os três treinos e anota junto com o fisioterapeuta. Bruno (eletrônica) monta o contador até a segunda semana. Carla define como o número aparece no guidão. Diego marca o treino em que o protótipo entra.</w:t>
            </w:r>
          </w:p>
        </w:tc>
      </w:tr>
    </w:tbl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O que separa as três: </w:t>
      </w:r>
      <w:r>
        <w:rPr>
          <w:rFonts w:ascii="Arial" w:cs="Arial" w:eastAsia="Arial" w:hAnsi="Arial"/>
          <w:sz w:val="22"/>
          <w:szCs w:val="22"/>
        </w:rPr>
        <w:t xml:space="preserve">a resposta 5 propõe um teste que dispensa qualquer eletrônica e define a morte da ideia em função da decisão do fisioterapeuta, não da precisão do sensor. A 3 acerta a escolha e o motivo, mas o teste dela já pressupõe o sensor pronto.</w:t>
      </w:r>
    </w:p>
    <w:p>
      <w:pPr>
        <w:pStyle w:val="Heading2"/>
        <w:spacing w:before="240" w:after="120" w:line="276" w:lineRule="auto"/>
        <w:rPr>
          <w:rFonts w:ascii="Arial" w:cs="Arial" w:eastAsia="Arial" w:hAnsi="Arial"/>
          <w:sz w:val="32"/>
        </w:rPr>
      </w:pPr>
      <w:r>
        <w:rPr>
          <w:rFonts w:ascii="Arial" w:cs="Arial" w:eastAsia="Arial" w:hAnsi="Arial"/>
          <w:sz w:val="32"/>
          <w:szCs w:val="32"/>
        </w:rPr>
        <w:t xml:space="preserve">Erros comuns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Escolher a B porque mede mais. Mais dado não é mais decisão.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Justificar pela facilidade de construir em vez da utilidade do número.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Prometer que o sensor vai separar esforço dela de intensidade da estimulação. Nenhuma das três faz isso, e prometer o que a opção não faz é pior que reconhecer o limite.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Esquecer que ela também lê o número. O visor no guidão é dela antes de ser do fisioterapeuta.</w:t>
      </w:r>
    </w:p>
    <w:p>
      <w:pPr>
        <w:pStyle w:val="Heading2"/>
        <w:spacing w:before="240" w:after="120" w:line="276" w:lineRule="auto"/>
        <w:rPr>
          <w:rFonts w:ascii="Arial" w:cs="Arial" w:eastAsia="Arial" w:hAnsi="Arial"/>
          <w:sz w:val="32"/>
        </w:rPr>
      </w:pPr>
      <w:r>
        <w:rPr>
          <w:rFonts w:ascii="Arial" w:cs="Arial" w:eastAsia="Arial" w:hAnsi="Arial"/>
          <w:sz w:val="32"/>
          <w:szCs w:val="32"/>
        </w:rPr>
        <w:t xml:space="preserve">A pergunta da apresentação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O treino acabou e o número apareceu. O que o fisioterapeuta faz nos trinta segundos seguintes?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Caso 3: A cadeira que para no corredor errado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O que o caso testa: </w:t>
      </w:r>
      <w:r>
        <w:rPr>
          <w:rFonts w:ascii="Arial" w:cs="Arial" w:eastAsia="Arial" w:hAnsi="Arial"/>
          <w:sz w:val="22"/>
          <w:szCs w:val="22"/>
        </w:rPr>
        <w:t xml:space="preserve">a frase da mãe. "O problema não é ela avisar, é alguém aparecer" desloca o critério de quem emite para quem recebe, e isso favorece a opção mais cara e mais lenta das três. Testa também se o grupo respeita a restrição de dinheiro, que é a primeira a ser ignorada.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As três colunas abaixo são respostas de verdade, do jeito que um grupo escreveria no celular. Leia uma linha inteira, da esquerda para a direita: é ali que a diferença aparece.</w:t>
      </w:r>
    </w:p>
    <w:tbl>
      <w:tblPr>
        <w:tblW w:w="1034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1552"/>
        <w:gridCol w:w="2897"/>
        <w:gridCol w:w="2897"/>
        <w:gridCol w:w="3000"/>
      </w:tblGrid>
      <w:tr>
        <w:trPr>
          <w:tblHeader/>
        </w:trPr>
        <w:tc>
          <w:tcPr>
            <w:tcW w:w="1552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Campo</w:t>
            </w:r>
          </w:p>
        </w:tc>
        <w:tc>
          <w:tcPr>
            <w:tcW w:w="2897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nota 1</w:t>
            </w:r>
          </w:p>
        </w:tc>
        <w:tc>
          <w:tcPr>
            <w:tcW w:w="2897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nota 3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nota 5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opção que vocês levam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Opção B, o rádio com aviso na secretaria.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Opção B, o rádio com um receptor por andar e o aviso na secretaria.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 que essa e não as outras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Porque avisa a escola.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botão sonoro depende de alguém estar passando e o celular depende de sinal. O rádio chega direto na secretaria.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mãe disse que o problema é alguém aparecer. A A e a C avisam mais rápido, mas nenhuma das duas garante quem atende. A B é a única com destino fixo, pessoa responsável e o andar de onde veio.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que vocês abrem mão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Nada.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 a mais demorada das três e depende de ter alguém na secretaria.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Perdemos duas semanas de prazo em relação à C e ficamos reféns de a secretaria estar ocupada. Assumimos porque, sem destino certo, o aviso mais rápido do mundo continua sem resposta.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Como saber em duas semanas se erramos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ninguém atender.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Testar na escola e ver se alguém vem.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 1, sem construir nada: combinar com a direção e cronometrar cinco chamados feitos por telefone comum, de andares e horários diferentes. Se ninguém chegar em menos de dez minutos, o problema é de processo e nenhuma das três opções resolve.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Quem faz o quê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 participam.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monta o rádio, um fala com a escola, um testa.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 (gestão) marca a conversa com a direção e combina quem responde. Bruno (eletrônica) monta um par transmissor e receptor até a segunda semana. Carla (clínica) confere com a Júlia qual acionamento a mão dela alcança. Diego documenta os cinco chamados cronometrados.</w:t>
            </w:r>
          </w:p>
        </w:tc>
      </w:tr>
    </w:tbl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O que separa as três: </w:t>
      </w:r>
      <w:r>
        <w:rPr>
          <w:rFonts w:ascii="Arial" w:cs="Arial" w:eastAsia="Arial" w:hAnsi="Arial"/>
          <w:sz w:val="22"/>
          <w:szCs w:val="22"/>
        </w:rPr>
        <w:t xml:space="preserve">a resposta 5 percebe que o teste de duas semanas não precisa de hardware nenhum, e enuncia a condição em que o projeto inteiro está errado. A 3 escolhe certo e compara as três, mas o teste dela é vago sobre o que seria medido.</w:t>
      </w:r>
    </w:p>
    <w:p>
      <w:pPr>
        <w:pStyle w:val="Heading2"/>
        <w:spacing w:before="240" w:after="120" w:line="276" w:lineRule="auto"/>
        <w:rPr>
          <w:rFonts w:ascii="Arial" w:cs="Arial" w:eastAsia="Arial" w:hAnsi="Arial"/>
          <w:sz w:val="32"/>
        </w:rPr>
      </w:pPr>
      <w:r>
        <w:rPr>
          <w:rFonts w:ascii="Arial" w:cs="Arial" w:eastAsia="Arial" w:hAnsi="Arial"/>
          <w:sz w:val="32"/>
          <w:szCs w:val="32"/>
        </w:rPr>
        <w:t xml:space="preserve">Erros comuns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Escolher a C por ser a mais rápida e ignorar que ela falha exatamente no cenário do caso: cadeira travada, braço parado.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Escolher a A e chamar o constrangimento de detalhe. Ela tem 16 anos e está num corredor de escola.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Propor combinar A com B. Não há prazo para duas.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Não dizer quem atende. É o que a mãe disse, em voz alta, dentro do caso.</w:t>
      </w:r>
    </w:p>
    <w:p>
      <w:pPr>
        <w:pStyle w:val="Heading2"/>
        <w:spacing w:before="240" w:after="120" w:line="276" w:lineRule="auto"/>
        <w:rPr>
          <w:rFonts w:ascii="Arial" w:cs="Arial" w:eastAsia="Arial" w:hAnsi="Arial"/>
          <w:sz w:val="32"/>
        </w:rPr>
      </w:pPr>
      <w:r>
        <w:rPr>
          <w:rFonts w:ascii="Arial" w:cs="Arial" w:eastAsia="Arial" w:hAnsi="Arial"/>
          <w:sz w:val="32"/>
          <w:szCs w:val="32"/>
        </w:rPr>
        <w:t xml:space="preserve">A pergunta da apresentação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São três da tarde de uma quarta e a cadeira travou no segundo andar. Descreva o que acontece do aperto do botão até alguém chegar.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Caso 4: A prótese que machuca sem avisar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O que o caso testa: </w:t>
      </w:r>
      <w:r>
        <w:rPr>
          <w:rFonts w:ascii="Arial" w:cs="Arial" w:eastAsia="Arial" w:hAnsi="Arial"/>
          <w:sz w:val="22"/>
          <w:szCs w:val="22"/>
        </w:rPr>
        <w:t xml:space="preserve">transformar a fala da pessoa em corte. "Se eu tiver que parar de trabalhar para olhar, eu não vou olhar" elimina o adesivo. Sobram duas defensáveis por caminhos diferentes: a B age dentro do dia, a C ataca a causa em vez do sintoma. Aqui a nota alta não depende da letra.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As três colunas abaixo são respostas de verdade, do jeito que um grupo escreveria no celular. Leia uma linha inteira, da esquerda para a direita: é ali que a diferença aparece.</w:t>
      </w:r>
    </w:p>
    <w:tbl>
      <w:tblPr>
        <w:tblW w:w="1034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1552"/>
        <w:gridCol w:w="2897"/>
        <w:gridCol w:w="2897"/>
        <w:gridCol w:w="3000"/>
      </w:tblGrid>
      <w:tr>
        <w:trPr>
          <w:tblHeader/>
        </w:trPr>
        <w:tc>
          <w:tcPr>
            <w:tcW w:w="1552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Campo</w:t>
            </w:r>
          </w:p>
        </w:tc>
        <w:tc>
          <w:tcPr>
            <w:tcW w:w="2897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nota 1</w:t>
            </w:r>
          </w:p>
        </w:tc>
        <w:tc>
          <w:tcPr>
            <w:tcW w:w="2897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nota 3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Resposta nota 5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opção que vocês levam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Opção B, o sensor que vibra.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Opção B, o sensor no encaixe com aviso por vibração.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 que essa e não as outras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Porque avisa ele na hora.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Ele disse que não vai parar para olhar nada, então o adesivo não serve. E o registro para o protesista não ajuda no dia dele.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frase dele elimina a A. A C resolve a causa, mas só de dois em dois meses, e ele se machuca duas vezes por mês. A B é a única que age dentro do dia de trabalho sem exigir atenção dele.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que vocês abrem mão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 nada.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 a mais demorada e ocupa espaço dentro do encaixe.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Perdemos três meses de prazo e assumimos o risco de o sensor incomodar num encaixe que já é justo. E abrimos mão do dado organizado para o protesista, que a C daria de graça.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Como saber em duas semanas se erramos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o sensor não funcionar.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Colocar o sensor e ver se ele avisa antes de a ferida aparecer.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 1: colar um sensor de pressão barato por fora da meia e pedir para ele marcar com caneta onde doeu, no fim de três dias. Se o pico do sensor não bater com a marca da caneta, não sabemos medir a coisa certa e a B morre antes de virar projeto.</w:t>
            </w:r>
          </w:p>
        </w:tc>
      </w:tr>
      <w:tr>
        <w:tc>
          <w:tcPr>
            <w:tcW w:w="155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Quem faz o quê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Dividimos depois.</w:t>
            </w:r>
          </w:p>
        </w:tc>
        <w:tc>
          <w:tcPr>
            <w:tcW w:w="2897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faz a eletrônica, um acompanha ele, um fala com o protesista.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 (eletrônica) instrumenta a meia com um sensor comercial até quarta. Bruno acompanha três dias de trabalho e registra as marcas. Carla (clínica) leva o resultado ao protesista e pergunta se aquilo mudaria o ajuste. Diego decide na sexta da segunda semana se seguimos ou trocamos para a C.</w:t>
            </w:r>
          </w:p>
        </w:tc>
      </w:tr>
    </w:tbl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O que separa as três: </w:t>
      </w:r>
      <w:r>
        <w:rPr>
          <w:rFonts w:ascii="Arial" w:cs="Arial" w:eastAsia="Arial" w:hAnsi="Arial"/>
          <w:sz w:val="22"/>
          <w:szCs w:val="22"/>
        </w:rPr>
        <w:t xml:space="preserve">a resposta 5 contorna a restrição de não carregar nada com um teste por fora da prótese, e usa a marca na pele, que já existe, em vez de inventar uma medida nova. Um grupo que escolhesse a C e defendesse por atacar a causa, com um teste igualmente barato, também valeria 5.</w:t>
      </w:r>
    </w:p>
    <w:p>
      <w:pPr>
        <w:pStyle w:val="Heading2"/>
        <w:spacing w:before="240" w:after="120" w:line="276" w:lineRule="auto"/>
        <w:rPr>
          <w:rFonts w:ascii="Arial" w:cs="Arial" w:eastAsia="Arial" w:hAnsi="Arial"/>
          <w:sz w:val="32"/>
        </w:rPr>
      </w:pPr>
      <w:r>
        <w:rPr>
          <w:rFonts w:ascii="Arial" w:cs="Arial" w:eastAsia="Arial" w:hAnsi="Arial"/>
          <w:sz w:val="32"/>
          <w:szCs w:val="32"/>
        </w:rPr>
        <w:t xml:space="preserve">Erros comuns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Escolher a A por ser a mais simples e ignorar a frase dele, que é a única informação nova do caso.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Escolher a C e defender por prazo. A defesa boa da C é outra: resolver a causa em vez do sintoma.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Prometer descobrir o limite dele sem dizer como.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Deixar o protesista fora da divisão de trabalho. É ele que transforma o dado em ajuste no encaixe.</w:t>
      </w:r>
    </w:p>
    <w:p>
      <w:pPr>
        <w:pStyle w:val="Heading2"/>
        <w:spacing w:before="240" w:after="120" w:line="276" w:lineRule="auto"/>
        <w:rPr>
          <w:rFonts w:ascii="Arial" w:cs="Arial" w:eastAsia="Arial" w:hAnsi="Arial"/>
          <w:sz w:val="32"/>
        </w:rPr>
      </w:pPr>
      <w:r>
        <w:rPr>
          <w:rFonts w:ascii="Arial" w:cs="Arial" w:eastAsia="Arial" w:hAnsi="Arial"/>
          <w:sz w:val="32"/>
          <w:szCs w:val="32"/>
        </w:rPr>
        <w:t xml:space="preserve">A pergunta da apresentação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O aviso vibrou e ele está atendendo um cliente. O que acontece?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O registro é do grupo, a nota é da pessoa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Este gabarito mede o texto que o grupo entregou. A nota que vai para a ficha mede gente. São coisas diferentes, e confundir as duas é o erro mais caro da fase.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Grupo com registro fraco pode ter dentro dele a pessoa que tentou puxar o time três vezes e não foi ouvida. Grupo com registro forte pode ter alguém que só assistiu. Depois de ler o texto, a pergunta é sempre a mesma: quem fez isso acontecer, e como?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Os cinco critérios e as âncoras de nota estão no NRO-PES-020 e na tela da mesa. Use este documento para julgar o artefato e aqueles para julgar a pessoa.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A calibração da mesa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Cinco minutos depois que a última pessoa sai, ainda na sala: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Cada avaliador diz em voz alta quem aprovaria sem dúvida e quem reprovaria sem dúvida.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Onde as listas divergirem, cada um conta o fato que observou, com a hora. Não a impressão.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Se a divergência for sobre o registro do grupo, abram este documento no caso em questão e comparem com as três colunas.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Se a divergência continuar, a nota fica como está e a diferença vira assunto da reunião de decisão. Ninguém muda nota para fechar consenso na hora.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Duas mesas que nunca divergem provavelmente não estão olhando, e duas que divergem em todo candidato estão usando réguas diferentes. As duas coisas aparecem aqui, e as duas se resolvem relendo as âncoras.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Manutenção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No fim de cada edição, com as janelas todas realizadas, vale meia hora de revisão: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Alguma opção nunca foi escolhida por ninguém? Ela é enfeite, não opção, e precisa ser reescrita ou trocada.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Algum caso teve todos os grupos escolhendo a mesma letra pelo mesmo motivo? Está fácil demais e não separa candidato.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Qual campo do registro ficou vazio na maioria dos grupos? Ou o enunciado não está claro, ou 25 minutos não dão para cinco campos.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Que argumento apareceu e não estava previsto aqui? Se foi bom, entra na coluna nota 5.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Os casos, os campos e os critérios são editados em </w:t>
      </w:r>
      <w:r>
        <w:rPr>
          <w:rFonts w:ascii="Arial" w:cs="Arial" w:eastAsia="Arial" w:hAnsi="Arial"/>
          <w:b/>
          <w:sz w:val="22"/>
          <w:szCs w:val="22"/>
        </w:rPr>
        <w:t xml:space="preserve">SOMA, Seleção, Dinâmica</w:t>
      </w:r>
      <w:r>
        <w:rPr>
          <w:rFonts w:ascii="Arial" w:cs="Arial" w:eastAsia="Arial" w:hAnsi="Arial"/>
          <w:sz w:val="22"/>
          <w:szCs w:val="22"/>
        </w:rPr>
        <w:t xml:space="preserve">. Ao mudar um caso lá, atualize a seção correspondente deste documento na mesma revisão: gabarito que descreve um caso que não existe mais é pior que gabarito nenhum.</w:t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6838" w:w="11906" w:orient="portrait"/>
      <w:pgMar w:bottom="1417" w:top="1843" w:left="851" w:right="707" w:header="709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Departamento de Pessoal</w:t>
    </w:r>
    <w:r w:rsidDel="00000000" w:rsidR="00000000" w:rsidRPr="00000000">
      <w:rPr>
        <w:b w:val="1"/>
        <w:bCs w:val="1"/>
        <w:rtl w:val="0"/>
      </w:rPr>
      <w:t xml:space="preserve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31118</wp:posOffset>
          </wp:positionH>
          <wp:positionV relativeFrom="paragraph">
            <wp:posOffset>-3168</wp:posOffset>
          </wp:positionV>
          <wp:extent cx="1910104" cy="32385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10104" cy="3238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  <w:t xml:space="preserve">BENCHMARK DA DINÂMICA EM GRUPO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NRO-P</w:t>
    </w:r>
    <w:r w:rsidDel="00000000" w:rsidR="00000000" w:rsidRPr="00000000">
      <w:rPr>
        <w:rtl w:val="0"/>
      </w:rPr>
      <w:t xml:space="preserve">ES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-0</w:t>
    </w:r>
    <w:r w:rsidDel="00000000" w:rsidR="00000000" w:rsidRPr="00000000">
      <w:rPr>
        <w:rtl w:val="0"/>
      </w:rPr>
      <w:t xml:space="preserve">21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Rev. A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595959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Aptos" w:cs="Aptos" w:eastAsia="Aptos" w:hAnsi="Aptos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240" w:before="24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/>
    <w:rPr>
      <w:rFonts w:ascii="Aptos" w:cs="Aptos" w:eastAsia="Aptos" w:hAnsi="Aptos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cs.google.com/spreadsheets/u/0/d/1ypj3VOlxW5qKLrWDjYaRjIJGcHclq7hx/edit" TargetMode="External"/><Relationship Id="rId8" Type="http://schemas.openxmlformats.org/officeDocument/2006/relationships/hyperlink" Target="https://docs.google.com/spreadsheets/u/0/d/1ypj3VOlxW5qKLrWDjYaRjIJGcHclq7hx/edit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EL1S4Rbot9ydXYhKnPJ26NskOA==">CgMxLjAyDmgubmlxMHVhcHIzendqMg5oLnR3M3Btbm1ra2VyeDIOaC5lZWdrZTZybTBqdDQyDmguZGV5YzViMnJ2M2NmMg5oLmQ3YzVmeThyd2UzMzIOaC41eDJmd2JjNmgwNG4yDmguaDlzZXJvdTE4emp4OAByITFrV2NaQWtFT0hyMHRKRk5hUk4tbXlTZ1VQQk1zOTloWQ==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