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7B37" w14:textId="77777777" w:rsidR="00700842" w:rsidRDefault="00700842" w:rsidP="00700842">
      <w:pPr>
        <w:rPr>
          <w:rFonts w:asciiTheme="minorHAnsi" w:hAnsiTheme="minorHAnsi" w:cstheme="minorHAnsi"/>
          <w:b/>
        </w:rPr>
      </w:pPr>
      <w:r w:rsidRPr="00C63436">
        <w:rPr>
          <w:rFonts w:asciiTheme="minorHAnsi" w:hAnsiTheme="minorHAnsi" w:cstheme="minorHAnsi"/>
          <w:b/>
        </w:rPr>
        <w:t xml:space="preserve">ARIC Medication Data Results: Anticholinergic burden </w:t>
      </w:r>
    </w:p>
    <w:p w14:paraId="7325F067" w14:textId="77777777" w:rsidR="00700842" w:rsidRDefault="00700842" w:rsidP="00700842">
      <w:pPr>
        <w:rPr>
          <w:rFonts w:asciiTheme="minorHAnsi" w:hAnsiTheme="minorHAnsi" w:cstheme="minorHAnsi"/>
          <w:b/>
        </w:rPr>
      </w:pPr>
    </w:p>
    <w:tbl>
      <w:tblPr>
        <w:tblStyle w:val="TableGrid"/>
        <w:tblW w:w="8920" w:type="dxa"/>
        <w:tblLayout w:type="fixed"/>
        <w:tblLook w:val="04A0" w:firstRow="1" w:lastRow="0" w:firstColumn="1" w:lastColumn="0" w:noHBand="0" w:noVBand="1"/>
      </w:tblPr>
      <w:tblGrid>
        <w:gridCol w:w="3955"/>
        <w:gridCol w:w="1764"/>
        <w:gridCol w:w="1636"/>
        <w:gridCol w:w="1565"/>
      </w:tblGrid>
      <w:tr w:rsidR="00700842" w:rsidRPr="00C63436" w14:paraId="78EFF22B" w14:textId="77777777" w:rsidTr="003F3E72">
        <w:trPr>
          <w:trHeight w:val="196"/>
        </w:trPr>
        <w:tc>
          <w:tcPr>
            <w:tcW w:w="3955" w:type="dxa"/>
            <w:shd w:val="clear" w:color="auto" w:fill="D0CECE" w:themeFill="background2" w:themeFillShade="E6"/>
            <w:vAlign w:val="center"/>
          </w:tcPr>
          <w:p w14:paraId="11849057" w14:textId="77777777" w:rsidR="00700842" w:rsidRPr="00C63436" w:rsidRDefault="00700842" w:rsidP="003F3E72">
            <w:pPr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Anticholinergic Drug Burden</w:t>
            </w:r>
          </w:p>
        </w:tc>
        <w:tc>
          <w:tcPr>
            <w:tcW w:w="1764" w:type="dxa"/>
            <w:shd w:val="clear" w:color="auto" w:fill="D0CECE" w:themeFill="background2" w:themeFillShade="E6"/>
          </w:tcPr>
          <w:p w14:paraId="25A202E5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Robust</w:t>
            </w:r>
          </w:p>
        </w:tc>
        <w:tc>
          <w:tcPr>
            <w:tcW w:w="1636" w:type="dxa"/>
            <w:shd w:val="clear" w:color="auto" w:fill="D0CECE" w:themeFill="background2" w:themeFillShade="E6"/>
          </w:tcPr>
          <w:p w14:paraId="5355C1E3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Pre-frail</w:t>
            </w:r>
          </w:p>
          <w:p w14:paraId="1BFC123C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65" w:type="dxa"/>
            <w:shd w:val="clear" w:color="auto" w:fill="D0CECE" w:themeFill="background2" w:themeFillShade="E6"/>
          </w:tcPr>
          <w:p w14:paraId="3054496F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Frail</w:t>
            </w:r>
          </w:p>
          <w:p w14:paraId="2C9205A9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700842" w:rsidRPr="00C63436" w14:paraId="10E57882" w14:textId="77777777" w:rsidTr="003F3E72">
        <w:trPr>
          <w:trHeight w:val="755"/>
        </w:trPr>
        <w:tc>
          <w:tcPr>
            <w:tcW w:w="3955" w:type="dxa"/>
            <w:shd w:val="clear" w:color="auto" w:fill="auto"/>
            <w:vAlign w:val="bottom"/>
          </w:tcPr>
          <w:p w14:paraId="282A4A4B" w14:textId="77777777" w:rsidR="00700842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</w:p>
          <w:p w14:paraId="7970DDA8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mean(S</w:t>
            </w:r>
            <w:r>
              <w:rPr>
                <w:rFonts w:asciiTheme="minorHAnsi" w:hAnsiTheme="minorHAnsi" w:cstheme="minorHAnsi"/>
              </w:rPr>
              <w:t>E</w:t>
            </w:r>
            <w:r w:rsidRPr="00C63436">
              <w:rPr>
                <w:rFonts w:asciiTheme="minorHAnsi" w:hAnsiTheme="minorHAnsi" w:cstheme="minorHAnsi"/>
              </w:rPr>
              <w:t>)</w:t>
            </w:r>
          </w:p>
          <w:p w14:paraId="79F481FE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64" w:type="dxa"/>
            <w:shd w:val="clear" w:color="auto" w:fill="auto"/>
            <w:vAlign w:val="center"/>
          </w:tcPr>
          <w:p w14:paraId="342BF92A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1.23(</w:t>
            </w:r>
            <w:r>
              <w:rPr>
                <w:rFonts w:asciiTheme="minorHAnsi" w:hAnsiTheme="minorHAnsi" w:cstheme="minorHAnsi"/>
              </w:rPr>
              <w:t>0.03</w:t>
            </w:r>
            <w:r w:rsidRPr="00C63436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16029EE5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1.78(</w:t>
            </w:r>
            <w:r>
              <w:rPr>
                <w:rFonts w:asciiTheme="minorHAnsi" w:hAnsiTheme="minorHAnsi" w:cstheme="minorHAnsi"/>
              </w:rPr>
              <w:t>0.03</w:t>
            </w:r>
            <w:r w:rsidRPr="00C63436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7D967A79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2.37(</w:t>
            </w:r>
            <w:r>
              <w:rPr>
                <w:rFonts w:asciiTheme="minorHAnsi" w:hAnsiTheme="minorHAnsi" w:cstheme="minorHAnsi"/>
              </w:rPr>
              <w:t>0.09</w:t>
            </w:r>
            <w:r w:rsidRPr="00C63436">
              <w:rPr>
                <w:rFonts w:asciiTheme="minorHAnsi" w:hAnsiTheme="minorHAnsi" w:cstheme="minorHAnsi"/>
              </w:rPr>
              <w:t>)</w:t>
            </w:r>
          </w:p>
        </w:tc>
      </w:tr>
    </w:tbl>
    <w:p w14:paraId="4E4CD324" w14:textId="77777777" w:rsidR="00700842" w:rsidRPr="00C63436" w:rsidRDefault="00700842" w:rsidP="00700842">
      <w:pPr>
        <w:rPr>
          <w:rFonts w:asciiTheme="minorHAnsi" w:hAnsiTheme="minorHAnsi" w:cstheme="minorHAnsi"/>
        </w:rPr>
      </w:pPr>
      <w:r w:rsidRPr="00137D09">
        <w:rPr>
          <w:rFonts w:asciiTheme="minorHAnsi" w:hAnsiTheme="minorHAnsi" w:cstheme="minorHAnsi"/>
        </w:rPr>
        <w:t xml:space="preserve">Summary: </w:t>
      </w:r>
      <w:r w:rsidRPr="00C63436">
        <w:rPr>
          <w:rFonts w:asciiTheme="minorHAnsi" w:hAnsiTheme="minorHAnsi" w:cstheme="minorHAnsi"/>
        </w:rPr>
        <w:t xml:space="preserve">*t-test= </w:t>
      </w:r>
      <w:r>
        <w:rPr>
          <w:rFonts w:asciiTheme="minorHAnsi" w:hAnsiTheme="minorHAnsi" w:cstheme="minorHAnsi"/>
        </w:rPr>
        <w:t xml:space="preserve">ARIC </w:t>
      </w:r>
      <w:r w:rsidRPr="00C63436">
        <w:rPr>
          <w:rFonts w:asciiTheme="minorHAnsi" w:hAnsiTheme="minorHAnsi" w:cstheme="minorHAnsi"/>
        </w:rPr>
        <w:t>Significant difference between race and ACB = sig. (p=.008), mean(SD) Black/AA 1.67(1.48) and White 1.53(1.93)</w:t>
      </w:r>
    </w:p>
    <w:p w14:paraId="744CE397" w14:textId="77777777" w:rsidR="00700842" w:rsidRPr="00137D09" w:rsidRDefault="00700842" w:rsidP="00700842">
      <w:pPr>
        <w:rPr>
          <w:rFonts w:asciiTheme="minorHAnsi" w:hAnsiTheme="minorHAnsi" w:cstheme="minorHAnsi"/>
        </w:rPr>
      </w:pPr>
    </w:p>
    <w:p w14:paraId="44C41E0D" w14:textId="77777777" w:rsidR="00700842" w:rsidRPr="00C63436" w:rsidRDefault="00700842" w:rsidP="00700842">
      <w:pPr>
        <w:rPr>
          <w:rFonts w:asciiTheme="minorHAnsi" w:hAnsiTheme="minorHAnsi" w:cstheme="minorHAnsi"/>
        </w:rPr>
      </w:pPr>
    </w:p>
    <w:p w14:paraId="32C1BEDA" w14:textId="77777777" w:rsidR="00700842" w:rsidRPr="00C63436" w:rsidRDefault="00700842" w:rsidP="00700842">
      <w:pPr>
        <w:rPr>
          <w:rFonts w:asciiTheme="minorHAnsi" w:hAnsiTheme="minorHAnsi" w:cstheme="minorHAnsi"/>
          <w:color w:val="000000" w:themeColor="text1"/>
        </w:rPr>
      </w:pPr>
      <w:r w:rsidRPr="00C63436">
        <w:rPr>
          <w:rFonts w:asciiTheme="minorHAnsi" w:hAnsiTheme="minorHAnsi" w:cstheme="minorHAnsi"/>
        </w:rPr>
        <w:t xml:space="preserve">Table 1. ARIC: Generalized linear regression results: association with anticholinergic burden and frailty status </w:t>
      </w:r>
      <w:r w:rsidRPr="00C63436">
        <w:rPr>
          <w:rFonts w:asciiTheme="minorHAnsi" w:hAnsiTheme="minorHAnsi" w:cstheme="minorHAnsi"/>
          <w:color w:val="000000" w:themeColor="text1"/>
        </w:rPr>
        <w:t>vs. robust adults</w:t>
      </w:r>
    </w:p>
    <w:tbl>
      <w:tblPr>
        <w:tblStyle w:val="TableGrid"/>
        <w:tblW w:w="13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8"/>
        <w:gridCol w:w="1424"/>
        <w:gridCol w:w="1481"/>
        <w:gridCol w:w="1574"/>
        <w:gridCol w:w="1490"/>
        <w:gridCol w:w="1788"/>
        <w:gridCol w:w="2583"/>
      </w:tblGrid>
      <w:tr w:rsidR="00700842" w:rsidRPr="00C63436" w14:paraId="6818C7D4" w14:textId="77777777" w:rsidTr="003F3E72">
        <w:trPr>
          <w:trHeight w:val="1060"/>
        </w:trPr>
        <w:tc>
          <w:tcPr>
            <w:tcW w:w="2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DC37AC6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Phenotype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F49E601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(n)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10999AB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 xml:space="preserve">Beta </w:t>
            </w:r>
            <w:proofErr w:type="spellStart"/>
            <w:r w:rsidRPr="00C63436">
              <w:rPr>
                <w:rFonts w:asciiTheme="minorHAnsi" w:hAnsiTheme="minorHAnsi" w:cstheme="minorHAnsi"/>
              </w:rPr>
              <w:t>Coef</w:t>
            </w:r>
            <w:proofErr w:type="spellEnd"/>
          </w:p>
        </w:tc>
        <w:tc>
          <w:tcPr>
            <w:tcW w:w="1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858FEC6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Std. Error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932E0F9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C63436">
              <w:rPr>
                <w:rFonts w:asciiTheme="minorHAnsi" w:hAnsiTheme="minorHAnsi" w:cstheme="minorHAnsi"/>
                <w:color w:val="000000" w:themeColor="text1"/>
              </w:rPr>
              <w:t>Odds Ratio</w:t>
            </w:r>
          </w:p>
        </w:tc>
        <w:tc>
          <w:tcPr>
            <w:tcW w:w="1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FED91A3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95% CI</w:t>
            </w:r>
          </w:p>
        </w:tc>
        <w:tc>
          <w:tcPr>
            <w:tcW w:w="2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7F90A9C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p-value</w:t>
            </w:r>
          </w:p>
        </w:tc>
      </w:tr>
      <w:tr w:rsidR="00700842" w:rsidRPr="00C63436" w14:paraId="221F3A9D" w14:textId="77777777" w:rsidTr="003F3E72">
        <w:trPr>
          <w:trHeight w:val="887"/>
        </w:trPr>
        <w:tc>
          <w:tcPr>
            <w:tcW w:w="2668" w:type="dxa"/>
            <w:tcBorders>
              <w:top w:val="single" w:sz="4" w:space="0" w:color="auto"/>
            </w:tcBorders>
            <w:vAlign w:val="center"/>
          </w:tcPr>
          <w:p w14:paraId="19B702F5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Pre-frail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vAlign w:val="center"/>
          </w:tcPr>
          <w:p w14:paraId="1CF93CE9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3050</w:t>
            </w:r>
          </w:p>
        </w:tc>
        <w:tc>
          <w:tcPr>
            <w:tcW w:w="1481" w:type="dxa"/>
            <w:tcBorders>
              <w:top w:val="single" w:sz="4" w:space="0" w:color="auto"/>
            </w:tcBorders>
            <w:vAlign w:val="center"/>
          </w:tcPr>
          <w:p w14:paraId="20A26A33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0.11</w:t>
            </w:r>
          </w:p>
        </w:tc>
        <w:tc>
          <w:tcPr>
            <w:tcW w:w="1574" w:type="dxa"/>
            <w:tcBorders>
              <w:top w:val="single" w:sz="4" w:space="0" w:color="auto"/>
            </w:tcBorders>
            <w:vAlign w:val="center"/>
          </w:tcPr>
          <w:p w14:paraId="11D0D8CF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0.02</w:t>
            </w:r>
          </w:p>
        </w:tc>
        <w:tc>
          <w:tcPr>
            <w:tcW w:w="1490" w:type="dxa"/>
            <w:tcBorders>
              <w:top w:val="single" w:sz="4" w:space="0" w:color="auto"/>
            </w:tcBorders>
            <w:vAlign w:val="center"/>
          </w:tcPr>
          <w:p w14:paraId="141A2C1B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C63436">
              <w:rPr>
                <w:rFonts w:asciiTheme="minorHAnsi" w:hAnsiTheme="minorHAnsi" w:cstheme="minorHAnsi"/>
                <w:color w:val="000000" w:themeColor="text1"/>
              </w:rPr>
              <w:t>1.126</w:t>
            </w:r>
          </w:p>
        </w:tc>
        <w:tc>
          <w:tcPr>
            <w:tcW w:w="1788" w:type="dxa"/>
            <w:tcBorders>
              <w:top w:val="single" w:sz="4" w:space="0" w:color="auto"/>
            </w:tcBorders>
            <w:vAlign w:val="center"/>
          </w:tcPr>
          <w:p w14:paraId="4B1AD668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1.08-1.18</w:t>
            </w:r>
          </w:p>
        </w:tc>
        <w:tc>
          <w:tcPr>
            <w:tcW w:w="2583" w:type="dxa"/>
            <w:tcBorders>
              <w:top w:val="single" w:sz="4" w:space="0" w:color="auto"/>
            </w:tcBorders>
            <w:vAlign w:val="center"/>
          </w:tcPr>
          <w:p w14:paraId="5FA04260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&lt; .0001 (1.11e-07)</w:t>
            </w:r>
          </w:p>
        </w:tc>
      </w:tr>
      <w:tr w:rsidR="00700842" w:rsidRPr="00C63436" w14:paraId="4A9B3CC1" w14:textId="77777777" w:rsidTr="003F3E72">
        <w:trPr>
          <w:trHeight w:val="846"/>
        </w:trPr>
        <w:tc>
          <w:tcPr>
            <w:tcW w:w="2668" w:type="dxa"/>
            <w:tcBorders>
              <w:bottom w:val="single" w:sz="4" w:space="0" w:color="auto"/>
            </w:tcBorders>
            <w:vAlign w:val="center"/>
          </w:tcPr>
          <w:p w14:paraId="2318556E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Frail</w:t>
            </w:r>
          </w:p>
          <w:p w14:paraId="77921FDE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4" w:type="dxa"/>
            <w:tcBorders>
              <w:bottom w:val="single" w:sz="4" w:space="0" w:color="auto"/>
            </w:tcBorders>
            <w:vAlign w:val="center"/>
          </w:tcPr>
          <w:p w14:paraId="3BDD8FB8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433</w:t>
            </w:r>
          </w:p>
        </w:tc>
        <w:tc>
          <w:tcPr>
            <w:tcW w:w="1481" w:type="dxa"/>
            <w:tcBorders>
              <w:bottom w:val="single" w:sz="4" w:space="0" w:color="auto"/>
            </w:tcBorders>
            <w:vAlign w:val="center"/>
          </w:tcPr>
          <w:p w14:paraId="3DDF5A4A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0.23</w:t>
            </w:r>
          </w:p>
        </w:tc>
        <w:tc>
          <w:tcPr>
            <w:tcW w:w="1574" w:type="dxa"/>
            <w:tcBorders>
              <w:bottom w:val="single" w:sz="4" w:space="0" w:color="auto"/>
            </w:tcBorders>
            <w:vAlign w:val="center"/>
          </w:tcPr>
          <w:p w14:paraId="3C97978F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0.04</w:t>
            </w:r>
          </w:p>
        </w:tc>
        <w:tc>
          <w:tcPr>
            <w:tcW w:w="1490" w:type="dxa"/>
            <w:tcBorders>
              <w:bottom w:val="single" w:sz="4" w:space="0" w:color="auto"/>
            </w:tcBorders>
            <w:vAlign w:val="center"/>
          </w:tcPr>
          <w:p w14:paraId="1E9E1827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C63436">
              <w:rPr>
                <w:rFonts w:asciiTheme="minorHAnsi" w:hAnsiTheme="minorHAnsi" w:cstheme="minorHAnsi"/>
                <w:color w:val="000000" w:themeColor="text1"/>
              </w:rPr>
              <w:t>1.26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vAlign w:val="center"/>
          </w:tcPr>
          <w:p w14:paraId="3211436C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1.17-1.36</w:t>
            </w:r>
          </w:p>
        </w:tc>
        <w:tc>
          <w:tcPr>
            <w:tcW w:w="2583" w:type="dxa"/>
            <w:tcBorders>
              <w:bottom w:val="single" w:sz="4" w:space="0" w:color="auto"/>
            </w:tcBorders>
            <w:vAlign w:val="center"/>
          </w:tcPr>
          <w:p w14:paraId="5B544300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&lt; .0001 (7.84e-10)</w:t>
            </w:r>
          </w:p>
        </w:tc>
      </w:tr>
    </w:tbl>
    <w:p w14:paraId="40768537" w14:textId="77777777" w:rsidR="00700842" w:rsidRPr="00C63436" w:rsidRDefault="00700842" w:rsidP="00700842">
      <w:pPr>
        <w:rPr>
          <w:rFonts w:asciiTheme="minorHAnsi" w:eastAsia="Times New Roman" w:hAnsiTheme="minorHAnsi" w:cstheme="minorHAnsi"/>
          <w:color w:val="000000" w:themeColor="text1"/>
        </w:rPr>
      </w:pPr>
      <w:r w:rsidRPr="00C63436">
        <w:rPr>
          <w:rFonts w:asciiTheme="minorHAnsi" w:hAnsiTheme="minorHAnsi" w:cstheme="minorHAnsi"/>
          <w:i/>
          <w:color w:val="000000" w:themeColor="text1"/>
        </w:rPr>
        <w:t xml:space="preserve">Notes: </w:t>
      </w:r>
      <w:r w:rsidRPr="00C63436">
        <w:rPr>
          <w:rFonts w:asciiTheme="minorHAnsi" w:hAnsiTheme="minorHAnsi" w:cstheme="minorHAnsi"/>
          <w:color w:val="000000" w:themeColor="text1"/>
        </w:rPr>
        <w:t xml:space="preserve">Odds ratio </w:t>
      </w:r>
      <w:r w:rsidRPr="00C63436">
        <w:rPr>
          <w:rFonts w:asciiTheme="minorHAnsi" w:eastAsia="Times New Roman" w:hAnsiTheme="minorHAnsi" w:cstheme="minorHAnsi"/>
          <w:color w:val="000000" w:themeColor="text1"/>
        </w:rPr>
        <w:t>equals the factor by which the predicted odds change when </w:t>
      </w:r>
      <w:r w:rsidRPr="00C63436">
        <w:rPr>
          <w:rFonts w:asciiTheme="minorHAnsi" w:eastAsia="Times New Roman" w:hAnsiTheme="minorHAnsi" w:cstheme="minorHAnsi"/>
          <w:color w:val="000000" w:themeColor="text1"/>
          <w:bdr w:val="none" w:sz="0" w:space="0" w:color="auto" w:frame="1"/>
        </w:rPr>
        <w:t>ACB</w:t>
      </w:r>
      <w:r w:rsidRPr="00C63436">
        <w:rPr>
          <w:rFonts w:asciiTheme="minorHAnsi" w:eastAsia="Times New Roman" w:hAnsiTheme="minorHAnsi" w:cstheme="minorHAnsi"/>
          <w:color w:val="000000" w:themeColor="text1"/>
        </w:rPr>
        <w:t> increases by 1 unit</w:t>
      </w:r>
    </w:p>
    <w:p w14:paraId="1DE1654D" w14:textId="77777777" w:rsidR="00700842" w:rsidRPr="00C63436" w:rsidRDefault="00700842" w:rsidP="00700842">
      <w:pPr>
        <w:rPr>
          <w:rFonts w:asciiTheme="minorHAnsi" w:hAnsiTheme="minorHAnsi" w:cstheme="minorHAnsi"/>
        </w:rPr>
      </w:pPr>
      <w:r w:rsidRPr="00C63436">
        <w:rPr>
          <w:rFonts w:asciiTheme="minorHAnsi" w:hAnsiTheme="minorHAnsi" w:cstheme="minorHAnsi"/>
        </w:rPr>
        <w:t xml:space="preserve">Covariates = gender, age*(p= 2.44e-14), education* (p= .0004), CESD, dementia* (p= .0002), Parkinson’s </w:t>
      </w:r>
    </w:p>
    <w:p w14:paraId="6AF7F809" w14:textId="77777777" w:rsidR="00700842" w:rsidRPr="00C63436" w:rsidRDefault="00700842" w:rsidP="00700842">
      <w:pPr>
        <w:rPr>
          <w:rFonts w:asciiTheme="minorHAnsi" w:hAnsiTheme="minorHAnsi" w:cstheme="minorHAnsi"/>
        </w:rPr>
      </w:pPr>
    </w:p>
    <w:p w14:paraId="45F372E5" w14:textId="77777777" w:rsidR="00700842" w:rsidRPr="00C63436" w:rsidRDefault="00700842" w:rsidP="00700842">
      <w:pPr>
        <w:rPr>
          <w:rFonts w:asciiTheme="minorHAnsi" w:hAnsiTheme="minorHAnsi" w:cstheme="minorHAnsi"/>
        </w:rPr>
      </w:pPr>
    </w:p>
    <w:p w14:paraId="278B9E53" w14:textId="77777777" w:rsidR="00700842" w:rsidRPr="00C63436" w:rsidRDefault="00700842" w:rsidP="00700842">
      <w:pPr>
        <w:rPr>
          <w:rFonts w:asciiTheme="minorHAnsi" w:hAnsiTheme="minorHAnsi" w:cstheme="minorHAnsi"/>
        </w:rPr>
      </w:pPr>
    </w:p>
    <w:p w14:paraId="3245958B" w14:textId="77777777" w:rsidR="00700842" w:rsidRPr="00C63436" w:rsidRDefault="00700842" w:rsidP="00700842">
      <w:pPr>
        <w:rPr>
          <w:rFonts w:asciiTheme="minorHAnsi" w:hAnsiTheme="minorHAnsi" w:cstheme="minorHAnsi"/>
        </w:rPr>
      </w:pPr>
    </w:p>
    <w:p w14:paraId="3286C299" w14:textId="77777777" w:rsidR="00700842" w:rsidRPr="00C63436" w:rsidRDefault="00700842" w:rsidP="00700842">
      <w:pPr>
        <w:rPr>
          <w:rFonts w:asciiTheme="minorHAnsi" w:hAnsiTheme="minorHAnsi" w:cstheme="minorHAnsi"/>
        </w:rPr>
      </w:pPr>
    </w:p>
    <w:p w14:paraId="76E43DE5" w14:textId="77777777" w:rsidR="00700842" w:rsidRPr="00C63436" w:rsidRDefault="00700842" w:rsidP="00700842">
      <w:pPr>
        <w:rPr>
          <w:rFonts w:asciiTheme="minorHAnsi" w:hAnsiTheme="minorHAnsi" w:cstheme="minorHAnsi"/>
        </w:rPr>
      </w:pPr>
    </w:p>
    <w:p w14:paraId="2D2783FC" w14:textId="77777777" w:rsidR="00700842" w:rsidRPr="00C63436" w:rsidRDefault="00700842" w:rsidP="00700842">
      <w:pPr>
        <w:rPr>
          <w:rFonts w:asciiTheme="minorHAnsi" w:hAnsiTheme="minorHAnsi" w:cstheme="minorHAnsi"/>
        </w:rPr>
      </w:pPr>
    </w:p>
    <w:p w14:paraId="5FFF35E2" w14:textId="77777777" w:rsidR="00700842" w:rsidRPr="00C63436" w:rsidRDefault="00700842" w:rsidP="00700842">
      <w:pPr>
        <w:rPr>
          <w:rFonts w:asciiTheme="minorHAnsi" w:hAnsiTheme="minorHAnsi" w:cstheme="minorHAnsi"/>
        </w:rPr>
      </w:pPr>
    </w:p>
    <w:p w14:paraId="5CC3090C" w14:textId="77777777" w:rsidR="00700842" w:rsidRPr="00C63436" w:rsidRDefault="00700842" w:rsidP="00700842">
      <w:pPr>
        <w:rPr>
          <w:rFonts w:asciiTheme="minorHAnsi" w:hAnsiTheme="minorHAnsi" w:cstheme="minorHAnsi"/>
        </w:rPr>
      </w:pPr>
    </w:p>
    <w:p w14:paraId="413F0B6B" w14:textId="77777777" w:rsidR="00700842" w:rsidRPr="00C63436" w:rsidRDefault="00700842" w:rsidP="00700842">
      <w:pPr>
        <w:rPr>
          <w:rFonts w:asciiTheme="minorHAnsi" w:hAnsiTheme="minorHAnsi" w:cstheme="minorHAnsi"/>
        </w:rPr>
      </w:pPr>
    </w:p>
    <w:p w14:paraId="2AA5DD97" w14:textId="77777777" w:rsidR="00700842" w:rsidRDefault="00700842" w:rsidP="00700842">
      <w:pPr>
        <w:rPr>
          <w:rFonts w:asciiTheme="minorHAnsi" w:hAnsiTheme="minorHAnsi" w:cstheme="minorHAnsi"/>
        </w:rPr>
      </w:pPr>
    </w:p>
    <w:p w14:paraId="3832BBE7" w14:textId="77777777" w:rsidR="00700842" w:rsidRPr="00C63436" w:rsidRDefault="00700842" w:rsidP="00700842">
      <w:pPr>
        <w:rPr>
          <w:rFonts w:asciiTheme="minorHAnsi" w:hAnsiTheme="minorHAnsi" w:cstheme="minorHAnsi"/>
        </w:rPr>
      </w:pPr>
    </w:p>
    <w:p w14:paraId="0D5F62CA" w14:textId="77777777" w:rsidR="00700842" w:rsidRDefault="00700842" w:rsidP="00700842">
      <w:pPr>
        <w:rPr>
          <w:rFonts w:asciiTheme="minorHAnsi" w:hAnsiTheme="minorHAnsi" w:cstheme="minorHAnsi"/>
        </w:rPr>
      </w:pPr>
    </w:p>
    <w:p w14:paraId="1F5D9901" w14:textId="77777777" w:rsidR="00700842" w:rsidRPr="00C63436" w:rsidRDefault="00700842" w:rsidP="00700842">
      <w:pPr>
        <w:rPr>
          <w:rFonts w:asciiTheme="minorHAnsi" w:hAnsiTheme="minorHAnsi" w:cstheme="minorHAnsi"/>
        </w:rPr>
      </w:pPr>
    </w:p>
    <w:p w14:paraId="64C388FD" w14:textId="77777777" w:rsidR="00700842" w:rsidRPr="00C63436" w:rsidRDefault="00700842" w:rsidP="00700842">
      <w:pPr>
        <w:rPr>
          <w:rFonts w:asciiTheme="minorHAnsi" w:hAnsiTheme="minorHAnsi" w:cstheme="minorHAnsi"/>
          <w:color w:val="000000" w:themeColor="text1"/>
        </w:rPr>
      </w:pPr>
      <w:r w:rsidRPr="00C63436">
        <w:rPr>
          <w:rFonts w:asciiTheme="minorHAnsi" w:hAnsiTheme="minorHAnsi" w:cstheme="minorHAnsi"/>
        </w:rPr>
        <w:t xml:space="preserve">Table 2. ARIC: Ordinal regression model: association with anticholinergic burden and phenotype </w:t>
      </w:r>
      <w:r w:rsidRPr="00C63436">
        <w:rPr>
          <w:rFonts w:asciiTheme="minorHAnsi" w:hAnsiTheme="minorHAnsi" w:cstheme="minorHAnsi"/>
          <w:color w:val="000000" w:themeColor="text1"/>
        </w:rPr>
        <w:t>vs healthy controls</w:t>
      </w:r>
    </w:p>
    <w:tbl>
      <w:tblPr>
        <w:tblStyle w:val="TableGrid"/>
        <w:tblW w:w="13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5"/>
        <w:gridCol w:w="2306"/>
        <w:gridCol w:w="2058"/>
        <w:gridCol w:w="2473"/>
        <w:gridCol w:w="3320"/>
      </w:tblGrid>
      <w:tr w:rsidR="00700842" w:rsidRPr="00C63436" w14:paraId="703DCAFB" w14:textId="77777777" w:rsidTr="003F3E72">
        <w:trPr>
          <w:trHeight w:val="456"/>
        </w:trPr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C6B32A5" w14:textId="77777777" w:rsidR="00700842" w:rsidRPr="00C63436" w:rsidRDefault="00700842" w:rsidP="003F3E72">
            <w:pPr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lastRenderedPageBreak/>
              <w:t>Full Model</w:t>
            </w:r>
          </w:p>
        </w:tc>
        <w:tc>
          <w:tcPr>
            <w:tcW w:w="2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782AA85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Beta Co-efficient</w:t>
            </w:r>
          </w:p>
        </w:tc>
        <w:tc>
          <w:tcPr>
            <w:tcW w:w="2058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AD4B490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SE</w:t>
            </w:r>
          </w:p>
        </w:tc>
        <w:tc>
          <w:tcPr>
            <w:tcW w:w="24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D1FE914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C63436">
              <w:rPr>
                <w:rFonts w:asciiTheme="minorHAnsi" w:hAnsiTheme="minorHAnsi" w:cstheme="minorHAnsi"/>
              </w:rPr>
              <w:t>t.value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C3D8C57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p-value</w:t>
            </w:r>
          </w:p>
        </w:tc>
      </w:tr>
      <w:tr w:rsidR="00700842" w:rsidRPr="00C63436" w14:paraId="02A9C61A" w14:textId="77777777" w:rsidTr="003F3E72">
        <w:trPr>
          <w:trHeight w:val="456"/>
        </w:trPr>
        <w:tc>
          <w:tcPr>
            <w:tcW w:w="2935" w:type="dxa"/>
            <w:tcBorders>
              <w:top w:val="single" w:sz="4" w:space="0" w:color="auto"/>
            </w:tcBorders>
            <w:vAlign w:val="center"/>
          </w:tcPr>
          <w:p w14:paraId="0DA0F62C" w14:textId="77777777" w:rsidR="00700842" w:rsidRPr="00C63436" w:rsidRDefault="00700842" w:rsidP="003F3E72">
            <w:pPr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Anticholinergic Drug Burden</w:t>
            </w:r>
          </w:p>
        </w:tc>
        <w:tc>
          <w:tcPr>
            <w:tcW w:w="2306" w:type="dxa"/>
            <w:tcBorders>
              <w:top w:val="single" w:sz="4" w:space="0" w:color="auto"/>
            </w:tcBorders>
            <w:vAlign w:val="center"/>
          </w:tcPr>
          <w:p w14:paraId="7310BA8A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0.135</w:t>
            </w:r>
          </w:p>
        </w:tc>
        <w:tc>
          <w:tcPr>
            <w:tcW w:w="2058" w:type="dxa"/>
            <w:tcBorders>
              <w:top w:val="single" w:sz="4" w:space="0" w:color="auto"/>
            </w:tcBorders>
            <w:vAlign w:val="center"/>
          </w:tcPr>
          <w:p w14:paraId="63D1480D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0.019</w:t>
            </w:r>
          </w:p>
        </w:tc>
        <w:tc>
          <w:tcPr>
            <w:tcW w:w="2473" w:type="dxa"/>
            <w:tcBorders>
              <w:top w:val="single" w:sz="4" w:space="0" w:color="auto"/>
            </w:tcBorders>
            <w:vAlign w:val="center"/>
          </w:tcPr>
          <w:p w14:paraId="6EC607BE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7.11</w:t>
            </w:r>
          </w:p>
        </w:tc>
        <w:tc>
          <w:tcPr>
            <w:tcW w:w="3320" w:type="dxa"/>
            <w:tcBorders>
              <w:top w:val="single" w:sz="4" w:space="0" w:color="auto"/>
            </w:tcBorders>
            <w:vAlign w:val="center"/>
          </w:tcPr>
          <w:p w14:paraId="3E23E8E1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&lt; .0001</w:t>
            </w:r>
          </w:p>
        </w:tc>
      </w:tr>
      <w:tr w:rsidR="00700842" w:rsidRPr="00C63436" w14:paraId="5C869940" w14:textId="77777777" w:rsidTr="003F3E72">
        <w:trPr>
          <w:trHeight w:val="456"/>
        </w:trPr>
        <w:tc>
          <w:tcPr>
            <w:tcW w:w="2935" w:type="dxa"/>
            <w:vAlign w:val="center"/>
          </w:tcPr>
          <w:p w14:paraId="46217610" w14:textId="77777777" w:rsidR="00700842" w:rsidRPr="00C63436" w:rsidRDefault="00700842" w:rsidP="003F3E72">
            <w:pPr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Gender</w:t>
            </w:r>
          </w:p>
        </w:tc>
        <w:tc>
          <w:tcPr>
            <w:tcW w:w="2306" w:type="dxa"/>
            <w:vAlign w:val="center"/>
          </w:tcPr>
          <w:p w14:paraId="0CBB1A83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-0.19</w:t>
            </w:r>
          </w:p>
        </w:tc>
        <w:tc>
          <w:tcPr>
            <w:tcW w:w="2058" w:type="dxa"/>
            <w:vAlign w:val="center"/>
          </w:tcPr>
          <w:p w14:paraId="00F4BDC7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0.07</w:t>
            </w:r>
          </w:p>
        </w:tc>
        <w:tc>
          <w:tcPr>
            <w:tcW w:w="2473" w:type="dxa"/>
            <w:vAlign w:val="center"/>
          </w:tcPr>
          <w:p w14:paraId="482138E2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-2.57</w:t>
            </w:r>
          </w:p>
        </w:tc>
        <w:tc>
          <w:tcPr>
            <w:tcW w:w="3320" w:type="dxa"/>
            <w:vAlign w:val="center"/>
          </w:tcPr>
          <w:p w14:paraId="3D901BC8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.01</w:t>
            </w:r>
          </w:p>
        </w:tc>
      </w:tr>
      <w:tr w:rsidR="00700842" w:rsidRPr="00C63436" w14:paraId="2CD02050" w14:textId="77777777" w:rsidTr="003F3E72">
        <w:trPr>
          <w:trHeight w:val="456"/>
        </w:trPr>
        <w:tc>
          <w:tcPr>
            <w:tcW w:w="2935" w:type="dxa"/>
            <w:vAlign w:val="center"/>
          </w:tcPr>
          <w:p w14:paraId="32B22509" w14:textId="77777777" w:rsidR="00700842" w:rsidRPr="00C63436" w:rsidRDefault="00700842" w:rsidP="003F3E72">
            <w:pPr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Age</w:t>
            </w:r>
          </w:p>
        </w:tc>
        <w:tc>
          <w:tcPr>
            <w:tcW w:w="2306" w:type="dxa"/>
            <w:vAlign w:val="center"/>
          </w:tcPr>
          <w:p w14:paraId="77439C9D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0.07</w:t>
            </w:r>
          </w:p>
        </w:tc>
        <w:tc>
          <w:tcPr>
            <w:tcW w:w="2058" w:type="dxa"/>
            <w:vAlign w:val="center"/>
          </w:tcPr>
          <w:p w14:paraId="77DC24C6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0.01</w:t>
            </w:r>
          </w:p>
        </w:tc>
        <w:tc>
          <w:tcPr>
            <w:tcW w:w="2473" w:type="dxa"/>
            <w:vAlign w:val="center"/>
          </w:tcPr>
          <w:p w14:paraId="537BB5F1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10.80</w:t>
            </w:r>
          </w:p>
        </w:tc>
        <w:tc>
          <w:tcPr>
            <w:tcW w:w="3320" w:type="dxa"/>
            <w:vAlign w:val="center"/>
          </w:tcPr>
          <w:p w14:paraId="4BFFBBB0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&lt; .0001</w:t>
            </w:r>
          </w:p>
        </w:tc>
      </w:tr>
      <w:tr w:rsidR="00700842" w:rsidRPr="00C63436" w14:paraId="1C82E23A" w14:textId="77777777" w:rsidTr="003F3E72">
        <w:trPr>
          <w:trHeight w:val="456"/>
        </w:trPr>
        <w:tc>
          <w:tcPr>
            <w:tcW w:w="2935" w:type="dxa"/>
            <w:vAlign w:val="center"/>
          </w:tcPr>
          <w:p w14:paraId="47745A94" w14:textId="77777777" w:rsidR="00700842" w:rsidRPr="00C63436" w:rsidRDefault="00700842" w:rsidP="003F3E72">
            <w:pPr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Education</w:t>
            </w:r>
          </w:p>
        </w:tc>
        <w:tc>
          <w:tcPr>
            <w:tcW w:w="2306" w:type="dxa"/>
            <w:vAlign w:val="center"/>
          </w:tcPr>
          <w:p w14:paraId="55C3BE79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-0.03</w:t>
            </w:r>
          </w:p>
        </w:tc>
        <w:tc>
          <w:tcPr>
            <w:tcW w:w="2058" w:type="dxa"/>
            <w:vAlign w:val="center"/>
          </w:tcPr>
          <w:p w14:paraId="516F1893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0.01</w:t>
            </w:r>
          </w:p>
        </w:tc>
        <w:tc>
          <w:tcPr>
            <w:tcW w:w="2473" w:type="dxa"/>
            <w:vAlign w:val="center"/>
          </w:tcPr>
          <w:p w14:paraId="2E0E9978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-4.32</w:t>
            </w:r>
          </w:p>
        </w:tc>
        <w:tc>
          <w:tcPr>
            <w:tcW w:w="3320" w:type="dxa"/>
            <w:vAlign w:val="center"/>
          </w:tcPr>
          <w:p w14:paraId="012250D0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&lt; .0001</w:t>
            </w:r>
          </w:p>
        </w:tc>
      </w:tr>
      <w:tr w:rsidR="00700842" w:rsidRPr="00C63436" w14:paraId="7FF800B7" w14:textId="77777777" w:rsidTr="003F3E72">
        <w:trPr>
          <w:trHeight w:val="456"/>
        </w:trPr>
        <w:tc>
          <w:tcPr>
            <w:tcW w:w="2935" w:type="dxa"/>
            <w:vAlign w:val="center"/>
          </w:tcPr>
          <w:p w14:paraId="642D9A6B" w14:textId="77777777" w:rsidR="00700842" w:rsidRPr="00C63436" w:rsidRDefault="00700842" w:rsidP="003F3E72">
            <w:pPr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Depression</w:t>
            </w:r>
          </w:p>
        </w:tc>
        <w:tc>
          <w:tcPr>
            <w:tcW w:w="2306" w:type="dxa"/>
            <w:vAlign w:val="center"/>
          </w:tcPr>
          <w:p w14:paraId="4489EDEC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1.94</w:t>
            </w:r>
          </w:p>
        </w:tc>
        <w:tc>
          <w:tcPr>
            <w:tcW w:w="2058" w:type="dxa"/>
            <w:vAlign w:val="center"/>
          </w:tcPr>
          <w:p w14:paraId="7A79603B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0.35</w:t>
            </w:r>
          </w:p>
        </w:tc>
        <w:tc>
          <w:tcPr>
            <w:tcW w:w="2473" w:type="dxa"/>
            <w:vAlign w:val="center"/>
          </w:tcPr>
          <w:p w14:paraId="1D6DAE0C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5.43</w:t>
            </w:r>
          </w:p>
        </w:tc>
        <w:tc>
          <w:tcPr>
            <w:tcW w:w="3320" w:type="dxa"/>
            <w:vAlign w:val="center"/>
          </w:tcPr>
          <w:p w14:paraId="13BACA85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&lt; .0001</w:t>
            </w:r>
          </w:p>
        </w:tc>
      </w:tr>
      <w:tr w:rsidR="00700842" w:rsidRPr="00C63436" w14:paraId="3AE5681B" w14:textId="77777777" w:rsidTr="003F3E72">
        <w:trPr>
          <w:trHeight w:val="456"/>
        </w:trPr>
        <w:tc>
          <w:tcPr>
            <w:tcW w:w="2935" w:type="dxa"/>
            <w:vAlign w:val="center"/>
          </w:tcPr>
          <w:p w14:paraId="684079B8" w14:textId="77777777" w:rsidR="00700842" w:rsidRPr="00C63436" w:rsidRDefault="00700842" w:rsidP="003F3E72">
            <w:pPr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 xml:space="preserve">Dementia </w:t>
            </w:r>
          </w:p>
        </w:tc>
        <w:tc>
          <w:tcPr>
            <w:tcW w:w="2306" w:type="dxa"/>
            <w:vAlign w:val="center"/>
          </w:tcPr>
          <w:p w14:paraId="0C8A70D2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0.59</w:t>
            </w:r>
          </w:p>
        </w:tc>
        <w:tc>
          <w:tcPr>
            <w:tcW w:w="2058" w:type="dxa"/>
            <w:vAlign w:val="center"/>
          </w:tcPr>
          <w:p w14:paraId="3616EE20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0.13</w:t>
            </w:r>
          </w:p>
        </w:tc>
        <w:tc>
          <w:tcPr>
            <w:tcW w:w="2473" w:type="dxa"/>
            <w:vAlign w:val="center"/>
          </w:tcPr>
          <w:p w14:paraId="28BA0031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4.586</w:t>
            </w:r>
          </w:p>
        </w:tc>
        <w:tc>
          <w:tcPr>
            <w:tcW w:w="3320" w:type="dxa"/>
            <w:vAlign w:val="center"/>
          </w:tcPr>
          <w:p w14:paraId="02A624FB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&lt; .0001</w:t>
            </w:r>
          </w:p>
        </w:tc>
      </w:tr>
      <w:tr w:rsidR="00700842" w:rsidRPr="00C63436" w14:paraId="566CFA23" w14:textId="77777777" w:rsidTr="003F3E72">
        <w:trPr>
          <w:trHeight w:val="456"/>
        </w:trPr>
        <w:tc>
          <w:tcPr>
            <w:tcW w:w="2935" w:type="dxa"/>
            <w:tcBorders>
              <w:bottom w:val="single" w:sz="4" w:space="0" w:color="auto"/>
            </w:tcBorders>
            <w:vAlign w:val="center"/>
          </w:tcPr>
          <w:p w14:paraId="0DD7B320" w14:textId="77777777" w:rsidR="00700842" w:rsidRPr="00C63436" w:rsidRDefault="00700842" w:rsidP="003F3E72">
            <w:pPr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Parkinson’s Disease</w:t>
            </w:r>
          </w:p>
        </w:tc>
        <w:tc>
          <w:tcPr>
            <w:tcW w:w="2306" w:type="dxa"/>
            <w:tcBorders>
              <w:bottom w:val="single" w:sz="4" w:space="0" w:color="auto"/>
            </w:tcBorders>
            <w:vAlign w:val="center"/>
          </w:tcPr>
          <w:p w14:paraId="26FF788A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0.29</w:t>
            </w:r>
          </w:p>
        </w:tc>
        <w:tc>
          <w:tcPr>
            <w:tcW w:w="2058" w:type="dxa"/>
            <w:tcBorders>
              <w:bottom w:val="single" w:sz="4" w:space="0" w:color="auto"/>
            </w:tcBorders>
            <w:vAlign w:val="center"/>
          </w:tcPr>
          <w:p w14:paraId="31C01C87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0.31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vAlign w:val="center"/>
          </w:tcPr>
          <w:p w14:paraId="32132B14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0.97</w:t>
            </w:r>
          </w:p>
        </w:tc>
        <w:tc>
          <w:tcPr>
            <w:tcW w:w="3320" w:type="dxa"/>
            <w:tcBorders>
              <w:bottom w:val="single" w:sz="4" w:space="0" w:color="auto"/>
            </w:tcBorders>
            <w:vAlign w:val="center"/>
          </w:tcPr>
          <w:p w14:paraId="24687569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0.33</w:t>
            </w:r>
          </w:p>
        </w:tc>
      </w:tr>
      <w:tr w:rsidR="00700842" w:rsidRPr="00C63436" w14:paraId="54247547" w14:textId="77777777" w:rsidTr="003F3E72">
        <w:trPr>
          <w:trHeight w:val="456"/>
        </w:trPr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DC4E503" w14:textId="77777777" w:rsidR="00700842" w:rsidRPr="00C63436" w:rsidRDefault="00700842" w:rsidP="003F3E72">
            <w:pPr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Phenotype</w:t>
            </w:r>
          </w:p>
        </w:tc>
        <w:tc>
          <w:tcPr>
            <w:tcW w:w="2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59264D3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Odds Ratio</w:t>
            </w:r>
          </w:p>
        </w:tc>
        <w:tc>
          <w:tcPr>
            <w:tcW w:w="2058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C32F076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SE</w:t>
            </w:r>
          </w:p>
        </w:tc>
        <w:tc>
          <w:tcPr>
            <w:tcW w:w="24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93F9172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95% CI</w:t>
            </w:r>
          </w:p>
        </w:tc>
        <w:tc>
          <w:tcPr>
            <w:tcW w:w="33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6BB8D32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p-value</w:t>
            </w:r>
          </w:p>
        </w:tc>
      </w:tr>
      <w:tr w:rsidR="00700842" w:rsidRPr="00C63436" w14:paraId="56BD4831" w14:textId="77777777" w:rsidTr="003F3E72">
        <w:trPr>
          <w:trHeight w:val="819"/>
        </w:trPr>
        <w:tc>
          <w:tcPr>
            <w:tcW w:w="2935" w:type="dxa"/>
            <w:tcBorders>
              <w:top w:val="single" w:sz="4" w:space="0" w:color="auto"/>
            </w:tcBorders>
            <w:vAlign w:val="center"/>
          </w:tcPr>
          <w:p w14:paraId="15B414E3" w14:textId="77777777" w:rsidR="00700842" w:rsidRPr="00C63436" w:rsidRDefault="00700842" w:rsidP="003F3E72">
            <w:pPr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Robust to Pre-frail</w:t>
            </w:r>
          </w:p>
        </w:tc>
        <w:tc>
          <w:tcPr>
            <w:tcW w:w="2306" w:type="dxa"/>
            <w:tcBorders>
              <w:top w:val="single" w:sz="4" w:space="0" w:color="auto"/>
            </w:tcBorders>
            <w:vAlign w:val="center"/>
          </w:tcPr>
          <w:p w14:paraId="3892181D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7.50</w:t>
            </w:r>
          </w:p>
        </w:tc>
        <w:tc>
          <w:tcPr>
            <w:tcW w:w="2058" w:type="dxa"/>
            <w:tcBorders>
              <w:top w:val="single" w:sz="4" w:space="0" w:color="auto"/>
            </w:tcBorders>
            <w:vAlign w:val="center"/>
          </w:tcPr>
          <w:p w14:paraId="57B3ED98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0.74</w:t>
            </w:r>
          </w:p>
        </w:tc>
        <w:tc>
          <w:tcPr>
            <w:tcW w:w="2473" w:type="dxa"/>
            <w:tcBorders>
              <w:top w:val="single" w:sz="4" w:space="0" w:color="auto"/>
            </w:tcBorders>
            <w:vAlign w:val="center"/>
          </w:tcPr>
          <w:p w14:paraId="2CAED0FD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1.07-1.37</w:t>
            </w:r>
          </w:p>
        </w:tc>
        <w:tc>
          <w:tcPr>
            <w:tcW w:w="3320" w:type="dxa"/>
            <w:tcBorders>
              <w:top w:val="single" w:sz="4" w:space="0" w:color="auto"/>
            </w:tcBorders>
            <w:vAlign w:val="center"/>
          </w:tcPr>
          <w:p w14:paraId="49943B8C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&lt;.0001</w:t>
            </w:r>
          </w:p>
        </w:tc>
      </w:tr>
      <w:tr w:rsidR="00700842" w:rsidRPr="00C63436" w14:paraId="142C1DFF" w14:textId="77777777" w:rsidTr="003F3E72">
        <w:trPr>
          <w:trHeight w:val="842"/>
        </w:trPr>
        <w:tc>
          <w:tcPr>
            <w:tcW w:w="2935" w:type="dxa"/>
            <w:tcBorders>
              <w:bottom w:val="single" w:sz="4" w:space="0" w:color="auto"/>
            </w:tcBorders>
            <w:vAlign w:val="center"/>
          </w:tcPr>
          <w:p w14:paraId="368773F1" w14:textId="77777777" w:rsidR="00700842" w:rsidRPr="00C63436" w:rsidRDefault="00700842" w:rsidP="003F3E72">
            <w:pPr>
              <w:rPr>
                <w:rFonts w:asciiTheme="minorHAnsi" w:hAnsiTheme="minorHAnsi" w:cstheme="minorHAnsi"/>
                <w:b/>
              </w:rPr>
            </w:pPr>
            <w:r w:rsidRPr="00C63436">
              <w:rPr>
                <w:rFonts w:asciiTheme="minorHAnsi" w:hAnsiTheme="minorHAnsi" w:cstheme="minorHAnsi"/>
              </w:rPr>
              <w:t xml:space="preserve">Pre-frail to Frail  </w:t>
            </w:r>
          </w:p>
        </w:tc>
        <w:tc>
          <w:tcPr>
            <w:tcW w:w="2306" w:type="dxa"/>
            <w:tcBorders>
              <w:bottom w:val="single" w:sz="4" w:space="0" w:color="auto"/>
            </w:tcBorders>
            <w:vAlign w:val="center"/>
          </w:tcPr>
          <w:p w14:paraId="0577ACDC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10.43</w:t>
            </w:r>
          </w:p>
        </w:tc>
        <w:tc>
          <w:tcPr>
            <w:tcW w:w="2058" w:type="dxa"/>
            <w:tcBorders>
              <w:bottom w:val="single" w:sz="4" w:space="0" w:color="auto"/>
            </w:tcBorders>
            <w:vAlign w:val="center"/>
          </w:tcPr>
          <w:p w14:paraId="5B2F3243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0.75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vAlign w:val="center"/>
          </w:tcPr>
          <w:p w14:paraId="3CA812FA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1.87-1.50</w:t>
            </w:r>
          </w:p>
        </w:tc>
        <w:tc>
          <w:tcPr>
            <w:tcW w:w="3320" w:type="dxa"/>
            <w:tcBorders>
              <w:bottom w:val="single" w:sz="4" w:space="0" w:color="auto"/>
            </w:tcBorders>
            <w:vAlign w:val="center"/>
          </w:tcPr>
          <w:p w14:paraId="16ECC41C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&lt;.0001</w:t>
            </w:r>
          </w:p>
        </w:tc>
      </w:tr>
    </w:tbl>
    <w:p w14:paraId="7B877F79" w14:textId="77777777" w:rsidR="00700842" w:rsidRPr="00C63436" w:rsidRDefault="00700842" w:rsidP="00700842">
      <w:pPr>
        <w:rPr>
          <w:rFonts w:asciiTheme="minorHAnsi" w:hAnsiTheme="minorHAnsi" w:cstheme="minorHAnsi"/>
        </w:rPr>
      </w:pPr>
      <w:r w:rsidRPr="00C63436">
        <w:rPr>
          <w:rFonts w:asciiTheme="minorHAnsi" w:hAnsiTheme="minorHAnsi" w:cstheme="minorHAnsi"/>
        </w:rPr>
        <w:t xml:space="preserve">Covariate factors added to model </w:t>
      </w:r>
    </w:p>
    <w:p w14:paraId="18323BDF" w14:textId="77777777" w:rsidR="00700842" w:rsidRPr="00C63436" w:rsidRDefault="00700842" w:rsidP="00700842">
      <w:pPr>
        <w:rPr>
          <w:rFonts w:asciiTheme="minorHAnsi" w:hAnsiTheme="minorHAnsi" w:cstheme="minorHAnsi"/>
        </w:rPr>
      </w:pPr>
    </w:p>
    <w:p w14:paraId="5A2F97AD" w14:textId="77777777" w:rsidR="00700842" w:rsidRPr="00C63436" w:rsidRDefault="00700842" w:rsidP="00700842">
      <w:pPr>
        <w:rPr>
          <w:rFonts w:asciiTheme="minorHAnsi" w:hAnsiTheme="minorHAnsi" w:cstheme="minorHAnsi"/>
          <w:color w:val="000000" w:themeColor="text1"/>
        </w:rPr>
      </w:pPr>
      <w:r w:rsidRPr="00C63436">
        <w:rPr>
          <w:rFonts w:asciiTheme="minorHAnsi" w:hAnsiTheme="minorHAnsi" w:cstheme="minorHAnsi"/>
        </w:rPr>
        <w:t xml:space="preserve">Table 3. ARIC Ordinal regression model: association with anticholinergic burden and phenotype </w:t>
      </w:r>
      <w:r w:rsidRPr="00C63436">
        <w:rPr>
          <w:rFonts w:asciiTheme="minorHAnsi" w:hAnsiTheme="minorHAnsi" w:cstheme="minorHAnsi"/>
          <w:color w:val="000000" w:themeColor="text1"/>
        </w:rPr>
        <w:t>vs healthy controls</w:t>
      </w:r>
    </w:p>
    <w:tbl>
      <w:tblPr>
        <w:tblStyle w:val="TableGrid"/>
        <w:tblW w:w="13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4"/>
        <w:gridCol w:w="2322"/>
        <w:gridCol w:w="2072"/>
        <w:gridCol w:w="2489"/>
        <w:gridCol w:w="3341"/>
      </w:tblGrid>
      <w:tr w:rsidR="00700842" w:rsidRPr="00C63436" w14:paraId="21B0CEAA" w14:textId="77777777" w:rsidTr="003F3E72">
        <w:trPr>
          <w:trHeight w:val="459"/>
        </w:trPr>
        <w:tc>
          <w:tcPr>
            <w:tcW w:w="295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DAB47E" w14:textId="77777777" w:rsidR="00700842" w:rsidRPr="00C63436" w:rsidRDefault="00700842" w:rsidP="003F3E72">
            <w:pPr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Full Model</w:t>
            </w:r>
          </w:p>
        </w:tc>
        <w:tc>
          <w:tcPr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4B2E26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Beta Co-efficient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642B1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SE</w:t>
            </w:r>
          </w:p>
        </w:tc>
        <w:tc>
          <w:tcPr>
            <w:tcW w:w="24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966CE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C63436">
              <w:rPr>
                <w:rFonts w:asciiTheme="minorHAnsi" w:hAnsiTheme="minorHAnsi" w:cstheme="minorHAnsi"/>
              </w:rPr>
              <w:t>t.value</w:t>
            </w:r>
            <w:proofErr w:type="spellEnd"/>
          </w:p>
        </w:tc>
        <w:tc>
          <w:tcPr>
            <w:tcW w:w="3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D9B2E6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p-value</w:t>
            </w:r>
          </w:p>
        </w:tc>
      </w:tr>
      <w:tr w:rsidR="00700842" w:rsidRPr="00C63436" w14:paraId="52729FE6" w14:textId="77777777" w:rsidTr="003F3E72">
        <w:trPr>
          <w:trHeight w:val="459"/>
        </w:trPr>
        <w:tc>
          <w:tcPr>
            <w:tcW w:w="295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F51093" w14:textId="77777777" w:rsidR="00700842" w:rsidRPr="00C63436" w:rsidRDefault="00700842" w:rsidP="003F3E72">
            <w:pPr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Anticholinergic Drug Burden</w:t>
            </w:r>
          </w:p>
        </w:tc>
        <w:tc>
          <w:tcPr>
            <w:tcW w:w="2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898F73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0.17</w:t>
            </w:r>
          </w:p>
        </w:tc>
        <w:tc>
          <w:tcPr>
            <w:tcW w:w="20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510386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0.012</w:t>
            </w:r>
          </w:p>
        </w:tc>
        <w:tc>
          <w:tcPr>
            <w:tcW w:w="248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900EFDC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13.76</w:t>
            </w:r>
          </w:p>
        </w:tc>
        <w:tc>
          <w:tcPr>
            <w:tcW w:w="334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FED65E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&lt;.0001</w:t>
            </w:r>
          </w:p>
        </w:tc>
      </w:tr>
      <w:tr w:rsidR="00700842" w:rsidRPr="00C63436" w14:paraId="054F4522" w14:textId="77777777" w:rsidTr="003F3E72">
        <w:trPr>
          <w:trHeight w:val="459"/>
        </w:trPr>
        <w:tc>
          <w:tcPr>
            <w:tcW w:w="2954" w:type="dxa"/>
            <w:shd w:val="clear" w:color="auto" w:fill="D0CECE" w:themeFill="background2" w:themeFillShade="E6"/>
            <w:vAlign w:val="center"/>
          </w:tcPr>
          <w:p w14:paraId="126D2CE6" w14:textId="77777777" w:rsidR="00700842" w:rsidRPr="00C63436" w:rsidRDefault="00700842" w:rsidP="003F3E72">
            <w:pPr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 xml:space="preserve">Phenotype </w:t>
            </w:r>
          </w:p>
        </w:tc>
        <w:tc>
          <w:tcPr>
            <w:tcW w:w="2322" w:type="dxa"/>
            <w:shd w:val="clear" w:color="auto" w:fill="D0CECE" w:themeFill="background2" w:themeFillShade="E6"/>
            <w:vAlign w:val="center"/>
          </w:tcPr>
          <w:p w14:paraId="01602E14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Odds Ratio</w:t>
            </w:r>
          </w:p>
        </w:tc>
        <w:tc>
          <w:tcPr>
            <w:tcW w:w="2072" w:type="dxa"/>
            <w:shd w:val="clear" w:color="auto" w:fill="D0CECE" w:themeFill="background2" w:themeFillShade="E6"/>
            <w:vAlign w:val="center"/>
          </w:tcPr>
          <w:p w14:paraId="61D4636B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Std. Error</w:t>
            </w:r>
          </w:p>
        </w:tc>
        <w:tc>
          <w:tcPr>
            <w:tcW w:w="2489" w:type="dxa"/>
            <w:shd w:val="clear" w:color="auto" w:fill="D0CECE" w:themeFill="background2" w:themeFillShade="E6"/>
            <w:vAlign w:val="center"/>
          </w:tcPr>
          <w:p w14:paraId="2BF6FBE1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95% CI</w:t>
            </w:r>
          </w:p>
        </w:tc>
        <w:tc>
          <w:tcPr>
            <w:tcW w:w="3341" w:type="dxa"/>
            <w:shd w:val="clear" w:color="auto" w:fill="D0CECE" w:themeFill="background2" w:themeFillShade="E6"/>
            <w:vAlign w:val="center"/>
          </w:tcPr>
          <w:p w14:paraId="3D29BD48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p-value</w:t>
            </w:r>
          </w:p>
        </w:tc>
      </w:tr>
      <w:tr w:rsidR="00700842" w:rsidRPr="00C63436" w14:paraId="581EACAC" w14:textId="77777777" w:rsidTr="003F3E72">
        <w:trPr>
          <w:trHeight w:val="823"/>
        </w:trPr>
        <w:tc>
          <w:tcPr>
            <w:tcW w:w="2954" w:type="dxa"/>
            <w:vAlign w:val="center"/>
          </w:tcPr>
          <w:p w14:paraId="4D1BD1E3" w14:textId="77777777" w:rsidR="00700842" w:rsidRPr="00C63436" w:rsidRDefault="00700842" w:rsidP="003F3E72">
            <w:pPr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Robust to Pre-frail</w:t>
            </w:r>
          </w:p>
        </w:tc>
        <w:tc>
          <w:tcPr>
            <w:tcW w:w="2322" w:type="dxa"/>
            <w:vAlign w:val="center"/>
          </w:tcPr>
          <w:p w14:paraId="3F4FD592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0.12</w:t>
            </w:r>
          </w:p>
        </w:tc>
        <w:tc>
          <w:tcPr>
            <w:tcW w:w="2072" w:type="dxa"/>
            <w:vAlign w:val="center"/>
          </w:tcPr>
          <w:p w14:paraId="74C10F4A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0.03</w:t>
            </w:r>
          </w:p>
        </w:tc>
        <w:tc>
          <w:tcPr>
            <w:tcW w:w="2489" w:type="dxa"/>
            <w:vAlign w:val="center"/>
          </w:tcPr>
          <w:p w14:paraId="2D746E23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1.07-1.37</w:t>
            </w:r>
          </w:p>
        </w:tc>
        <w:tc>
          <w:tcPr>
            <w:tcW w:w="3341" w:type="dxa"/>
            <w:vAlign w:val="center"/>
          </w:tcPr>
          <w:p w14:paraId="66B2100D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&lt;.0001</w:t>
            </w:r>
          </w:p>
        </w:tc>
      </w:tr>
      <w:tr w:rsidR="00700842" w:rsidRPr="00C63436" w14:paraId="1B42B385" w14:textId="77777777" w:rsidTr="003F3E72">
        <w:trPr>
          <w:trHeight w:val="847"/>
        </w:trPr>
        <w:tc>
          <w:tcPr>
            <w:tcW w:w="2954" w:type="dxa"/>
            <w:tcBorders>
              <w:bottom w:val="single" w:sz="4" w:space="0" w:color="auto"/>
            </w:tcBorders>
            <w:vAlign w:val="center"/>
          </w:tcPr>
          <w:p w14:paraId="2BD3162E" w14:textId="77777777" w:rsidR="00700842" w:rsidRPr="00C63436" w:rsidRDefault="00700842" w:rsidP="003F3E72">
            <w:pPr>
              <w:rPr>
                <w:rFonts w:asciiTheme="minorHAnsi" w:hAnsiTheme="minorHAnsi" w:cstheme="minorHAnsi"/>
                <w:b/>
              </w:rPr>
            </w:pPr>
            <w:bookmarkStart w:id="0" w:name="OLE_LINK1"/>
            <w:bookmarkStart w:id="1" w:name="OLE_LINK2"/>
            <w:r w:rsidRPr="00C63436">
              <w:rPr>
                <w:rFonts w:asciiTheme="minorHAnsi" w:hAnsiTheme="minorHAnsi" w:cstheme="minorHAnsi"/>
              </w:rPr>
              <w:t xml:space="preserve">Pre-frail to Frail  </w:t>
            </w:r>
            <w:bookmarkEnd w:id="0"/>
            <w:bookmarkEnd w:id="1"/>
          </w:p>
        </w:tc>
        <w:tc>
          <w:tcPr>
            <w:tcW w:w="2322" w:type="dxa"/>
            <w:tcBorders>
              <w:bottom w:val="single" w:sz="4" w:space="0" w:color="auto"/>
            </w:tcBorders>
            <w:vAlign w:val="center"/>
          </w:tcPr>
          <w:p w14:paraId="5C06B86D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2.97</w:t>
            </w:r>
          </w:p>
        </w:tc>
        <w:tc>
          <w:tcPr>
            <w:tcW w:w="2072" w:type="dxa"/>
            <w:tcBorders>
              <w:bottom w:val="single" w:sz="4" w:space="0" w:color="auto"/>
            </w:tcBorders>
            <w:vAlign w:val="center"/>
          </w:tcPr>
          <w:p w14:paraId="08DE2603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0.06</w:t>
            </w:r>
          </w:p>
        </w:tc>
        <w:tc>
          <w:tcPr>
            <w:tcW w:w="2489" w:type="dxa"/>
            <w:tcBorders>
              <w:bottom w:val="single" w:sz="4" w:space="0" w:color="auto"/>
            </w:tcBorders>
            <w:vAlign w:val="center"/>
          </w:tcPr>
          <w:p w14:paraId="4D64F098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1.87-1.50</w:t>
            </w:r>
          </w:p>
        </w:tc>
        <w:tc>
          <w:tcPr>
            <w:tcW w:w="3341" w:type="dxa"/>
            <w:tcBorders>
              <w:bottom w:val="single" w:sz="4" w:space="0" w:color="auto"/>
            </w:tcBorders>
            <w:vAlign w:val="center"/>
          </w:tcPr>
          <w:p w14:paraId="346ED734" w14:textId="77777777" w:rsidR="00700842" w:rsidRPr="00C63436" w:rsidRDefault="00700842" w:rsidP="003F3E72">
            <w:pPr>
              <w:jc w:val="center"/>
              <w:rPr>
                <w:rFonts w:asciiTheme="minorHAnsi" w:hAnsiTheme="minorHAnsi" w:cstheme="minorHAnsi"/>
              </w:rPr>
            </w:pPr>
            <w:r w:rsidRPr="00C63436">
              <w:rPr>
                <w:rFonts w:asciiTheme="minorHAnsi" w:hAnsiTheme="minorHAnsi" w:cstheme="minorHAnsi"/>
              </w:rPr>
              <w:t>&lt;.0001</w:t>
            </w:r>
          </w:p>
        </w:tc>
      </w:tr>
    </w:tbl>
    <w:p w14:paraId="6D0380F2" w14:textId="194BA820" w:rsidR="0027400A" w:rsidRDefault="00700842" w:rsidP="00B41E44">
      <w:r w:rsidRPr="00C63436">
        <w:rPr>
          <w:rFonts w:asciiTheme="minorHAnsi" w:hAnsiTheme="minorHAnsi" w:cstheme="minorHAnsi"/>
        </w:rPr>
        <w:t>Covariate factors not in mode</w:t>
      </w:r>
      <w:r w:rsidR="00B41E44">
        <w:rPr>
          <w:rFonts w:asciiTheme="minorHAnsi" w:hAnsiTheme="minorHAnsi" w:cstheme="minorHAnsi"/>
        </w:rPr>
        <w:t>l</w:t>
      </w:r>
    </w:p>
    <w:sectPr w:rsidR="0027400A" w:rsidSect="00EB7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42"/>
    <w:rsid w:val="0056183A"/>
    <w:rsid w:val="00700842"/>
    <w:rsid w:val="00B41E44"/>
    <w:rsid w:val="00D15B33"/>
    <w:rsid w:val="00D6472E"/>
    <w:rsid w:val="00EB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90B5E"/>
  <w15:chartTrackingRefBased/>
  <w15:docId w15:val="{0FF2C95A-71C6-7348-9CB7-25FAD44E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84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Lana Sargent</cp:lastModifiedBy>
  <cp:revision>4</cp:revision>
  <dcterms:created xsi:type="dcterms:W3CDTF">2023-02-20T15:55:00Z</dcterms:created>
  <dcterms:modified xsi:type="dcterms:W3CDTF">2023-02-20T16:35:00Z</dcterms:modified>
</cp:coreProperties>
</file>