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ABF7" w14:textId="2FFA8A7B" w:rsidR="000C4CFA" w:rsidRPr="00FC7BA1" w:rsidRDefault="00175A7E" w:rsidP="00A419F8">
      <w:pPr>
        <w:spacing w:line="360" w:lineRule="auto"/>
        <w:rPr>
          <w:rFonts w:ascii="Arial" w:hAnsi="Arial" w:cs="Arial"/>
          <w:b/>
          <w:bCs/>
        </w:rPr>
      </w:pPr>
      <w:r>
        <w:rPr>
          <w:rFonts w:ascii="Arial" w:hAnsi="Arial" w:cs="Arial"/>
          <w:b/>
          <w:bCs/>
        </w:rPr>
        <w:t xml:space="preserve">1. </w:t>
      </w:r>
      <w:r w:rsidR="00542BC1" w:rsidRPr="00FC7BA1">
        <w:rPr>
          <w:rFonts w:ascii="Arial" w:hAnsi="Arial" w:cs="Arial"/>
          <w:b/>
          <w:bCs/>
        </w:rPr>
        <w:t>SUPPLEMENTARY METHODS</w:t>
      </w:r>
    </w:p>
    <w:p w14:paraId="7FBB9DCB" w14:textId="07E4DF45" w:rsidR="00542BC1" w:rsidRDefault="00175A7E" w:rsidP="00A419F8">
      <w:pPr>
        <w:spacing w:line="360" w:lineRule="auto"/>
        <w:rPr>
          <w:rFonts w:ascii="Arial" w:hAnsi="Arial" w:cs="Arial"/>
          <w:b/>
          <w:bCs/>
        </w:rPr>
      </w:pPr>
      <w:r>
        <w:rPr>
          <w:rFonts w:ascii="Arial" w:hAnsi="Arial" w:cs="Arial"/>
          <w:b/>
          <w:bCs/>
        </w:rPr>
        <w:t xml:space="preserve">1.1. </w:t>
      </w:r>
      <w:r w:rsidR="00542BC1">
        <w:rPr>
          <w:rFonts w:ascii="Arial" w:hAnsi="Arial" w:cs="Arial"/>
          <w:b/>
          <w:bCs/>
        </w:rPr>
        <w:t>EEG preprocessing</w:t>
      </w:r>
    </w:p>
    <w:p w14:paraId="134BEE0A" w14:textId="7DAD2D57" w:rsidR="00542BC1" w:rsidRDefault="00542BC1" w:rsidP="00A419F8">
      <w:pPr>
        <w:spacing w:line="360" w:lineRule="auto"/>
        <w:rPr>
          <w:rFonts w:ascii="Arial" w:hAnsi="Arial" w:cs="Arial"/>
        </w:rPr>
      </w:pPr>
      <w:r>
        <w:rPr>
          <w:rFonts w:ascii="Arial" w:hAnsi="Arial" w:cs="Arial"/>
        </w:rPr>
        <w:t>EEG preprocessing started from author-preprocessed EEGLAB .set files</w:t>
      </w:r>
      <w:r w:rsidR="00850ACE">
        <w:rPr>
          <w:rFonts w:ascii="Arial" w:hAnsi="Arial" w:cs="Arial"/>
        </w:rPr>
        <w:t xml:space="preserve"> </w:t>
      </w:r>
      <w:r w:rsidR="00850ACE">
        <w:rPr>
          <w:rFonts w:ascii="Arial" w:hAnsi="Arial" w:cs="Arial"/>
        </w:rPr>
        <w:fldChar w:fldCharType="begin"/>
      </w:r>
      <w:r w:rsidR="00850ACE">
        <w:rPr>
          <w:rFonts w:ascii="Arial" w:hAnsi="Arial" w:cs="Arial"/>
        </w:rPr>
        <w:instrText xml:space="preserve"> ADDIN ZOTERO_ITEM CSL_CITATION {"citationID":"qW3qRO02","properties":{"formattedCitation":"[1,2]","plainCitation":"[1,2]","noteIndex":0},"citationItems":[{"id":45,"uris":["http://zotero.org/users/3154292/items/8QXM26HT"],"itemData":{"id":45,"type":"article-journal","abstract":"We have developed a toolbox and graphic user interface, EEGLAB, running under the crossplatform MATLAB environment (The Mathworks, Inc.) for processing collections of single-trial and/or averaged EEG data of any number of channels. Available functions include EEG data, channel and event information importing, data visualization (scrolling, scalp map and dipole model plotting, plus multi-trial ERP-image plots), preprocessing (including artifact rejection, filtering, epoch selection, and averaging), independent component analysis (ICA) and time/frequency decompositions including channel and component cross-coherence supported by bootstrap statistical methods based on data resampling. EEGLAB functions are organized into three layers. Top-layer functions allow users to interact with the data through the graphic interface without needing to use MATLAB syntax. Menu options allow users to tune the behavior of EEGLAB to available memory. Middle-layer functions allow users to customize data processing using command history and interactive 'pop' functions. Experienced MATLAB users can use EEGLAB data structures and stand-alone signal processing functions to write custom and/or batch analysis scripts. Extensive function help and tutorial information are included. A 'plug-in' facility allows easy incorporation of new EEG modules into the main menu. EEGLAB is freely available (http://www.sccn.ucsd.edu/eeglab/) under the GNU public license for noncommercial use and open source development, together with sample data, user tutorial and extensive documentation.","citation-key":"delormeEEGLABOpenSource2004","container-title":"Journal of Neuroscience Methods","DOI":"10.1016/j.jneumeth.2003.10.009","ISSN":"0165-0270","issue":"1","journalAbbreviation":"J Neurosci Methods","language":"eng","page":"9-21","PMID":"15102499","source":"PubMed","title":"EEGLAB: an open source toolbox for analysis of single-trial EEG dynamics including independent component analysis","title-short":"EEGLAB","volume":"134","author":[{"family":"Delorme","given":"Arnaud"},{"family":"Makeig","given":"Scott"}],"issued":{"date-parts":[["2004",3,15]]}}},{"id":1,"uris":["http://zotero.org/users/3154292/items/UINVSA3Z"],"itemData":{"id":1,"type":"article-journal","abstract":"In this work, we present a dataset that combines functional magnetic imaging (fMRI) and electroencephalography (EEG) to use as a resource for understanding human brain function in these two imaging modalities. The dataset can also be used for optimizing preprocessing methods for simultaneously collected imaging data. The dataset includes simultaneously collected recordings from 22 individuals (ages: 23–51) across various visual and naturalistic stimuli. In addition, physiological, eye tracking, electrocardiography, and cognitive and behavioral data were collected along with this neuroimaging data. Visual tasks include a flickering checkerboard collected outside and inside the MRI scanner (EEG-only) and simultaneous EEG-fMRI recordings. Simultaneous recordings include rest, the visual paradigm Inscapes, and several short video movies representing naturalistic stimuli. Raw and preprocessed data are openly available to download. We present this dataset as part of an effort to provide open-access data to increase the opportunity for discoveries and understanding of the human brain and evaluate the correlation between electrical brain activity and blood oxygen level-dependent (BOLD) signals.","citation-key":"telesfordOpenaccessDatasetNaturalistic2023","container-title":"Scientific Data","DOI":"10.1038/s41597-023-02458-8","ISSN":"2052-4463","issue":"1","language":"en","license":"2023 The Author(s)","page":"554","publisher":"Nature Publishing Group","source":"www.nature.com","title":"An open-access dataset of naturalistic viewing using simultaneous EEG-fMRI","volume":"10","author":[{"family":"Telesford","given":"Qawi K."},{"family":"Gonzalez-Moreira","given":"Eduardo"},{"family":"Xu","given":"Ting"},{"family":"Tian","given":"Yiwen"},{"family":"Colcombe","given":"Stanley J."},{"family":"Cloud","given":"Jessica"},{"family":"Russ","given":"Brian E."},{"family":"Falchier","given":"Arnaud"},{"family":"Nentwich","given":"Maximilian"},{"family":"Madsen","given":"Jens"},{"family":"Parra","given":"Lucas C."},{"family":"Schroeder","given":"Charles E."},{"family":"Milham","given":"Michael P."},{"family":"Franco","given":"Alexandre R."}],"issued":{"date-parts":[["2023",8,23]]}}}],"schema":"https://github.com/citation-style-language/schema/raw/master/csl-citation.json"} </w:instrText>
      </w:r>
      <w:r w:rsidR="00850ACE">
        <w:rPr>
          <w:rFonts w:ascii="Arial" w:hAnsi="Arial" w:cs="Arial"/>
        </w:rPr>
        <w:fldChar w:fldCharType="separate"/>
      </w:r>
      <w:r w:rsidR="00850ACE" w:rsidRPr="00850ACE">
        <w:rPr>
          <w:rFonts w:ascii="Arial" w:hAnsi="Arial" w:cs="Arial"/>
        </w:rPr>
        <w:t>[1,2]</w:t>
      </w:r>
      <w:r w:rsidR="00850ACE">
        <w:rPr>
          <w:rFonts w:ascii="Arial" w:hAnsi="Arial" w:cs="Arial"/>
        </w:rPr>
        <w:fldChar w:fldCharType="end"/>
      </w:r>
      <w:r>
        <w:rPr>
          <w:rFonts w:ascii="Arial" w:hAnsi="Arial" w:cs="Arial"/>
        </w:rPr>
        <w:t xml:space="preserve">. </w:t>
      </w:r>
      <w:r w:rsidR="00232029">
        <w:rPr>
          <w:rFonts w:ascii="Arial" w:hAnsi="Arial" w:cs="Arial"/>
        </w:rPr>
        <w:t>Briefly, EEG was bandpass filtered between 0.5 and 70 Hz and reference electrodes used average reference, excluding the ECG, EOG, and other electrodes removed during the EEG quality control procedure. Critically, the gradient artifact, the most significant source of noise in simultaneous EEG-fMRI data, was removed using the FMRIB plugin in EEGLAB, as were the pronounced T waves of the ECG data.</w:t>
      </w:r>
      <w:r w:rsidR="00E5262A">
        <w:rPr>
          <w:rFonts w:ascii="Arial" w:hAnsi="Arial" w:cs="Arial"/>
        </w:rPr>
        <w:t xml:space="preserve"> </w:t>
      </w:r>
      <w:r w:rsidRPr="00542BC1">
        <w:rPr>
          <w:rFonts w:ascii="Arial" w:hAnsi="Arial" w:cs="Arial"/>
        </w:rPr>
        <w:t xml:space="preserve">Independent components were pruned using the reject-artifacts policy in which a component was removed if any of the selected </w:t>
      </w:r>
      <w:proofErr w:type="spellStart"/>
      <w:r w:rsidRPr="00542BC1">
        <w:rPr>
          <w:rFonts w:ascii="Arial" w:hAnsi="Arial" w:cs="Arial"/>
        </w:rPr>
        <w:t>ICLabel</w:t>
      </w:r>
      <w:proofErr w:type="spellEnd"/>
      <w:r w:rsidRPr="00542BC1">
        <w:rPr>
          <w:rFonts w:ascii="Arial" w:hAnsi="Arial" w:cs="Arial"/>
        </w:rPr>
        <w:t xml:space="preserve"> classes (Eye, Muscle, Heart, </w:t>
      </w:r>
      <w:proofErr w:type="spellStart"/>
      <w:r w:rsidRPr="00542BC1">
        <w:rPr>
          <w:rFonts w:ascii="Arial" w:hAnsi="Arial" w:cs="Arial"/>
        </w:rPr>
        <w:t>LineNoise</w:t>
      </w:r>
      <w:proofErr w:type="spellEnd"/>
      <w:r w:rsidRPr="00542BC1">
        <w:rPr>
          <w:rFonts w:ascii="Arial" w:hAnsi="Arial" w:cs="Arial"/>
        </w:rPr>
        <w:t xml:space="preserve">, </w:t>
      </w:r>
      <w:proofErr w:type="spellStart"/>
      <w:r w:rsidRPr="00542BC1">
        <w:rPr>
          <w:rFonts w:ascii="Arial" w:hAnsi="Arial" w:cs="Arial"/>
        </w:rPr>
        <w:t>ChannelNoise</w:t>
      </w:r>
      <w:proofErr w:type="spellEnd"/>
      <w:r w:rsidRPr="00542BC1">
        <w:rPr>
          <w:rFonts w:ascii="Arial" w:hAnsi="Arial" w:cs="Arial"/>
        </w:rPr>
        <w:t>, or Other) reached the rejection threshold of 0.70</w:t>
      </w:r>
      <w:r w:rsidR="002220FC">
        <w:rPr>
          <w:rFonts w:ascii="Arial" w:hAnsi="Arial" w:cs="Arial"/>
        </w:rPr>
        <w:t xml:space="preserve"> </w:t>
      </w:r>
      <w:r w:rsidR="002220FC">
        <w:rPr>
          <w:rFonts w:ascii="Arial" w:hAnsi="Arial" w:cs="Arial"/>
        </w:rPr>
        <w:fldChar w:fldCharType="begin"/>
      </w:r>
      <w:r w:rsidR="00850ACE">
        <w:rPr>
          <w:rFonts w:ascii="Arial" w:hAnsi="Arial" w:cs="Arial"/>
        </w:rPr>
        <w:instrText xml:space="preserve"> ADDIN ZOTERO_ITEM CSL_CITATION {"citationID":"e1VXNjDV","properties":{"formattedCitation":"[3]","plainCitation":"[3]","noteIndex":0},"citationItems":[{"id":190,"uris":["http://zotero.org/users/3154292/items/LFB46T9H"],"itemData":{"id":190,"type":"article-journal","abstract":"The electroencephalogram (EEG) provides a non-invasive, minimally restrictive, and relatively low-cost measure of mesoscale brain dynamics with high temporal resolution. Although signals recorded in parallel by multiple, near-adjacent EEG scalp electrode channels are highly-correlated and combine signals from many different sources, biological and non-biological, independent component analysis (ICA) has been shown to isolate the various source generator processes underlying those recordings. Independent components (IC) found by ICA decomposition can be manually inspected, selected, and interpreted, but doing so requires both time and practice as ICs have no order or intrinsic interpretations and therefore require further study of their properties. Alternatively, sufficiently-accurate automated IC classifiers can be used to classify ICs into broad source categories, speeding the analysis of EEG studies with many subjects and enabling the use of ICA decomposition in near-real-time applications. While many such classifiers have been proposed recently, this work presents the ICLabel project comprised of (1) the ICLabel dataset containing spatiotemporal measures for over 200,000 ICs from more than 6000 EEG recordings and matching component labels for over 6000 of those ICs, all using common average reference, (2) the ICLabel website for collecting crowdsourced IC labels and educating EEG researchers and practitioners about IC interpretation, and (3) the automated ICLabel classifier, freely available for MATLAB. The ICLabel classifier improves upon existing methods in two ways: by improving the accuracy of the computed label estimates and by enhancing its computational efficiency. The classifier outperforms or performs comparably to the previous best publicly available automated IC component classification method for all measured IC categories while computing those labels ten times faster than that classifier as shown by a systematic comparison against other publicly available EEG IC classifiers.","citation-key":"pion-tonachiniICLabelAutomatedElectroencephalographic2019","container-title":"NeuroImage","DOI":"10.1016/j.neuroimage.2019.05.026","ISSN":"1053-8119","journalAbbreviation":"NeuroImage","page":"181-197","source":"ScienceDirect","title":"ICLabel: An automated electroencephalographic independent component classifier, dataset, and website","title-short":"ICLabel","volume":"198","author":[{"family":"Pion-Tonachini","given":"Luca"},{"family":"Kreutz-Delgado","given":"Ken"},{"family":"Makeig","given":"Scott"}],"issued":{"date-parts":[["2019",9,1]]}}}],"schema":"https://github.com/citation-style-language/schema/raw/master/csl-citation.json"} </w:instrText>
      </w:r>
      <w:r w:rsidR="002220FC">
        <w:rPr>
          <w:rFonts w:ascii="Arial" w:hAnsi="Arial" w:cs="Arial"/>
        </w:rPr>
        <w:fldChar w:fldCharType="separate"/>
      </w:r>
      <w:r w:rsidR="00850ACE" w:rsidRPr="00850ACE">
        <w:rPr>
          <w:rFonts w:ascii="Arial" w:hAnsi="Arial" w:cs="Arial"/>
        </w:rPr>
        <w:t>[3]</w:t>
      </w:r>
      <w:r w:rsidR="002220FC">
        <w:rPr>
          <w:rFonts w:ascii="Arial" w:hAnsi="Arial" w:cs="Arial"/>
        </w:rPr>
        <w:fldChar w:fldCharType="end"/>
      </w:r>
      <w:r w:rsidRPr="00542BC1">
        <w:rPr>
          <w:rFonts w:ascii="Arial" w:hAnsi="Arial" w:cs="Arial"/>
        </w:rPr>
        <w:t xml:space="preserve">. The script reconstructed the channel EEG after component removal, saved a traceable </w:t>
      </w:r>
      <w:proofErr w:type="spellStart"/>
      <w:r w:rsidRPr="00542BC1">
        <w:rPr>
          <w:rFonts w:ascii="Arial" w:hAnsi="Arial" w:cs="Arial"/>
        </w:rPr>
        <w:t>withICA</w:t>
      </w:r>
      <w:proofErr w:type="spellEnd"/>
      <w:r w:rsidRPr="00542BC1">
        <w:rPr>
          <w:rFonts w:ascii="Arial" w:hAnsi="Arial" w:cs="Arial"/>
        </w:rPr>
        <w:t xml:space="preserve"> dataset retaining ICA/</w:t>
      </w:r>
      <w:proofErr w:type="spellStart"/>
      <w:r w:rsidRPr="00542BC1">
        <w:rPr>
          <w:rFonts w:ascii="Arial" w:hAnsi="Arial" w:cs="Arial"/>
        </w:rPr>
        <w:t>ICLabel</w:t>
      </w:r>
      <w:proofErr w:type="spellEnd"/>
      <w:r w:rsidRPr="00542BC1">
        <w:rPr>
          <w:rFonts w:ascii="Arial" w:hAnsi="Arial" w:cs="Arial"/>
        </w:rPr>
        <w:t xml:space="preserve"> information, and also saved a Brainstorm-facing clean dataset in which ICA-related fields were stripped after reconstruction so that the file behaved as plain channel EEG in downstream Brainstorm processing.</w:t>
      </w:r>
    </w:p>
    <w:p w14:paraId="7EAB700B" w14:textId="3DEA30C8" w:rsidR="00542BC1" w:rsidRDefault="00542BC1" w:rsidP="00A419F8">
      <w:pPr>
        <w:spacing w:line="360" w:lineRule="auto"/>
        <w:rPr>
          <w:rFonts w:ascii="Arial" w:hAnsi="Arial" w:cs="Arial"/>
        </w:rPr>
      </w:pPr>
      <w:r w:rsidRPr="00542BC1">
        <w:rPr>
          <w:rFonts w:ascii="Arial" w:hAnsi="Arial" w:cs="Arial"/>
        </w:rPr>
        <w:t>Manual exclusion marking was then performed in Brainstorm on the cleaned runs</w:t>
      </w:r>
      <w:r w:rsidR="002220FC">
        <w:rPr>
          <w:rFonts w:ascii="Arial" w:hAnsi="Arial" w:cs="Arial"/>
        </w:rPr>
        <w:t xml:space="preserve"> </w:t>
      </w:r>
      <w:r w:rsidR="002220FC">
        <w:rPr>
          <w:rFonts w:ascii="Arial" w:hAnsi="Arial" w:cs="Arial"/>
        </w:rPr>
        <w:fldChar w:fldCharType="begin"/>
      </w:r>
      <w:r w:rsidR="00850ACE">
        <w:rPr>
          <w:rFonts w:ascii="Arial" w:hAnsi="Arial" w:cs="Arial"/>
        </w:rPr>
        <w:instrText xml:space="preserve"> ADDIN ZOTERO_ITEM CSL_CITATION {"citationID":"x6dQBsAy","properties":{"formattedCitation":"[4]","plainCitation":"[4]","noteIndex":0},"citationItems":[{"id":48,"uris":["http://zotero.org/users/3154292/items/CWIIMSWU"],"itemData":{"id":48,"type":"article-journal","abstract":"Brainstorm is a collaborative open-source application dedicated to magnetoencephalography (MEG) and electroencephalography (EEG) data visualization and processing, with an emphasis on cortical source estimation techniques and their integration with anatomical magnetic resonance imaging (MRI) data. The primary objective of the software is to connect MEG/EEG neuroscience investigators with both the best-established and cutting-edge methods through a simple and intuitive graphical user interface (GUI).","citation-key":"tadelBrainstormUserFriendlyApplication2011","container-title":"Computational Intelligence and Neuroscience","DOI":"10.1155/2011/879716","ISSN":"1687-5273","issue":"1","language":"en","license":"Copyright © 2011 François Tadel et al.","note":"_eprint: https://onlinelibrary.wiley.com/doi/pdf/10.1155/2011/879716","page":"879716","source":"Wiley Online Library","title":"Brainstorm: A User-Friendly Application for MEG/EEG Analysis","title-short":"Brainstorm","volume":"2011","author":[{"family":"Tadel","given":"François"},{"family":"Baillet","given":"Sylvain"},{"family":"Mosher","given":"John C."},{"family":"Pantazis","given":"Dimitrios"},{"family":"Leahy","given":"Richard M."}],"issued":{"date-parts":[["2011"]]}}}],"schema":"https://github.com/citation-style-language/schema/raw/master/csl-citation.json"} </w:instrText>
      </w:r>
      <w:r w:rsidR="002220FC">
        <w:rPr>
          <w:rFonts w:ascii="Arial" w:hAnsi="Arial" w:cs="Arial"/>
        </w:rPr>
        <w:fldChar w:fldCharType="separate"/>
      </w:r>
      <w:r w:rsidR="00850ACE" w:rsidRPr="00850ACE">
        <w:rPr>
          <w:rFonts w:ascii="Arial" w:hAnsi="Arial" w:cs="Arial"/>
        </w:rPr>
        <w:t>[4]</w:t>
      </w:r>
      <w:r w:rsidR="002220FC">
        <w:rPr>
          <w:rFonts w:ascii="Arial" w:hAnsi="Arial" w:cs="Arial"/>
        </w:rPr>
        <w:fldChar w:fldCharType="end"/>
      </w:r>
      <w:r w:rsidRPr="00542BC1">
        <w:rPr>
          <w:rFonts w:ascii="Arial" w:hAnsi="Arial" w:cs="Arial"/>
        </w:rPr>
        <w:t xml:space="preserve">. Exclusions were limited to inherited boundary events and manually marked BAD intervals; exported files could also contain </w:t>
      </w:r>
      <w:proofErr w:type="spellStart"/>
      <w:r w:rsidRPr="00542BC1">
        <w:rPr>
          <w:rFonts w:ascii="Arial" w:hAnsi="Arial" w:cs="Arial"/>
        </w:rPr>
        <w:t>bad_boundary</w:t>
      </w:r>
      <w:proofErr w:type="spellEnd"/>
      <w:r w:rsidRPr="00542BC1">
        <w:rPr>
          <w:rFonts w:ascii="Arial" w:hAnsi="Arial" w:cs="Arial"/>
        </w:rPr>
        <w:t xml:space="preserve"> labels. Cardiac/QRS events were retained and were not used as censoring markers unless they fell within already excluded segments.</w:t>
      </w:r>
    </w:p>
    <w:p w14:paraId="413D83D7" w14:textId="73A79DDE" w:rsidR="00FD4FA4" w:rsidRDefault="00CF4C89" w:rsidP="00A419F8">
      <w:pPr>
        <w:spacing w:line="360" w:lineRule="auto"/>
        <w:rPr>
          <w:rFonts w:ascii="Arial" w:hAnsi="Arial" w:cs="Arial"/>
        </w:rPr>
      </w:pPr>
      <w:r>
        <w:rPr>
          <w:rFonts w:ascii="Arial" w:hAnsi="Arial" w:cs="Arial"/>
        </w:rPr>
        <w:t>Retained EEG was defined as all samples lying outside the union of excluded intervals. Excluded intervals combined marked BAD segments with boundary-related intervals, and overlapping or touching exclusions were merged before measuring retained time so that excluded duration was not double-counted. This produced one standardized retained-signal mask per run</w:t>
      </w:r>
      <w:r w:rsidR="00B16170">
        <w:rPr>
          <w:rFonts w:ascii="Arial" w:hAnsi="Arial" w:cs="Arial"/>
        </w:rPr>
        <w:t>.</w:t>
      </w:r>
    </w:p>
    <w:p w14:paraId="2B2F7566" w14:textId="378D5276" w:rsidR="00CF4C89" w:rsidRDefault="002E6398" w:rsidP="00A419F8">
      <w:pPr>
        <w:spacing w:line="360" w:lineRule="auto"/>
        <w:rPr>
          <w:rFonts w:ascii="Arial" w:hAnsi="Arial" w:cs="Arial"/>
        </w:rPr>
      </w:pPr>
      <w:r>
        <w:rPr>
          <w:rFonts w:ascii="Arial" w:hAnsi="Arial" w:cs="Arial"/>
        </w:rPr>
        <w:t xml:space="preserve">For each cleaned EEG run, I computed run-level summaries from the EEGLAB data and merged exclusion intervals. Usable data were summarized as the fraction of the run remaining after exclusions. Residual high-frequency contamination was indexed as the log-ratio of 30-80 Hz to 8-13 Hz power using Welch spectra from retained samples, providing a coarse screen for persistent EMG-like activity. Gross channel failure was summarized as the number of channels that were effectively flat or showed robust variance outlier behavior. I also quantified retained-signal fragmentation by summarizing the number and duration of retained contiguous segments and the proportion of usable data contributed by the longest segment. Runs were retained only if they preserved sufficient usable </w:t>
      </w:r>
      <w:r>
        <w:rPr>
          <w:rFonts w:ascii="Arial" w:hAnsi="Arial" w:cs="Arial"/>
        </w:rPr>
        <w:lastRenderedPageBreak/>
        <w:t>duration, were not dominated by high-frequency contamination, and did not show excessive channel-level abnormalities.</w:t>
      </w:r>
    </w:p>
    <w:p w14:paraId="6D47311D" w14:textId="77777777" w:rsidR="002E17EC" w:rsidRDefault="002E17EC" w:rsidP="00A419F8">
      <w:pPr>
        <w:spacing w:line="360" w:lineRule="auto"/>
        <w:rPr>
          <w:rFonts w:ascii="Arial" w:hAnsi="Arial" w:cs="Arial"/>
          <w:b/>
          <w:bCs/>
        </w:rPr>
      </w:pPr>
    </w:p>
    <w:p w14:paraId="4A94C95D" w14:textId="56253AA2" w:rsidR="00D936F8" w:rsidRDefault="00175A7E" w:rsidP="00A419F8">
      <w:pPr>
        <w:spacing w:line="360" w:lineRule="auto"/>
        <w:rPr>
          <w:rFonts w:ascii="Arial" w:hAnsi="Arial" w:cs="Arial"/>
          <w:b/>
          <w:bCs/>
        </w:rPr>
      </w:pPr>
      <w:r>
        <w:rPr>
          <w:rFonts w:ascii="Arial" w:hAnsi="Arial" w:cs="Arial"/>
          <w:b/>
          <w:bCs/>
        </w:rPr>
        <w:t xml:space="preserve">1.2. </w:t>
      </w:r>
      <w:r w:rsidR="00D936F8">
        <w:rPr>
          <w:rFonts w:ascii="Arial" w:hAnsi="Arial" w:cs="Arial"/>
          <w:b/>
          <w:bCs/>
        </w:rPr>
        <w:t>EEG</w:t>
      </w:r>
      <w:r w:rsidR="00ED4B06">
        <w:rPr>
          <w:rFonts w:ascii="Arial" w:hAnsi="Arial" w:cs="Arial"/>
          <w:b/>
          <w:bCs/>
        </w:rPr>
        <w:t xml:space="preserve"> source localization and atlas-aligned parcellation</w:t>
      </w:r>
    </w:p>
    <w:p w14:paraId="051BC8E8" w14:textId="66D480B9" w:rsidR="009525ED" w:rsidRDefault="00915946" w:rsidP="00A419F8">
      <w:pPr>
        <w:spacing w:line="360" w:lineRule="auto"/>
        <w:rPr>
          <w:rFonts w:ascii="Arial" w:hAnsi="Arial" w:cs="Arial"/>
        </w:rPr>
      </w:pPr>
      <w:r>
        <w:rPr>
          <w:rFonts w:ascii="Arial" w:hAnsi="Arial" w:cs="Arial"/>
        </w:rPr>
        <w:t>EEG source localization was performed manually in Brainstorm using cleaned EEGLAB datasets as input. Subjects were imported with anatomy and auto-detected fiducials, followed by linear MNI normalization (</w:t>
      </w:r>
      <w:proofErr w:type="spellStart"/>
      <w:r>
        <w:rPr>
          <w:rFonts w:ascii="Arial" w:hAnsi="Arial" w:cs="Arial"/>
        </w:rPr>
        <w:t>maff</w:t>
      </w:r>
      <w:proofErr w:type="spellEnd"/>
      <w:r>
        <w:rPr>
          <w:rFonts w:ascii="Arial" w:hAnsi="Arial" w:cs="Arial"/>
        </w:rPr>
        <w:t xml:space="preserve"> / maff8) using SPM12 registration</w:t>
      </w:r>
      <w:r w:rsidR="006B4C46">
        <w:rPr>
          <w:rFonts w:ascii="Arial" w:hAnsi="Arial" w:cs="Arial"/>
        </w:rPr>
        <w:t xml:space="preserve"> (SPM12, </w:t>
      </w:r>
      <w:proofErr w:type="spellStart"/>
      <w:r w:rsidR="006B4C46">
        <w:rPr>
          <w:rFonts w:ascii="Arial" w:hAnsi="Arial" w:cs="Arial"/>
        </w:rPr>
        <w:t>Wellcome</w:t>
      </w:r>
      <w:proofErr w:type="spellEnd"/>
      <w:r w:rsidR="006B4C46">
        <w:rPr>
          <w:rFonts w:ascii="Arial" w:hAnsi="Arial" w:cs="Arial"/>
        </w:rPr>
        <w:t xml:space="preserve"> Centre for Human Neuroimaging)</w:t>
      </w:r>
      <w:r>
        <w:rPr>
          <w:rFonts w:ascii="Arial" w:hAnsi="Arial" w:cs="Arial"/>
        </w:rPr>
        <w:t xml:space="preserve">. A subject-specific </w:t>
      </w:r>
      <w:r w:rsidR="009525ED">
        <w:rPr>
          <w:rFonts w:ascii="Arial" w:hAnsi="Arial" w:cs="Arial"/>
        </w:rPr>
        <w:t xml:space="preserve">BEM was then generated from the MRI. In the final group workflow, the BEM used three layers with 2432 vertices per layer (scalp, outer skull, inner skull), 4-mm skull thickness, and conductivities of 1.0 for scalp, 0.0125 for skull, and 1.0 for brain. Forward modeling used </w:t>
      </w:r>
      <w:proofErr w:type="spellStart"/>
      <w:r w:rsidR="009525ED">
        <w:rPr>
          <w:rFonts w:ascii="Arial" w:hAnsi="Arial" w:cs="Arial"/>
        </w:rPr>
        <w:t>OpenMEEG</w:t>
      </w:r>
      <w:proofErr w:type="spellEnd"/>
      <w:r w:rsidR="009525ED">
        <w:rPr>
          <w:rFonts w:ascii="Arial" w:hAnsi="Arial" w:cs="Arial"/>
        </w:rPr>
        <w:t xml:space="preserve"> BEM with adaptive integration, and the source space was defined as an isotropic 3-mm MRI volume grid</w:t>
      </w:r>
      <w:r w:rsidR="001E64DC">
        <w:rPr>
          <w:rFonts w:ascii="Arial" w:hAnsi="Arial" w:cs="Arial"/>
        </w:rPr>
        <w:t xml:space="preserve"> </w:t>
      </w:r>
      <w:r w:rsidR="001E64DC">
        <w:rPr>
          <w:rFonts w:ascii="Arial" w:hAnsi="Arial" w:cs="Arial"/>
        </w:rPr>
        <w:fldChar w:fldCharType="begin"/>
      </w:r>
      <w:r w:rsidR="001E64DC">
        <w:rPr>
          <w:rFonts w:ascii="Arial" w:hAnsi="Arial" w:cs="Arial"/>
        </w:rPr>
        <w:instrText xml:space="preserve"> ADDIN ZOTERO_ITEM CSL_CITATION {"citationID":"np1owRWU","properties":{"formattedCitation":"[5]","plainCitation":"[5]","noteIndex":0},"citationItems":[{"id":1528,"uris":["http://zotero.org/users/3154292/items/6ELW6E54"],"itemData":{"id":1528,"type":"article-journal","abstract":"Interpreting and controlling bioelectromagnetic phenomena require realistic physiological models and accurate numerical solvers. A semi-realistic model often used in practise is the piecewise constant conductivity model, for which only the interfaces have to be meshed. This simplified model makes it possible to use Boundary Element Methods. Unfortunately, most Boundary Element solutions are confronted with accuracy issues when the conductivity ratio between neighboring tissues is high, as for instance the scalp/skull conductivity ratio in electro-encephalography. To overcome this difficulty, we proposed a new method called the symmetric BEM, which is implemented in the OpenMEEG software. The aim of this paper is to present OpenMEEG, both from the theoretical and the practical point of view, and to compare its performances with other competing software packages.","citation-key":"gramfortOpenMEEGOpensourceSoftware2010","container-title":"BioMedical Engineering OnLine","DOI":"10.1186/1475-925X-9-45","ISSN":"1475-925X","issue":"1","journalAbbreviation":"BioMed Eng OnLine","language":"en","page":"45","source":"Springer Link","title":"OpenMEEG: opensource software for quasistatic bioelectromagnetics","title-short":"OpenMEEG","volume":"9","author":[{"family":"Gramfort","given":"Alexandre"},{"family":"Papadopoulo","given":"Théodore"},{"family":"Olivi","given":"Emmanuel"},{"family":"Clerc","given":"Maureen"}],"issued":{"date-parts":[["2010",9,6]]}}}],"schema":"https://github.com/citation-style-language/schema/raw/master/csl-citation.json"} </w:instrText>
      </w:r>
      <w:r w:rsidR="001E64DC">
        <w:rPr>
          <w:rFonts w:ascii="Arial" w:hAnsi="Arial" w:cs="Arial"/>
        </w:rPr>
        <w:fldChar w:fldCharType="separate"/>
      </w:r>
      <w:r w:rsidR="001E64DC" w:rsidRPr="001E64DC">
        <w:rPr>
          <w:rFonts w:ascii="Arial" w:hAnsi="Arial" w:cs="Arial"/>
        </w:rPr>
        <w:t>[5]</w:t>
      </w:r>
      <w:r w:rsidR="001E64DC">
        <w:rPr>
          <w:rFonts w:ascii="Arial" w:hAnsi="Arial" w:cs="Arial"/>
        </w:rPr>
        <w:fldChar w:fldCharType="end"/>
      </w:r>
      <w:r w:rsidR="009525ED">
        <w:rPr>
          <w:rFonts w:ascii="Arial" w:hAnsi="Arial" w:cs="Arial"/>
        </w:rPr>
        <w:t>. Noise covariance was computed from the recordings using default Brainstorm settings, and source reconstruction used current density with unconstrained dipole orientations.</w:t>
      </w:r>
    </w:p>
    <w:p w14:paraId="53FB20EC" w14:textId="3F3A0A52" w:rsidR="00E62DDD" w:rsidRDefault="0055142F" w:rsidP="00A419F8">
      <w:pPr>
        <w:spacing w:line="360" w:lineRule="auto"/>
        <w:rPr>
          <w:rFonts w:ascii="Arial" w:hAnsi="Arial" w:cs="Arial"/>
        </w:rPr>
      </w:pPr>
      <w:r>
        <w:rPr>
          <w:rFonts w:ascii="Arial" w:hAnsi="Arial" w:cs="Arial"/>
        </w:rPr>
        <w:t>The atlas used for EEG parcellation was the Schaefer2018 200-parcel / 7-network atlas in MNI152NLin2009cAsym space</w:t>
      </w:r>
      <w:r w:rsidR="004C6B72">
        <w:rPr>
          <w:rFonts w:ascii="Arial" w:hAnsi="Arial" w:cs="Arial"/>
        </w:rPr>
        <w:t xml:space="preserve"> </w:t>
      </w:r>
      <w:r w:rsidR="004C6B72">
        <w:rPr>
          <w:rFonts w:ascii="Arial" w:hAnsi="Arial" w:cs="Arial"/>
        </w:rPr>
        <w:fldChar w:fldCharType="begin"/>
      </w:r>
      <w:r w:rsidR="004C6B72">
        <w:rPr>
          <w:rFonts w:ascii="Arial" w:hAnsi="Arial" w:cs="Arial"/>
        </w:rPr>
        <w:instrText xml:space="preserve"> ADDIN ZOTERO_ITEM CSL_CITATION {"citationID":"4DZCCtdO","properties":{"formattedCitation":"[6]","plainCitation":"[6]","noteIndex":0},"citationItems":[{"id":251,"uris":["http://zotero.org/users/3154292/items/FAEYYFG7"],"itemData":{"id":251,"type":"article-journal","abstract":"A central goal in systems neuroscience is the parcellation of the cerebral cortex into discrete neurobiological “atoms”. Resting-state functional magnetic resonance imaging (rs-fMRI) offers the possibility of in vivo human cortical parcellation. Almost all previous parcellations relied on 1 of 2 approaches. The local gradient approach detects abrupt transitions in functional connectivity patterns. These transitions potentially reflect cortical areal boundaries defined by histology or visuotopic fMRI. By contrast, the global similarity approach clusters similar functional connectivity patterns regardless of spatial proximity, resulting in parcels with homogeneous (similar) rs-fMRI signals. Here, we propose a gradient-weighted Markov Random Field (gwMRF) model integrating local gradient and global similarity approaches. Using task-fMRI and rs-fMRI across diverse acquisition protocols, we found gwMRF parcellations to be more homogeneous than 4 previously published parcellations. Furthermore, gwMRF parcellations agreed with the boundaries of certain cortical areas defined using histology and visuotopic fMRI. Some parcels captured subareal (somatotopic and visuotopic) features that likely reflect distinct computational units within known cortical areas. These results suggest that gwMRF parcellations reveal neurobiologically meaningful features of brain organization and are potentially useful for future applications requiring dimensionality reduction of voxel-wise fMRI data. Multiresolution parcellations generated from 1489 participants are publicly available (https://github.com/ThomasYeoLab/CBIG/tree/master/stable_projects/brain_parcellation/Schaefer2018_LocalGlobal).","citation-key":"schaeferLocalGlobalParcellationHuman2018","container-title":"Cerebral Cortex","DOI":"10.1093/cercor/bhx179","ISSN":"1047-3211","issue":"9","journalAbbreviation":"Cereb Cortex","page":"3095-3114","source":"Silverchair","title":"Local-Global Parcellation of the Human Cerebral Cortex from Intrinsic Functional Connectivity MRI","volume":"28","author":[{"family":"Schaefer","given":"Alexander"},{"family":"Kong","given":"Ru"},{"family":"Gordon","given":"Evan M"},{"family":"Laumann","given":"Timothy O"},{"family":"Zuo","given":"Xi-Nian"},{"family":"Holmes","given":"Avram J"},{"family":"Eickhoff","given":"Simon B"},{"family":"Yeo","given":"B T Thomas"}],"issued":{"date-parts":[["2018",9,1]]}}}],"schema":"https://github.com/citation-style-language/schema/raw/master/csl-citation.json"} </w:instrText>
      </w:r>
      <w:r w:rsidR="004C6B72">
        <w:rPr>
          <w:rFonts w:ascii="Arial" w:hAnsi="Arial" w:cs="Arial"/>
        </w:rPr>
        <w:fldChar w:fldCharType="separate"/>
      </w:r>
      <w:r w:rsidR="004C6B72" w:rsidRPr="004C6B72">
        <w:rPr>
          <w:rFonts w:ascii="Arial" w:hAnsi="Arial" w:cs="Arial"/>
        </w:rPr>
        <w:t>[6]</w:t>
      </w:r>
      <w:r w:rsidR="004C6B72">
        <w:rPr>
          <w:rFonts w:ascii="Arial" w:hAnsi="Arial" w:cs="Arial"/>
        </w:rPr>
        <w:fldChar w:fldCharType="end"/>
      </w:r>
      <w:r>
        <w:rPr>
          <w:rFonts w:ascii="Arial" w:hAnsi="Arial" w:cs="Arial"/>
        </w:rPr>
        <w:t>. In Brainstorm, this atlas was loaded as a dilated MNI-space volume atlas after MNI normalization. The rationale for using the dilated option was to preserve parcel representation when sampling a relatively fine-grained cortical atlas onto a coarser volumetric source grid. In this setting, Brainstorm stored the atlas internally as a “Volume ####”</w:t>
      </w:r>
      <w:r w:rsidR="00915946">
        <w:rPr>
          <w:rFonts w:ascii="Arial" w:hAnsi="Arial" w:cs="Arial"/>
        </w:rPr>
        <w:t xml:space="preserve"> </w:t>
      </w:r>
      <w:r>
        <w:rPr>
          <w:rFonts w:ascii="Arial" w:hAnsi="Arial" w:cs="Arial"/>
        </w:rPr>
        <w:t>atlas entry inside the subject tessellation file, with scout vertices already expressed in the same index space as the volumetric source grid.</w:t>
      </w:r>
    </w:p>
    <w:p w14:paraId="6FC696A1" w14:textId="72B19A4E" w:rsidR="00EF7063" w:rsidRDefault="00525D45" w:rsidP="00A419F8">
      <w:pPr>
        <w:spacing w:line="360" w:lineRule="auto"/>
        <w:rPr>
          <w:rFonts w:ascii="Arial" w:hAnsi="Arial" w:cs="Arial"/>
        </w:rPr>
      </w:pPr>
      <w:r>
        <w:rPr>
          <w:rFonts w:ascii="Arial" w:hAnsi="Arial" w:cs="Arial"/>
        </w:rPr>
        <w:t>A custom script in</w:t>
      </w:r>
      <w:r w:rsidR="00C86F84" w:rsidRPr="00C86F84">
        <w:rPr>
          <w:rFonts w:ascii="Arial" w:hAnsi="Arial" w:cs="Arial"/>
        </w:rPr>
        <w:t xml:space="preserve"> MATLAB extracted this Brainstorm volume-atlas entry, verified that scout vertex indices did not exceed the expected inverse-kernel grid size, and saved a standardized scout file containing the atlas name, scouts, and expected number of source-grid vertices (</w:t>
      </w:r>
      <w:proofErr w:type="spellStart"/>
      <w:r w:rsidR="00C86F84" w:rsidRPr="00C86F84">
        <w:rPr>
          <w:rFonts w:ascii="Arial" w:hAnsi="Arial" w:cs="Arial"/>
        </w:rPr>
        <w:t>TessNbVertices</w:t>
      </w:r>
      <w:proofErr w:type="spellEnd"/>
      <w:r w:rsidR="00C86F84" w:rsidRPr="00C86F84">
        <w:rPr>
          <w:rFonts w:ascii="Arial" w:hAnsi="Arial" w:cs="Arial"/>
        </w:rPr>
        <w:t xml:space="preserve">). </w:t>
      </w:r>
      <w:r w:rsidR="00FB760D">
        <w:rPr>
          <w:rFonts w:ascii="Arial" w:hAnsi="Arial" w:cs="Arial"/>
        </w:rPr>
        <w:t>This procedure was</w:t>
      </w:r>
      <w:r w:rsidR="00C86F84" w:rsidRPr="00C86F84">
        <w:rPr>
          <w:rFonts w:ascii="Arial" w:hAnsi="Arial" w:cs="Arial"/>
        </w:rPr>
        <w:t xml:space="preserve"> repeated across subject/session inverse-kernel files and obtained the expected grid size directly from each run’s </w:t>
      </w:r>
      <w:proofErr w:type="spellStart"/>
      <w:r w:rsidR="00C86F84" w:rsidRPr="00C86F84">
        <w:rPr>
          <w:rFonts w:ascii="Arial" w:hAnsi="Arial" w:cs="Arial"/>
        </w:rPr>
        <w:t>GridLoc</w:t>
      </w:r>
      <w:proofErr w:type="spellEnd"/>
      <w:r w:rsidR="00C86F84" w:rsidRPr="00C86F84">
        <w:rPr>
          <w:rFonts w:ascii="Arial" w:hAnsi="Arial" w:cs="Arial"/>
        </w:rPr>
        <w:t>, rather than assuming a constant source-grid size across subjects. This step ensured that each saved scout file remained explicitly compatible with the source grid used for parcel extraction.</w:t>
      </w:r>
    </w:p>
    <w:p w14:paraId="2038CD19" w14:textId="77777777" w:rsidR="002E17EC" w:rsidRDefault="002E17EC" w:rsidP="00A419F8">
      <w:pPr>
        <w:spacing w:line="360" w:lineRule="auto"/>
        <w:rPr>
          <w:rFonts w:ascii="Arial" w:hAnsi="Arial" w:cs="Arial"/>
          <w:b/>
          <w:bCs/>
        </w:rPr>
      </w:pPr>
    </w:p>
    <w:p w14:paraId="27E6CF9E" w14:textId="3E210496" w:rsidR="00EF7063" w:rsidRDefault="00175A7E" w:rsidP="00A419F8">
      <w:pPr>
        <w:spacing w:line="360" w:lineRule="auto"/>
        <w:rPr>
          <w:rFonts w:ascii="Arial" w:hAnsi="Arial" w:cs="Arial"/>
          <w:b/>
          <w:bCs/>
        </w:rPr>
      </w:pPr>
      <w:r>
        <w:rPr>
          <w:rFonts w:ascii="Arial" w:hAnsi="Arial" w:cs="Arial"/>
          <w:b/>
          <w:bCs/>
        </w:rPr>
        <w:lastRenderedPageBreak/>
        <w:t xml:space="preserve">1.3. </w:t>
      </w:r>
      <w:r w:rsidR="00823CAB">
        <w:rPr>
          <w:rFonts w:ascii="Arial" w:hAnsi="Arial" w:cs="Arial"/>
          <w:b/>
          <w:bCs/>
        </w:rPr>
        <w:t>EEG parcel extraction, sign fixing, and gain normalization</w:t>
      </w:r>
    </w:p>
    <w:p w14:paraId="7330E2B3" w14:textId="03D0131F" w:rsidR="00823CAB" w:rsidRDefault="00823CAB" w:rsidP="00A419F8">
      <w:pPr>
        <w:spacing w:line="360" w:lineRule="auto"/>
        <w:rPr>
          <w:rFonts w:ascii="Arial" w:hAnsi="Arial" w:cs="Arial"/>
        </w:rPr>
      </w:pPr>
      <w:r>
        <w:rPr>
          <w:rFonts w:ascii="Arial" w:hAnsi="Arial" w:cs="Arial"/>
        </w:rPr>
        <w:t>Cleaned scalp EEG was taken from the IC-pruned EEGLAB datasets, and source projection used the corresponding Brainstorm volumetric inverse-kernel results together with the subject/session-specific Schaefer volume-grid scout files.</w:t>
      </w:r>
      <w:r w:rsidR="00B774D2">
        <w:rPr>
          <w:rFonts w:ascii="Arial" w:hAnsi="Arial" w:cs="Arial"/>
        </w:rPr>
        <w:t xml:space="preserve"> Let</w:t>
      </w:r>
    </w:p>
    <w:p w14:paraId="4A90627D" w14:textId="07B3A40D" w:rsidR="00B774D2" w:rsidRPr="00B774D2" w:rsidRDefault="00B774D2" w:rsidP="00A419F8">
      <w:pPr>
        <w:spacing w:line="360" w:lineRule="auto"/>
        <w:rPr>
          <w:rFonts w:ascii="Arial" w:eastAsiaTheme="minorEastAsia" w:hAnsi="Arial" w:cs="Arial"/>
        </w:rPr>
      </w:pPr>
      <m:oMathPara>
        <m:oMath>
          <m:r>
            <w:rPr>
              <w:rFonts w:ascii="Cambria Math" w:hAnsi="Cambria Math" w:cs="Arial"/>
            </w:rPr>
            <m:t>F∈</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C×T</m:t>
              </m:r>
            </m:sup>
          </m:sSup>
        </m:oMath>
      </m:oMathPara>
    </w:p>
    <w:p w14:paraId="0C85E139" w14:textId="77777777" w:rsidR="00B774D2" w:rsidRDefault="00B774D2" w:rsidP="00A419F8">
      <w:pPr>
        <w:spacing w:line="360" w:lineRule="auto"/>
        <w:rPr>
          <w:rFonts w:ascii="Arial" w:eastAsiaTheme="minorEastAsia" w:hAnsi="Arial" w:cs="Arial"/>
        </w:rPr>
      </w:pPr>
      <w:r>
        <w:rPr>
          <w:rFonts w:ascii="Arial" w:eastAsiaTheme="minorEastAsia" w:hAnsi="Arial" w:cs="Arial"/>
        </w:rPr>
        <w:t xml:space="preserve">denote the cleaned sensor EEG time series, where </w:t>
      </w:r>
      <m:oMath>
        <m:r>
          <w:rPr>
            <w:rFonts w:ascii="Cambria Math" w:eastAsiaTheme="minorEastAsia" w:hAnsi="Cambria Math" w:cs="Arial"/>
          </w:rPr>
          <m:t>C</m:t>
        </m:r>
      </m:oMath>
      <w:r>
        <w:rPr>
          <w:rFonts w:ascii="Arial" w:eastAsiaTheme="minorEastAsia" w:hAnsi="Arial" w:cs="Arial"/>
        </w:rPr>
        <w:t xml:space="preserve"> is the number of channels and </w:t>
      </w:r>
      <m:oMath>
        <m:r>
          <w:rPr>
            <w:rFonts w:ascii="Cambria Math" w:eastAsiaTheme="minorEastAsia" w:hAnsi="Cambria Math" w:cs="Arial"/>
          </w:rPr>
          <m:t>T</m:t>
        </m:r>
      </m:oMath>
      <w:r>
        <w:rPr>
          <w:rFonts w:ascii="Arial" w:eastAsiaTheme="minorEastAsia" w:hAnsi="Arial" w:cs="Arial"/>
        </w:rPr>
        <w:t xml:space="preserve"> is the number of time points, and let</w:t>
      </w:r>
    </w:p>
    <w:p w14:paraId="256F5996" w14:textId="10341945" w:rsidR="00B774D2" w:rsidRPr="00B774D2" w:rsidRDefault="00B774D2" w:rsidP="00A419F8">
      <w:pPr>
        <w:spacing w:line="360" w:lineRule="auto"/>
        <w:jc w:val="center"/>
        <w:rPr>
          <w:rFonts w:ascii="Arial" w:eastAsiaTheme="minorEastAsia" w:hAnsi="Arial" w:cs="Arial"/>
        </w:rPr>
      </w:pPr>
      <m:oMathPara>
        <m:oMath>
          <m:r>
            <w:rPr>
              <w:rFonts w:ascii="Cambria Math" w:hAnsi="Cambria Math" w:cs="Arial"/>
            </w:rPr>
            <m:t>K∈</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S×C</m:t>
              </m:r>
            </m:sup>
          </m:sSup>
        </m:oMath>
      </m:oMathPara>
    </w:p>
    <w:p w14:paraId="69007BF4" w14:textId="77777777" w:rsidR="00BD6C4D" w:rsidRDefault="00B774D2" w:rsidP="00A419F8">
      <w:pPr>
        <w:spacing w:line="360" w:lineRule="auto"/>
        <w:rPr>
          <w:rFonts w:ascii="Arial" w:eastAsiaTheme="minorEastAsia" w:hAnsi="Arial" w:cs="Arial"/>
        </w:rPr>
      </w:pPr>
      <w:r>
        <w:rPr>
          <w:rFonts w:ascii="Arial" w:eastAsiaTheme="minorEastAsia" w:hAnsi="Arial" w:cs="Arial"/>
        </w:rPr>
        <w:t xml:space="preserve">denote the Brainstorm imaging kernel, where </w:t>
      </w:r>
      <m:oMath>
        <m:r>
          <w:rPr>
            <w:rFonts w:ascii="Cambria Math" w:eastAsiaTheme="minorEastAsia" w:hAnsi="Cambria Math" w:cs="Arial"/>
          </w:rPr>
          <m:t>S</m:t>
        </m:r>
      </m:oMath>
      <w:r>
        <w:rPr>
          <w:rFonts w:ascii="Arial" w:eastAsiaTheme="minorEastAsia" w:hAnsi="Arial" w:cs="Arial"/>
        </w:rPr>
        <w:t xml:space="preserve"> indexes source-space rows. </w:t>
      </w:r>
      <w:r w:rsidR="00BD6C4D">
        <w:rPr>
          <w:rFonts w:ascii="Arial" w:eastAsiaTheme="minorEastAsia" w:hAnsi="Arial" w:cs="Arial"/>
        </w:rPr>
        <w:t xml:space="preserve">For each parcel </w:t>
      </w:r>
      <m:oMath>
        <m:r>
          <w:rPr>
            <w:rFonts w:ascii="Cambria Math" w:eastAsiaTheme="minorEastAsia" w:hAnsi="Cambria Math" w:cs="Arial"/>
          </w:rPr>
          <m:t>p</m:t>
        </m:r>
      </m:oMath>
      <w:r w:rsidR="00BD6C4D">
        <w:rPr>
          <w:rFonts w:ascii="Arial" w:eastAsiaTheme="minorEastAsia" w:hAnsi="Arial" w:cs="Arial"/>
        </w:rPr>
        <w:t xml:space="preserve">, the subset of kernel rows </w:t>
      </w:r>
      <m:oMath>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p</m:t>
            </m:r>
          </m:sub>
        </m:sSub>
      </m:oMath>
      <w:r w:rsidR="00BD6C4D">
        <w:rPr>
          <w:rFonts w:ascii="Arial" w:eastAsiaTheme="minorEastAsia" w:hAnsi="Arial" w:cs="Arial"/>
        </w:rPr>
        <w:t xml:space="preserve"> corresponding to that parcel’s source-grid support was selected.</w:t>
      </w:r>
    </w:p>
    <w:p w14:paraId="5BA33FD7" w14:textId="0FF4E4D4" w:rsidR="00AF1D55" w:rsidRDefault="00AF1D55" w:rsidP="00A419F8">
      <w:pPr>
        <w:spacing w:line="360" w:lineRule="auto"/>
        <w:rPr>
          <w:rFonts w:ascii="Arial" w:eastAsiaTheme="minorEastAsia" w:hAnsi="Arial" w:cs="Arial"/>
        </w:rPr>
      </w:pPr>
      <w:r>
        <w:rPr>
          <w:rFonts w:ascii="Arial" w:eastAsiaTheme="minorEastAsia" w:hAnsi="Arial" w:cs="Arial"/>
        </w:rPr>
        <w:t xml:space="preserve">Then the sensor covariance </w:t>
      </w:r>
      <w:r w:rsidR="00235955">
        <w:rPr>
          <w:rFonts w:ascii="Arial" w:eastAsiaTheme="minorEastAsia" w:hAnsi="Arial" w:cs="Arial"/>
        </w:rPr>
        <w:t>wa</w:t>
      </w:r>
      <w:r>
        <w:rPr>
          <w:rFonts w:ascii="Arial" w:eastAsiaTheme="minorEastAsia" w:hAnsi="Arial" w:cs="Arial"/>
        </w:rPr>
        <w:t>s computed</w:t>
      </w:r>
    </w:p>
    <w:p w14:paraId="339E1193" w14:textId="4E5FA8F2" w:rsidR="00B774D2" w:rsidRPr="00AF1D55" w:rsidRDefault="00000000" w:rsidP="00A419F8">
      <w:pPr>
        <w:spacing w:line="360" w:lineRule="auto"/>
        <w:jc w:val="center"/>
        <w:rPr>
          <w:rFonts w:ascii="Arial" w:eastAsiaTheme="minorEastAsia" w:hAnsi="Arial" w:cs="Arial"/>
        </w:rPr>
      </w:pPr>
      <m:oMathPara>
        <m:oMath>
          <m:sSub>
            <m:sSubPr>
              <m:ctrlPr>
                <w:rPr>
                  <w:rFonts w:ascii="Cambria Math" w:eastAsiaTheme="minorEastAsia" w:hAnsi="Cambria Math" w:cs="Arial"/>
                  <w:i/>
                </w:rPr>
              </m:ctrlPr>
            </m:sSubPr>
            <m:e>
              <m:r>
                <m:rPr>
                  <m:sty m:val="p"/>
                </m:rPr>
                <w:rPr>
                  <w:rFonts w:ascii="Cambria Math" w:eastAsiaTheme="minorEastAsia" w:hAnsi="Cambria Math" w:cs="Arial"/>
                </w:rPr>
                <m:t>Σ</m:t>
              </m:r>
            </m:e>
            <m:sub>
              <m:r>
                <w:rPr>
                  <w:rFonts w:ascii="Cambria Math" w:eastAsiaTheme="minorEastAsia" w:hAnsi="Cambria Math" w:cs="Arial"/>
                </w:rPr>
                <m:t>F</m:t>
              </m:r>
            </m:sub>
          </m:sSub>
          <m:r>
            <w:rPr>
              <w:rFonts w:ascii="Cambria Math" w:eastAsiaTheme="minorEastAsia" w:hAnsi="Cambria Math" w:cs="Arial"/>
            </w:rPr>
            <m:t>=cov(F)</m:t>
          </m:r>
        </m:oMath>
      </m:oMathPara>
    </w:p>
    <w:p w14:paraId="44642674" w14:textId="22AF21EF" w:rsidR="00AF1D55" w:rsidRDefault="00AF1D55" w:rsidP="00A419F8">
      <w:pPr>
        <w:spacing w:line="360" w:lineRule="auto"/>
        <w:rPr>
          <w:rFonts w:ascii="Arial" w:eastAsiaTheme="minorEastAsia" w:hAnsi="Arial" w:cs="Arial"/>
        </w:rPr>
      </w:pPr>
      <w:r>
        <w:rPr>
          <w:rFonts w:ascii="Arial" w:eastAsiaTheme="minorEastAsia" w:hAnsi="Arial" w:cs="Arial"/>
        </w:rPr>
        <w:t>and the imaging kernel</w:t>
      </w:r>
      <w:r w:rsidR="00235955">
        <w:rPr>
          <w:rFonts w:ascii="Arial" w:eastAsiaTheme="minorEastAsia" w:hAnsi="Arial" w:cs="Arial"/>
        </w:rPr>
        <w:t xml:space="preserve"> was used to form a parcel-restricted source covariance proxy,</w:t>
      </w:r>
    </w:p>
    <w:p w14:paraId="5A331ED6" w14:textId="74903EE0" w:rsidR="00235955" w:rsidRDefault="00000000" w:rsidP="00A419F8">
      <w:pPr>
        <w:spacing w:line="360" w:lineRule="auto"/>
        <w:jc w:val="center"/>
        <w:rPr>
          <w:rFonts w:ascii="Arial" w:eastAsiaTheme="minorEastAsia" w:hAnsi="Arial" w:cs="Arial"/>
        </w:rPr>
      </w:pPr>
      <m:oMath>
        <m:sSub>
          <m:sSubPr>
            <m:ctrlPr>
              <w:rPr>
                <w:rFonts w:ascii="Cambria Math" w:hAnsi="Cambria Math" w:cs="Arial"/>
                <w:i/>
              </w:rPr>
            </m:ctrlPr>
          </m:sSubPr>
          <m:e>
            <m:r>
              <w:rPr>
                <w:rFonts w:ascii="Cambria Math" w:hAnsi="Cambria Math" w:cs="Arial"/>
              </w:rPr>
              <m:t>C</m:t>
            </m:r>
          </m:e>
          <m:sub>
            <m:r>
              <w:rPr>
                <w:rFonts w:ascii="Cambria Math" w:hAnsi="Cambria Math" w:cs="Arial"/>
              </w:rPr>
              <m:t>p</m:t>
            </m:r>
          </m:sub>
        </m:sSub>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sSub>
          <m:sSubPr>
            <m:ctrlPr>
              <w:rPr>
                <w:rFonts w:ascii="Cambria Math" w:hAnsi="Cambria Math" w:cs="Arial"/>
                <w:i/>
              </w:rPr>
            </m:ctrlPr>
          </m:sSubPr>
          <m:e>
            <m:r>
              <m:rPr>
                <m:sty m:val="p"/>
              </m:rPr>
              <w:rPr>
                <w:rFonts w:ascii="Cambria Math" w:hAnsi="Cambria Math" w:cs="Arial"/>
              </w:rPr>
              <m:t>Σ</m:t>
            </m:r>
          </m:e>
          <m:sub>
            <m:r>
              <w:rPr>
                <w:rFonts w:ascii="Cambria Math" w:hAnsi="Cambria Math" w:cs="Arial"/>
              </w:rPr>
              <m:t>F</m:t>
            </m:r>
          </m:sub>
        </m:sSub>
        <m:sSubSup>
          <m:sSubSupPr>
            <m:ctrlPr>
              <w:rPr>
                <w:rFonts w:ascii="Cambria Math" w:hAnsi="Cambria Math" w:cs="Arial"/>
                <w:i/>
              </w:rPr>
            </m:ctrlPr>
          </m:sSubSupPr>
          <m:e>
            <m:r>
              <w:rPr>
                <w:rFonts w:ascii="Cambria Math" w:hAnsi="Cambria Math" w:cs="Arial"/>
              </w:rPr>
              <m:t>K</m:t>
            </m:r>
          </m:e>
          <m:sub>
            <m:r>
              <w:rPr>
                <w:rFonts w:ascii="Cambria Math" w:hAnsi="Cambria Math" w:cs="Arial"/>
              </w:rPr>
              <m:t>p</m:t>
            </m:r>
          </m:sub>
          <m:sup>
            <m:r>
              <w:rPr>
                <w:rFonts w:ascii="Cambria Math" w:hAnsi="Cambria Math" w:cs="Arial"/>
              </w:rPr>
              <m:t>T</m:t>
            </m:r>
          </m:sup>
        </m:sSubSup>
      </m:oMath>
      <w:r w:rsidR="00235955">
        <w:rPr>
          <w:rFonts w:ascii="Arial" w:eastAsiaTheme="minorEastAsia" w:hAnsi="Arial" w:cs="Arial"/>
        </w:rPr>
        <w:t>.</w:t>
      </w:r>
    </w:p>
    <w:p w14:paraId="25F9E436" w14:textId="36D8AB16" w:rsidR="00235955" w:rsidRDefault="008B4580" w:rsidP="00A419F8">
      <w:pPr>
        <w:spacing w:line="360" w:lineRule="auto"/>
        <w:rPr>
          <w:rFonts w:ascii="Arial" w:eastAsiaTheme="minorEastAsia" w:hAnsi="Arial" w:cs="Arial"/>
        </w:rPr>
      </w:pPr>
      <w:r>
        <w:rPr>
          <w:rFonts w:ascii="Arial" w:eastAsiaTheme="minorEastAsia" w:hAnsi="Arial" w:cs="Arial"/>
        </w:rPr>
        <w:t xml:space="preserve">To guard against small numerical asymmetries, this matrix was symmetrized before </w:t>
      </w:r>
      <w:proofErr w:type="spellStart"/>
      <w:r>
        <w:rPr>
          <w:rFonts w:ascii="Arial" w:eastAsiaTheme="minorEastAsia" w:hAnsi="Arial" w:cs="Arial"/>
        </w:rPr>
        <w:t>eigendecomposition</w:t>
      </w:r>
      <w:proofErr w:type="spellEnd"/>
      <w:r>
        <w:rPr>
          <w:rFonts w:ascii="Arial" w:eastAsiaTheme="minorEastAsia" w:hAnsi="Arial" w:cs="Arial"/>
        </w:rPr>
        <w:t>:</w:t>
      </w:r>
    </w:p>
    <w:p w14:paraId="7083B572" w14:textId="38C77D9B" w:rsidR="008B4580" w:rsidRDefault="00000000" w:rsidP="00A419F8">
      <w:pPr>
        <w:spacing w:line="360" w:lineRule="auto"/>
        <w:jc w:val="center"/>
        <w:rPr>
          <w:rFonts w:ascii="Arial" w:eastAsiaTheme="minorEastAsia" w:hAnsi="Arial" w:cs="Arial"/>
        </w:rPr>
      </w:pPr>
      <m:oMath>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C</m:t>
                </m:r>
              </m:e>
            </m:acc>
          </m:e>
          <m:sub>
            <m:r>
              <w:rPr>
                <w:rFonts w:ascii="Cambria Math" w:hAnsi="Cambria Math" w:cs="Arial"/>
              </w:rPr>
              <m:t>p</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C</m:t>
                </m:r>
              </m:e>
              <m:sub>
                <m:r>
                  <w:rPr>
                    <w:rFonts w:ascii="Cambria Math" w:hAnsi="Cambria Math" w:cs="Arial"/>
                  </w:rPr>
                  <m:t>p</m:t>
                </m:r>
              </m:sub>
            </m:sSub>
            <m:r>
              <w:rPr>
                <w:rFonts w:ascii="Cambria Math" w:hAnsi="Cambria Math" w:cs="Arial"/>
              </w:rPr>
              <m:t>+</m:t>
            </m:r>
            <m:sSubSup>
              <m:sSubSupPr>
                <m:ctrlPr>
                  <w:rPr>
                    <w:rFonts w:ascii="Cambria Math" w:hAnsi="Cambria Math" w:cs="Arial"/>
                    <w:i/>
                  </w:rPr>
                </m:ctrlPr>
              </m:sSubSupPr>
              <m:e>
                <m:r>
                  <w:rPr>
                    <w:rFonts w:ascii="Cambria Math" w:hAnsi="Cambria Math" w:cs="Arial"/>
                  </w:rPr>
                  <m:t>C</m:t>
                </m:r>
              </m:e>
              <m:sub>
                <m:r>
                  <w:rPr>
                    <w:rFonts w:ascii="Cambria Math" w:hAnsi="Cambria Math" w:cs="Arial"/>
                  </w:rPr>
                  <m:t>p</m:t>
                </m:r>
              </m:sub>
              <m:sup>
                <m:r>
                  <w:rPr>
                    <w:rFonts w:ascii="Cambria Math" w:hAnsi="Cambria Math" w:cs="Arial"/>
                  </w:rPr>
                  <m:t>T</m:t>
                </m:r>
              </m:sup>
            </m:sSubSup>
          </m:num>
          <m:den>
            <m:r>
              <w:rPr>
                <w:rFonts w:ascii="Cambria Math" w:hAnsi="Cambria Math" w:cs="Arial"/>
              </w:rPr>
              <m:t>2</m:t>
            </m:r>
          </m:den>
        </m:f>
      </m:oMath>
      <w:r w:rsidR="00937588">
        <w:rPr>
          <w:rFonts w:ascii="Arial" w:eastAsiaTheme="minorEastAsia" w:hAnsi="Arial" w:cs="Arial"/>
        </w:rPr>
        <w:t>.</w:t>
      </w:r>
    </w:p>
    <w:p w14:paraId="6DAEB367" w14:textId="037D7FCB" w:rsidR="00937588" w:rsidRDefault="002A53D9" w:rsidP="00A419F8">
      <w:pPr>
        <w:spacing w:line="360" w:lineRule="auto"/>
        <w:rPr>
          <w:rFonts w:ascii="Arial" w:eastAsiaTheme="minorEastAsia" w:hAnsi="Arial" w:cs="Arial"/>
        </w:rPr>
      </w:pPr>
      <w:r>
        <w:rPr>
          <w:rFonts w:ascii="Arial" w:eastAsiaTheme="minorEastAsia" w:hAnsi="Arial" w:cs="Arial"/>
        </w:rPr>
        <w:t>The following was then solved for each parcel:</w:t>
      </w:r>
    </w:p>
    <w:p w14:paraId="660933D4" w14:textId="7F7D2ABC" w:rsidR="00493E89" w:rsidRDefault="00000000" w:rsidP="00A419F8">
      <w:pPr>
        <w:spacing w:line="360" w:lineRule="auto"/>
        <w:jc w:val="center"/>
        <w:rPr>
          <w:rFonts w:ascii="Arial" w:eastAsiaTheme="minorEastAsia" w:hAnsi="Arial" w:cs="Arial"/>
        </w:rPr>
      </w:pPr>
      <m:oMath>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C</m:t>
                </m:r>
              </m:e>
            </m:acc>
          </m:e>
          <m:sub>
            <m:r>
              <w:rPr>
                <w:rFonts w:ascii="Cambria Math" w:hAnsi="Cambria Math" w:cs="Arial"/>
              </w:rPr>
              <m:t>p</m:t>
            </m:r>
          </m:sub>
        </m:sSub>
        <m:sSub>
          <m:sSubPr>
            <m:ctrlPr>
              <w:rPr>
                <w:rFonts w:ascii="Cambria Math" w:hAnsi="Cambria Math" w:cs="Arial"/>
                <w:i/>
              </w:rPr>
            </m:ctrlPr>
          </m:sSubPr>
          <m:e>
            <m:r>
              <w:rPr>
                <w:rFonts w:ascii="Cambria Math" w:hAnsi="Cambria Math" w:cs="Arial"/>
              </w:rPr>
              <m:t>w</m:t>
            </m:r>
          </m:e>
          <m:sub>
            <m:r>
              <w:rPr>
                <w:rFonts w:ascii="Cambria Math" w:hAnsi="Cambria Math" w:cs="Arial"/>
              </w:rPr>
              <m:t>pk</m:t>
            </m:r>
          </m:sub>
        </m:sSub>
        <m:r>
          <w:rPr>
            <w:rFonts w:ascii="Cambria Math" w:hAnsi="Cambria Math" w:cs="Arial"/>
          </w:rPr>
          <m:t>=</m:t>
        </m:r>
        <m:sSub>
          <m:sSubPr>
            <m:ctrlPr>
              <w:rPr>
                <w:rFonts w:ascii="Cambria Math" w:hAnsi="Cambria Math" w:cs="Arial"/>
                <w:i/>
              </w:rPr>
            </m:ctrlPr>
          </m:sSubPr>
          <m:e>
            <m:r>
              <w:rPr>
                <w:rFonts w:ascii="Cambria Math" w:hAnsi="Cambria Math" w:cs="Arial"/>
              </w:rPr>
              <m:t>λ</m:t>
            </m:r>
          </m:e>
          <m:sub>
            <m:r>
              <w:rPr>
                <w:rFonts w:ascii="Cambria Math" w:hAnsi="Cambria Math" w:cs="Arial"/>
              </w:rPr>
              <m:t>pk</m:t>
            </m:r>
          </m:sub>
        </m:sSub>
        <m:sSub>
          <m:sSubPr>
            <m:ctrlPr>
              <w:rPr>
                <w:rFonts w:ascii="Cambria Math" w:hAnsi="Cambria Math" w:cs="Arial"/>
                <w:i/>
              </w:rPr>
            </m:ctrlPr>
          </m:sSubPr>
          <m:e>
            <m:r>
              <w:rPr>
                <w:rFonts w:ascii="Cambria Math" w:hAnsi="Cambria Math" w:cs="Arial"/>
              </w:rPr>
              <m:t>w</m:t>
            </m:r>
          </m:e>
          <m:sub>
            <m:r>
              <w:rPr>
                <w:rFonts w:ascii="Cambria Math" w:hAnsi="Cambria Math" w:cs="Arial"/>
              </w:rPr>
              <m:t>pk</m:t>
            </m:r>
          </m:sub>
        </m:sSub>
      </m:oMath>
      <w:r w:rsidR="00E4316B">
        <w:rPr>
          <w:rFonts w:ascii="Arial" w:eastAsiaTheme="minorEastAsia" w:hAnsi="Arial" w:cs="Arial"/>
        </w:rPr>
        <w:t>,</w:t>
      </w:r>
    </w:p>
    <w:p w14:paraId="6E46866A" w14:textId="24E7A786" w:rsidR="00E4316B" w:rsidRDefault="002A53D9" w:rsidP="00A419F8">
      <w:pPr>
        <w:spacing w:line="360" w:lineRule="auto"/>
        <w:rPr>
          <w:rFonts w:ascii="Arial" w:hAnsi="Arial" w:cs="Arial"/>
        </w:rPr>
      </w:pPr>
      <w:r>
        <w:rPr>
          <w:rFonts w:ascii="Arial" w:hAnsi="Arial" w:cs="Arial"/>
        </w:rPr>
        <w:t>and the leading eigenvectors were used to define parcel spatial filters,</w:t>
      </w:r>
    </w:p>
    <w:p w14:paraId="6E09497E" w14:textId="72C3858F" w:rsidR="002A53D9" w:rsidRDefault="00000000" w:rsidP="00A419F8">
      <w:pPr>
        <w:spacing w:line="360" w:lineRule="auto"/>
        <w:jc w:val="center"/>
        <w:rPr>
          <w:rFonts w:ascii="Arial" w:eastAsiaTheme="minorEastAsia" w:hAnsi="Arial" w:cs="Arial"/>
        </w:rPr>
      </w:pPr>
      <m:oMath>
        <m:sSub>
          <m:sSubPr>
            <m:ctrlPr>
              <w:rPr>
                <w:rFonts w:ascii="Cambria Math" w:hAnsi="Cambria Math" w:cs="Arial"/>
                <w:i/>
              </w:rPr>
            </m:ctrlPr>
          </m:sSubPr>
          <m:e>
            <m:r>
              <w:rPr>
                <w:rFonts w:ascii="Cambria Math" w:hAnsi="Cambria Math" w:cs="Arial"/>
              </w:rPr>
              <m:t>m</m:t>
            </m:r>
          </m:e>
          <m:sub>
            <m:r>
              <w:rPr>
                <w:rFonts w:ascii="Cambria Math" w:hAnsi="Cambria Math" w:cs="Arial"/>
              </w:rPr>
              <m:t>pk</m:t>
            </m:r>
          </m:sub>
        </m:sSub>
        <m:r>
          <w:rPr>
            <w:rFonts w:ascii="Cambria Math" w:hAnsi="Cambria Math" w:cs="Arial"/>
          </w:rPr>
          <m:t>=</m:t>
        </m:r>
        <m:sSubSup>
          <m:sSubSupPr>
            <m:ctrlPr>
              <w:rPr>
                <w:rFonts w:ascii="Cambria Math" w:hAnsi="Cambria Math" w:cs="Arial"/>
                <w:i/>
              </w:rPr>
            </m:ctrlPr>
          </m:sSubSupPr>
          <m:e>
            <m:r>
              <w:rPr>
                <w:rFonts w:ascii="Cambria Math" w:hAnsi="Cambria Math" w:cs="Arial"/>
              </w:rPr>
              <m:t>w</m:t>
            </m:r>
          </m:e>
          <m:sub>
            <m:r>
              <w:rPr>
                <w:rFonts w:ascii="Cambria Math" w:hAnsi="Cambria Math" w:cs="Arial"/>
              </w:rPr>
              <m:t>pk</m:t>
            </m:r>
          </m:sub>
          <m:sup>
            <m:r>
              <w:rPr>
                <w:rFonts w:ascii="Cambria Math" w:hAnsi="Cambria Math" w:cs="Arial"/>
              </w:rPr>
              <m:t>T</m:t>
            </m:r>
          </m:sup>
        </m:sSubSup>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oMath>
      <w:r w:rsidR="00F24BCC">
        <w:rPr>
          <w:rFonts w:ascii="Arial" w:eastAsiaTheme="minorEastAsia" w:hAnsi="Arial" w:cs="Arial"/>
        </w:rPr>
        <w:t>.</w:t>
      </w:r>
    </w:p>
    <w:p w14:paraId="43A58104" w14:textId="7B9A5777" w:rsidR="00F24BCC" w:rsidRDefault="00D62EB0" w:rsidP="00A419F8">
      <w:pPr>
        <w:spacing w:line="360" w:lineRule="auto"/>
        <w:rPr>
          <w:rFonts w:ascii="Arial" w:eastAsiaTheme="minorEastAsia" w:hAnsi="Arial" w:cs="Arial"/>
        </w:rPr>
      </w:pPr>
      <w:r>
        <w:rPr>
          <w:rFonts w:ascii="Arial" w:eastAsiaTheme="minorEastAsia" w:hAnsi="Arial" w:cs="Arial"/>
        </w:rPr>
        <w:t>Applying these filters to the sensor EEG yielded parcel component time series,</w:t>
      </w:r>
    </w:p>
    <w:p w14:paraId="6DA36350" w14:textId="23DF024F" w:rsidR="00D62EB0" w:rsidRDefault="00000000" w:rsidP="00A419F8">
      <w:pPr>
        <w:spacing w:line="360" w:lineRule="auto"/>
        <w:jc w:val="center"/>
        <w:rPr>
          <w:rFonts w:ascii="Arial" w:eastAsiaTheme="minorEastAsia" w:hAnsi="Arial" w:cs="Arial"/>
        </w:rPr>
      </w:pPr>
      <m:oMath>
        <m:sSub>
          <m:sSubPr>
            <m:ctrlPr>
              <w:rPr>
                <w:rFonts w:ascii="Cambria Math" w:hAnsi="Cambria Math" w:cs="Arial"/>
                <w:i/>
              </w:rPr>
            </m:ctrlPr>
          </m:sSubPr>
          <m:e>
            <m:r>
              <w:rPr>
                <w:rFonts w:ascii="Cambria Math" w:hAnsi="Cambria Math" w:cs="Arial"/>
              </w:rPr>
              <m:t>z</m:t>
            </m:r>
          </m:e>
          <m:sub>
            <m:r>
              <w:rPr>
                <w:rFonts w:ascii="Cambria Math" w:hAnsi="Cambria Math" w:cs="Arial"/>
              </w:rPr>
              <m:t>pk</m:t>
            </m:r>
          </m:sub>
        </m:sSub>
        <m:d>
          <m:dPr>
            <m:ctrlPr>
              <w:rPr>
                <w:rFonts w:ascii="Cambria Math" w:hAnsi="Cambria Math" w:cs="Arial"/>
                <w:i/>
              </w:rPr>
            </m:ctrlPr>
          </m:dPr>
          <m:e>
            <m:r>
              <w:rPr>
                <w:rFonts w:ascii="Cambria Math" w:hAnsi="Cambria Math" w:cs="Arial"/>
              </w:rPr>
              <m:t>t</m:t>
            </m:r>
          </m:e>
        </m:d>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pk</m:t>
            </m:r>
          </m:sub>
        </m:sSub>
        <m:r>
          <w:rPr>
            <w:rFonts w:ascii="Cambria Math" w:hAnsi="Cambria Math" w:cs="Arial"/>
          </w:rPr>
          <m:t>F(t)</m:t>
        </m:r>
      </m:oMath>
      <w:r w:rsidR="007E4D3F">
        <w:rPr>
          <w:rFonts w:ascii="Arial" w:eastAsiaTheme="minorEastAsia" w:hAnsi="Arial" w:cs="Arial"/>
        </w:rPr>
        <w:t>.</w:t>
      </w:r>
    </w:p>
    <w:p w14:paraId="67288032" w14:textId="7B7D20DA" w:rsidR="007E4D3F" w:rsidRDefault="00905C5C" w:rsidP="00A419F8">
      <w:pPr>
        <w:spacing w:line="360" w:lineRule="auto"/>
        <w:rPr>
          <w:rFonts w:ascii="Arial" w:eastAsiaTheme="minorEastAsia" w:hAnsi="Arial" w:cs="Arial"/>
        </w:rPr>
      </w:pPr>
      <w:r>
        <w:rPr>
          <w:rFonts w:ascii="Arial" w:eastAsiaTheme="minorEastAsia" w:hAnsi="Arial" w:cs="Arial"/>
        </w:rPr>
        <w:lastRenderedPageBreak/>
        <w:t xml:space="preserve">The first component </w:t>
      </w:r>
      <m:oMath>
        <m:sSub>
          <m:sSubPr>
            <m:ctrlPr>
              <w:rPr>
                <w:rFonts w:ascii="Cambria Math" w:hAnsi="Cambria Math" w:cs="Arial"/>
                <w:i/>
              </w:rPr>
            </m:ctrlPr>
          </m:sSubPr>
          <m:e>
            <m:r>
              <w:rPr>
                <w:rFonts w:ascii="Cambria Math" w:hAnsi="Cambria Math" w:cs="Arial"/>
              </w:rPr>
              <m:t>z</m:t>
            </m:r>
          </m:e>
          <m:sub>
            <m:r>
              <w:rPr>
                <w:rFonts w:ascii="Cambria Math" w:hAnsi="Cambria Math" w:cs="Arial"/>
              </w:rPr>
              <m:t>pk</m:t>
            </m:r>
          </m:sub>
        </m:sSub>
        <m:d>
          <m:dPr>
            <m:ctrlPr>
              <w:rPr>
                <w:rFonts w:ascii="Cambria Math" w:hAnsi="Cambria Math" w:cs="Arial"/>
                <w:i/>
              </w:rPr>
            </m:ctrlPr>
          </m:dPr>
          <m:e>
            <m:r>
              <w:rPr>
                <w:rFonts w:ascii="Cambria Math" w:hAnsi="Cambria Math" w:cs="Arial"/>
              </w:rPr>
              <m:t>t</m:t>
            </m:r>
          </m:e>
        </m:d>
      </m:oMath>
      <w:r>
        <w:rPr>
          <w:rFonts w:ascii="Arial" w:eastAsiaTheme="minorEastAsia" w:hAnsi="Arial" w:cs="Arial"/>
        </w:rPr>
        <w:t xml:space="preserve"> was used as the primary parcel time series (PC1), while the second component was retained as auxiliary output.</w:t>
      </w:r>
    </w:p>
    <w:p w14:paraId="74BD3EC9" w14:textId="59DF411D" w:rsidR="00905C5C" w:rsidRDefault="00742DE2" w:rsidP="00A419F8">
      <w:pPr>
        <w:spacing w:line="360" w:lineRule="auto"/>
        <w:rPr>
          <w:rFonts w:ascii="Arial" w:eastAsiaTheme="minorEastAsia" w:hAnsi="Arial" w:cs="Arial"/>
        </w:rPr>
      </w:pPr>
      <w:r>
        <w:rPr>
          <w:rFonts w:ascii="Arial" w:eastAsiaTheme="minorEastAsia" w:hAnsi="Arial" w:cs="Arial"/>
        </w:rPr>
        <w:t xml:space="preserve">The proportion of parcel variance explained by component </w:t>
      </w:r>
      <m:oMath>
        <m:r>
          <w:rPr>
            <w:rFonts w:ascii="Cambria Math" w:eastAsiaTheme="minorEastAsia" w:hAnsi="Cambria Math" w:cs="Arial"/>
          </w:rPr>
          <m:t>k</m:t>
        </m:r>
      </m:oMath>
      <w:r>
        <w:rPr>
          <w:rFonts w:ascii="Arial" w:eastAsiaTheme="minorEastAsia" w:hAnsi="Arial" w:cs="Arial"/>
        </w:rPr>
        <w:t xml:space="preserve"> was computed as</w:t>
      </w:r>
    </w:p>
    <w:p w14:paraId="6440772D" w14:textId="0BF3F1B3" w:rsidR="00742DE2" w:rsidRDefault="00000000" w:rsidP="00A419F8">
      <w:pPr>
        <w:spacing w:line="360" w:lineRule="auto"/>
        <w:jc w:val="center"/>
        <w:rPr>
          <w:rFonts w:ascii="Arial" w:eastAsiaTheme="minorEastAsia" w:hAnsi="Arial" w:cs="Arial"/>
        </w:rPr>
      </w:pPr>
      <m:oMath>
        <m:sSub>
          <m:sSubPr>
            <m:ctrlPr>
              <w:rPr>
                <w:rFonts w:ascii="Cambria Math" w:hAnsi="Cambria Math" w:cs="Arial"/>
                <w:i/>
              </w:rPr>
            </m:ctrlPr>
          </m:sSubPr>
          <m:e>
            <m:r>
              <w:rPr>
                <w:rFonts w:ascii="Cambria Math" w:hAnsi="Cambria Math" w:cs="Arial"/>
              </w:rPr>
              <m:t>PVE</m:t>
            </m:r>
          </m:e>
          <m:sub>
            <m:r>
              <w:rPr>
                <w:rFonts w:ascii="Cambria Math" w:hAnsi="Cambria Math" w:cs="Arial"/>
              </w:rPr>
              <m:t>pk</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λ</m:t>
                </m:r>
              </m:e>
              <m:sub>
                <m:r>
                  <w:rPr>
                    <w:rFonts w:ascii="Cambria Math" w:hAnsi="Cambria Math" w:cs="Arial"/>
                  </w:rPr>
                  <m:t>pk</m:t>
                </m:r>
              </m:sub>
            </m:sSub>
          </m:num>
          <m:den>
            <m:r>
              <w:rPr>
                <w:rFonts w:ascii="Cambria Math" w:hAnsi="Cambria Math" w:cs="Arial"/>
              </w:rPr>
              <m:t>tr(</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C</m:t>
                    </m:r>
                  </m:e>
                </m:acc>
              </m:e>
              <m:sub>
                <m:r>
                  <w:rPr>
                    <w:rFonts w:ascii="Cambria Math" w:hAnsi="Cambria Math" w:cs="Arial"/>
                  </w:rPr>
                  <m:t>p</m:t>
                </m:r>
              </m:sub>
            </m:sSub>
            <m:r>
              <w:rPr>
                <w:rFonts w:ascii="Cambria Math" w:hAnsi="Cambria Math" w:cs="Arial"/>
              </w:rPr>
              <m:t>)</m:t>
            </m:r>
          </m:den>
        </m:f>
      </m:oMath>
      <w:r w:rsidR="00CC0E56">
        <w:rPr>
          <w:rFonts w:ascii="Arial" w:eastAsiaTheme="minorEastAsia" w:hAnsi="Arial" w:cs="Arial"/>
        </w:rPr>
        <w:t>.</w:t>
      </w:r>
    </w:p>
    <w:p w14:paraId="1F372029" w14:textId="7C259FDD" w:rsidR="00CC0E56" w:rsidRDefault="00F339F6" w:rsidP="00A419F8">
      <w:pPr>
        <w:spacing w:line="360" w:lineRule="auto"/>
        <w:rPr>
          <w:rFonts w:ascii="Arial" w:eastAsiaTheme="minorEastAsia" w:hAnsi="Arial" w:cs="Arial"/>
        </w:rPr>
      </w:pPr>
      <w:r>
        <w:rPr>
          <w:rFonts w:ascii="Arial" w:eastAsiaTheme="minorEastAsia" w:hAnsi="Arial" w:cs="Arial"/>
        </w:rPr>
        <w:t>These explained-variance values were exported together with the parcel time series and used to summarize how well PC1 captured within-parcel source variance across runs.</w:t>
      </w:r>
    </w:p>
    <w:p w14:paraId="7FA3D07E" w14:textId="3C3EDEDE" w:rsidR="00F90477" w:rsidRDefault="00F339F6" w:rsidP="00A419F8">
      <w:pPr>
        <w:spacing w:line="360" w:lineRule="auto"/>
        <w:rPr>
          <w:rFonts w:ascii="Arial" w:eastAsiaTheme="minorEastAsia" w:hAnsi="Arial" w:cs="Arial"/>
        </w:rPr>
      </w:pPr>
      <w:r>
        <w:rPr>
          <w:rFonts w:ascii="Arial" w:eastAsiaTheme="minorEastAsia" w:hAnsi="Arial" w:cs="Arial"/>
        </w:rPr>
        <w:t>To maintain a consistent feature space across runs, parcels with insufficient source-grid support were marked invalid before export. The support threshold was set to 40 source-grid vertices per parcel, which preserved the full Schaefer-200 parcel set</w:t>
      </w:r>
      <w:r w:rsidR="00F90477">
        <w:rPr>
          <w:rFonts w:ascii="Arial" w:eastAsiaTheme="minorEastAsia" w:hAnsi="Arial" w:cs="Arial"/>
        </w:rPr>
        <w:t>.</w:t>
      </w:r>
    </w:p>
    <w:p w14:paraId="2AF8D3B5" w14:textId="220421D6" w:rsidR="00F90477" w:rsidRDefault="00F90477" w:rsidP="00A419F8">
      <w:pPr>
        <w:spacing w:line="360" w:lineRule="auto"/>
        <w:rPr>
          <w:rFonts w:ascii="Arial" w:eastAsiaTheme="minorEastAsia" w:hAnsi="Arial" w:cs="Arial"/>
        </w:rPr>
      </w:pPr>
      <w:r>
        <w:rPr>
          <w:rFonts w:ascii="Arial" w:eastAsiaTheme="minorEastAsia" w:hAnsi="Arial" w:cs="Arial"/>
        </w:rPr>
        <w:t xml:space="preserve">Because PCA polarity is arbitrary, a deterministic sign convention was applied to each parcel PC time series after extraction. For each parcel time course </w:t>
      </w:r>
      <m:oMath>
        <m:sSub>
          <m:sSubPr>
            <m:ctrlPr>
              <w:rPr>
                <w:rFonts w:ascii="Cambria Math" w:eastAsiaTheme="minorEastAsia" w:hAnsi="Cambria Math" w:cs="Arial"/>
                <w:i/>
              </w:rPr>
            </m:ctrlPr>
          </m:sSubPr>
          <m:e>
            <m:r>
              <w:rPr>
                <w:rFonts w:ascii="Cambria Math" w:eastAsiaTheme="minorEastAsia" w:hAnsi="Cambria Math" w:cs="Arial"/>
              </w:rPr>
              <m:t>z</m:t>
            </m:r>
          </m:e>
          <m:sub>
            <m:r>
              <w:rPr>
                <w:rFonts w:ascii="Cambria Math" w:eastAsiaTheme="minorEastAsia" w:hAnsi="Cambria Math" w:cs="Arial"/>
              </w:rPr>
              <m:t>p1</m:t>
            </m:r>
          </m:sub>
        </m:sSub>
        <m:r>
          <w:rPr>
            <w:rFonts w:ascii="Cambria Math" w:eastAsiaTheme="minorEastAsia" w:hAnsi="Cambria Math" w:cs="Arial"/>
          </w:rPr>
          <m:t>(t)</m:t>
        </m:r>
      </m:oMath>
      <w:r>
        <w:rPr>
          <w:rFonts w:ascii="Arial" w:eastAsiaTheme="minorEastAsia" w:hAnsi="Arial" w:cs="Arial"/>
        </w:rPr>
        <w:t>, the sample with the largest absolute amplitude was identified,</w:t>
      </w:r>
    </w:p>
    <w:p w14:paraId="054D952D" w14:textId="63CBE3A3" w:rsidR="00F90477" w:rsidRPr="00EC45D9" w:rsidRDefault="00000000" w:rsidP="00A419F8">
      <w:pPr>
        <w:spacing w:line="360" w:lineRule="auto"/>
        <w:jc w:val="center"/>
        <w:rPr>
          <w:rFonts w:ascii="Arial" w:eastAsiaTheme="minorEastAsia" w:hAnsi="Arial" w:cs="Arial"/>
        </w:rPr>
      </w:pPr>
      <m:oMathPara>
        <m:oMath>
          <m:sSup>
            <m:sSupPr>
              <m:ctrlPr>
                <w:rPr>
                  <w:rFonts w:ascii="Cambria Math" w:eastAsiaTheme="minorEastAsia" w:hAnsi="Cambria Math" w:cs="Arial"/>
                  <w:i/>
                </w:rPr>
              </m:ctrlPr>
            </m:sSupPr>
            <m:e>
              <m:r>
                <w:rPr>
                  <w:rFonts w:ascii="Cambria Math" w:eastAsiaTheme="minorEastAsia" w:hAnsi="Cambria Math" w:cs="Arial"/>
                </w:rPr>
                <m:t>t</m:t>
              </m:r>
            </m:e>
            <m:sup>
              <m:r>
                <w:rPr>
                  <w:rFonts w:ascii="Cambria Math" w:eastAsiaTheme="minorEastAsia" w:hAnsi="Cambria Math" w:cs="Arial"/>
                </w:rPr>
                <m:t>*</m:t>
              </m:r>
            </m:sup>
          </m:sSup>
          <m:r>
            <w:rPr>
              <w:rFonts w:ascii="Cambria Math" w:eastAsiaTheme="minorEastAsia" w:hAnsi="Cambria Math" w:cs="Arial"/>
            </w:rPr>
            <m:t>=arg</m:t>
          </m:r>
          <m:func>
            <m:funcPr>
              <m:ctrlPr>
                <w:rPr>
                  <w:rFonts w:ascii="Cambria Math" w:eastAsiaTheme="minorEastAsia" w:hAnsi="Cambria Math" w:cs="Arial"/>
                  <w:i/>
                </w:rPr>
              </m:ctrlPr>
            </m:funcPr>
            <m:fName>
              <m:limLow>
                <m:limLowPr>
                  <m:ctrlPr>
                    <w:rPr>
                      <w:rFonts w:ascii="Cambria Math" w:eastAsiaTheme="minorEastAsia" w:hAnsi="Cambria Math" w:cs="Arial"/>
                      <w:i/>
                    </w:rPr>
                  </m:ctrlPr>
                </m:limLowPr>
                <m:e>
                  <m:r>
                    <m:rPr>
                      <m:sty m:val="p"/>
                    </m:rPr>
                    <w:rPr>
                      <w:rFonts w:ascii="Cambria Math" w:hAnsi="Cambria Math" w:cs="Arial"/>
                    </w:rPr>
                    <m:t>max</m:t>
                  </m:r>
                </m:e>
                <m:lim>
                  <m:r>
                    <w:rPr>
                      <w:rFonts w:ascii="Cambria Math" w:eastAsiaTheme="minorEastAsia" w:hAnsi="Cambria Math" w:cs="Arial"/>
                    </w:rPr>
                    <m:t>t</m:t>
                  </m:r>
                </m:lim>
              </m:limLow>
            </m:fName>
            <m:e>
              <m:d>
                <m:dPr>
                  <m:begChr m:val="|"/>
                  <m:endChr m:val="|"/>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z</m:t>
                      </m:r>
                    </m:e>
                    <m:sub>
                      <m:r>
                        <w:rPr>
                          <w:rFonts w:ascii="Cambria Math" w:eastAsiaTheme="minorEastAsia" w:hAnsi="Cambria Math" w:cs="Arial"/>
                        </w:rPr>
                        <m:t>p1</m:t>
                      </m:r>
                    </m:sub>
                  </m:sSub>
                  <m:r>
                    <w:rPr>
                      <w:rFonts w:ascii="Cambria Math" w:eastAsiaTheme="minorEastAsia" w:hAnsi="Cambria Math" w:cs="Arial"/>
                    </w:rPr>
                    <m:t>(t)</m:t>
                  </m:r>
                </m:e>
              </m:d>
            </m:e>
          </m:func>
        </m:oMath>
      </m:oMathPara>
    </w:p>
    <w:p w14:paraId="03E15A75" w14:textId="7BB66816" w:rsidR="00EC45D9" w:rsidRDefault="00EC45D9" w:rsidP="00A419F8">
      <w:pPr>
        <w:spacing w:line="360" w:lineRule="auto"/>
        <w:rPr>
          <w:rFonts w:ascii="Arial" w:eastAsiaTheme="minorEastAsia" w:hAnsi="Arial" w:cs="Arial"/>
        </w:rPr>
      </w:pPr>
      <w:r>
        <w:rPr>
          <w:rFonts w:ascii="Arial" w:eastAsiaTheme="minorEastAsia" w:hAnsi="Arial" w:cs="Arial"/>
        </w:rPr>
        <w:t xml:space="preserve">and the sign of the </w:t>
      </w:r>
      <w:proofErr w:type="gramStart"/>
      <w:r>
        <w:rPr>
          <w:rFonts w:ascii="Arial" w:eastAsiaTheme="minorEastAsia" w:hAnsi="Arial" w:cs="Arial"/>
        </w:rPr>
        <w:t>full time</w:t>
      </w:r>
      <w:proofErr w:type="gramEnd"/>
      <w:r>
        <w:rPr>
          <w:rFonts w:ascii="Arial" w:eastAsiaTheme="minorEastAsia" w:hAnsi="Arial" w:cs="Arial"/>
        </w:rPr>
        <w:t xml:space="preserve"> course was flipped whenever</w:t>
      </w:r>
    </w:p>
    <w:p w14:paraId="286D5955" w14:textId="6056ECD7" w:rsidR="00C40B96" w:rsidRDefault="00000000" w:rsidP="00A419F8">
      <w:pPr>
        <w:spacing w:line="360" w:lineRule="auto"/>
        <w:jc w:val="center"/>
        <w:rPr>
          <w:rFonts w:ascii="Arial" w:eastAsiaTheme="minorEastAsia" w:hAnsi="Arial" w:cs="Arial"/>
        </w:rPr>
      </w:pPr>
      <m:oMath>
        <m:sSub>
          <m:sSubPr>
            <m:ctrlPr>
              <w:rPr>
                <w:rFonts w:ascii="Cambria Math" w:eastAsiaTheme="minorEastAsia" w:hAnsi="Cambria Math" w:cs="Arial"/>
                <w:i/>
              </w:rPr>
            </m:ctrlPr>
          </m:sSubPr>
          <m:e>
            <m:r>
              <w:rPr>
                <w:rFonts w:ascii="Cambria Math" w:eastAsiaTheme="minorEastAsia" w:hAnsi="Cambria Math" w:cs="Arial"/>
              </w:rPr>
              <m:t>z</m:t>
            </m:r>
          </m:e>
          <m:sub>
            <m:r>
              <w:rPr>
                <w:rFonts w:ascii="Cambria Math" w:eastAsiaTheme="minorEastAsia" w:hAnsi="Cambria Math" w:cs="Arial"/>
              </w:rPr>
              <m:t>p1</m:t>
            </m:r>
          </m:sub>
        </m:sSub>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t</m:t>
            </m:r>
          </m:e>
          <m:sup>
            <m:r>
              <w:rPr>
                <w:rFonts w:ascii="Cambria Math" w:eastAsiaTheme="minorEastAsia" w:hAnsi="Cambria Math" w:cs="Arial"/>
              </w:rPr>
              <m:t>*</m:t>
            </m:r>
          </m:sup>
        </m:sSup>
        <m:r>
          <w:rPr>
            <w:rFonts w:ascii="Cambria Math" w:eastAsiaTheme="minorEastAsia" w:hAnsi="Cambria Math" w:cs="Arial"/>
          </w:rPr>
          <m:t>)&lt;0</m:t>
        </m:r>
      </m:oMath>
      <w:r w:rsidR="00794437">
        <w:rPr>
          <w:rFonts w:ascii="Arial" w:eastAsiaTheme="minorEastAsia" w:hAnsi="Arial" w:cs="Arial"/>
        </w:rPr>
        <w:t>.</w:t>
      </w:r>
    </w:p>
    <w:p w14:paraId="10356738" w14:textId="3A1FEE9A" w:rsidR="00794437" w:rsidRDefault="00794437" w:rsidP="00A419F8">
      <w:pPr>
        <w:spacing w:line="360" w:lineRule="auto"/>
        <w:rPr>
          <w:rFonts w:ascii="Arial" w:eastAsiaTheme="minorEastAsia" w:hAnsi="Arial" w:cs="Arial"/>
        </w:rPr>
      </w:pPr>
      <w:r>
        <w:rPr>
          <w:rFonts w:ascii="Arial" w:eastAsiaTheme="minorEastAsia" w:hAnsi="Arial" w:cs="Arial"/>
        </w:rPr>
        <w:t>This operation left the variance explained unchanged but ensured reproducible parcel-PC polarity across runs and reruns.</w:t>
      </w:r>
    </w:p>
    <w:p w14:paraId="148703AF" w14:textId="67F55923" w:rsidR="00794437" w:rsidRDefault="001263D1" w:rsidP="00A419F8">
      <w:pPr>
        <w:spacing w:line="360" w:lineRule="auto"/>
        <w:rPr>
          <w:rFonts w:ascii="Arial" w:eastAsiaTheme="minorEastAsia" w:hAnsi="Arial" w:cs="Arial"/>
        </w:rPr>
      </w:pPr>
      <w:r>
        <w:rPr>
          <w:rFonts w:ascii="Arial" w:eastAsiaTheme="minorEastAsia" w:hAnsi="Arial" w:cs="Arial"/>
        </w:rPr>
        <w:t xml:space="preserve">Run-wise gain normalization was then applied so that parcel-PC amplitudes were comparable across runs. Kernel gain was summarized at the source-vertex level from the imaging kernel, and each run’s parcel-PC outputs were rescaled relative to a common reference derived from the median vertex-level gain across runs. </w:t>
      </w:r>
      <w:r w:rsidR="00D12AA6">
        <w:rPr>
          <w:rFonts w:ascii="Arial" w:eastAsiaTheme="minorEastAsia" w:hAnsi="Arial" w:cs="Arial"/>
        </w:rPr>
        <w:t xml:space="preserve">In simplified form, if </w:t>
      </w:r>
      <m:oMath>
        <m:sSub>
          <m:sSubPr>
            <m:ctrlPr>
              <w:rPr>
                <w:rFonts w:ascii="Cambria Math" w:eastAsiaTheme="minorEastAsia" w:hAnsi="Cambria Math" w:cs="Arial"/>
                <w:i/>
              </w:rPr>
            </m:ctrlPr>
          </m:sSubPr>
          <m:e>
            <m:r>
              <w:rPr>
                <w:rFonts w:ascii="Cambria Math" w:eastAsiaTheme="minorEastAsia" w:hAnsi="Cambria Math" w:cs="Arial"/>
              </w:rPr>
              <m:t>g</m:t>
            </m:r>
          </m:e>
          <m:sub>
            <m:r>
              <w:rPr>
                <w:rFonts w:ascii="Cambria Math" w:eastAsiaTheme="minorEastAsia" w:hAnsi="Cambria Math" w:cs="Arial"/>
              </w:rPr>
              <m:t>r</m:t>
            </m:r>
          </m:sub>
        </m:sSub>
      </m:oMath>
      <w:r w:rsidR="00D12AA6">
        <w:rPr>
          <w:rFonts w:ascii="Arial" w:eastAsiaTheme="minorEastAsia" w:hAnsi="Arial" w:cs="Arial"/>
        </w:rPr>
        <w:t xml:space="preserve"> is the run-wise gain summary and </w:t>
      </w:r>
      <m:oMath>
        <m:sSub>
          <m:sSubPr>
            <m:ctrlPr>
              <w:rPr>
                <w:rFonts w:ascii="Cambria Math" w:eastAsiaTheme="minorEastAsia" w:hAnsi="Cambria Math" w:cs="Arial"/>
                <w:i/>
              </w:rPr>
            </m:ctrlPr>
          </m:sSubPr>
          <m:e>
            <m:r>
              <w:rPr>
                <w:rFonts w:ascii="Cambria Math" w:eastAsiaTheme="minorEastAsia" w:hAnsi="Cambria Math" w:cs="Arial"/>
              </w:rPr>
              <m:t>g</m:t>
            </m:r>
          </m:e>
          <m:sub>
            <m:r>
              <w:rPr>
                <w:rFonts w:ascii="Cambria Math" w:eastAsiaTheme="minorEastAsia" w:hAnsi="Cambria Math" w:cs="Arial"/>
              </w:rPr>
              <m:t>*</m:t>
            </m:r>
          </m:sub>
        </m:sSub>
      </m:oMath>
      <w:r w:rsidR="00D12AA6">
        <w:rPr>
          <w:rFonts w:ascii="Arial" w:eastAsiaTheme="minorEastAsia" w:hAnsi="Arial" w:cs="Arial"/>
        </w:rPr>
        <w:t xml:space="preserve"> is the global reference gain, the normalized parcel time course </w:t>
      </w:r>
      <w:r w:rsidR="005F4CFE">
        <w:rPr>
          <w:rFonts w:ascii="Arial" w:eastAsiaTheme="minorEastAsia" w:hAnsi="Arial" w:cs="Arial"/>
        </w:rPr>
        <w:t>is</w:t>
      </w:r>
    </w:p>
    <w:p w14:paraId="4BBBF9D1" w14:textId="41B63DFC" w:rsidR="005F4CFE" w:rsidRDefault="00000000" w:rsidP="00A419F8">
      <w:pPr>
        <w:spacing w:line="360" w:lineRule="auto"/>
        <w:jc w:val="center"/>
        <w:rPr>
          <w:rFonts w:ascii="Arial" w:eastAsiaTheme="minorEastAsia" w:hAnsi="Arial" w:cs="Arial"/>
        </w:rPr>
      </w:pPr>
      <m:oMath>
        <m:sSubSup>
          <m:sSubSupPr>
            <m:ctrlPr>
              <w:rPr>
                <w:rFonts w:ascii="Cambria Math" w:eastAsiaTheme="minorEastAsia" w:hAnsi="Cambria Math" w:cs="Arial"/>
                <w:i/>
              </w:rPr>
            </m:ctrlPr>
          </m:sSubSupPr>
          <m:e>
            <m:r>
              <w:rPr>
                <w:rFonts w:ascii="Cambria Math" w:eastAsiaTheme="minorEastAsia" w:hAnsi="Cambria Math" w:cs="Arial"/>
              </w:rPr>
              <m:t>z</m:t>
            </m:r>
          </m:e>
          <m:sub>
            <m:r>
              <w:rPr>
                <w:rFonts w:ascii="Cambria Math" w:eastAsiaTheme="minorEastAsia" w:hAnsi="Cambria Math" w:cs="Arial"/>
              </w:rPr>
              <m:t>p1,r</m:t>
            </m:r>
          </m:sub>
          <m:sup>
            <m:d>
              <m:dPr>
                <m:ctrlPr>
                  <w:rPr>
                    <w:rFonts w:ascii="Cambria Math" w:eastAsiaTheme="minorEastAsia" w:hAnsi="Cambria Math" w:cs="Arial"/>
                    <w:i/>
                  </w:rPr>
                </m:ctrlPr>
              </m:dPr>
              <m:e>
                <m:r>
                  <w:rPr>
                    <w:rFonts w:ascii="Cambria Math" w:eastAsiaTheme="minorEastAsia" w:hAnsi="Cambria Math" w:cs="Arial"/>
                  </w:rPr>
                  <m:t>gnorm</m:t>
                </m:r>
              </m:e>
            </m:d>
          </m:sup>
        </m:sSubSup>
        <m:d>
          <m:dPr>
            <m:ctrlPr>
              <w:rPr>
                <w:rFonts w:ascii="Cambria Math" w:eastAsiaTheme="minorEastAsia" w:hAnsi="Cambria Math" w:cs="Arial"/>
                <w:i/>
              </w:rPr>
            </m:ctrlPr>
          </m:dPr>
          <m:e>
            <m:r>
              <w:rPr>
                <w:rFonts w:ascii="Cambria Math" w:eastAsiaTheme="minorEastAsia" w:hAnsi="Cambria Math" w:cs="Arial"/>
              </w:rPr>
              <m:t>t</m:t>
            </m:r>
          </m:e>
        </m:d>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z</m:t>
            </m:r>
          </m:e>
          <m:sub>
            <m:r>
              <w:rPr>
                <w:rFonts w:ascii="Cambria Math" w:eastAsiaTheme="minorEastAsia" w:hAnsi="Cambria Math" w:cs="Arial"/>
              </w:rPr>
              <m:t>p1,r</m:t>
            </m:r>
          </m:sub>
        </m:sSub>
        <m:r>
          <w:rPr>
            <w:rFonts w:ascii="Cambria Math" w:eastAsiaTheme="minorEastAsia" w:hAnsi="Cambria Math" w:cs="Arial"/>
          </w:rPr>
          <m:t>(t)</m:t>
        </m:r>
        <m:f>
          <m:fPr>
            <m:ctrlPr>
              <w:rPr>
                <w:rFonts w:ascii="Cambria Math" w:eastAsiaTheme="minorEastAsia"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g</m:t>
                </m:r>
              </m:e>
              <m:sub>
                <m:r>
                  <w:rPr>
                    <w:rFonts w:ascii="Cambria Math" w:eastAsiaTheme="minorEastAsia" w:hAnsi="Cambria Math" w:cs="Arial"/>
                  </w:rPr>
                  <m:t>*</m:t>
                </m:r>
              </m:sub>
            </m:sSub>
          </m:num>
          <m:den>
            <m:sSub>
              <m:sSubPr>
                <m:ctrlPr>
                  <w:rPr>
                    <w:rFonts w:ascii="Cambria Math" w:eastAsiaTheme="minorEastAsia" w:hAnsi="Cambria Math" w:cs="Arial"/>
                    <w:i/>
                  </w:rPr>
                </m:ctrlPr>
              </m:sSubPr>
              <m:e>
                <m:r>
                  <w:rPr>
                    <w:rFonts w:ascii="Cambria Math" w:eastAsiaTheme="minorEastAsia" w:hAnsi="Cambria Math" w:cs="Arial"/>
                  </w:rPr>
                  <m:t>g</m:t>
                </m:r>
              </m:e>
              <m:sub>
                <m:r>
                  <w:rPr>
                    <w:rFonts w:ascii="Cambria Math" w:eastAsiaTheme="minorEastAsia" w:hAnsi="Cambria Math" w:cs="Arial"/>
                  </w:rPr>
                  <m:t>r</m:t>
                </m:r>
              </m:sub>
            </m:sSub>
          </m:den>
        </m:f>
      </m:oMath>
      <w:r w:rsidR="005F4CFE">
        <w:rPr>
          <w:rFonts w:ascii="Arial" w:eastAsiaTheme="minorEastAsia" w:hAnsi="Arial" w:cs="Arial"/>
        </w:rPr>
        <w:t>.</w:t>
      </w:r>
    </w:p>
    <w:p w14:paraId="2586FA2A" w14:textId="2BCB06BB" w:rsidR="005F4CFE" w:rsidRDefault="003469B8" w:rsidP="00A419F8">
      <w:pPr>
        <w:spacing w:line="360" w:lineRule="auto"/>
        <w:rPr>
          <w:rFonts w:ascii="Arial" w:eastAsiaTheme="minorEastAsia" w:hAnsi="Arial" w:cs="Arial"/>
        </w:rPr>
      </w:pPr>
      <w:r>
        <w:rPr>
          <w:rFonts w:ascii="Arial" w:eastAsiaTheme="minorEastAsia" w:hAnsi="Arial" w:cs="Arial"/>
        </w:rPr>
        <w:t>The final normalized outputs were saved for downstream fusion-HMM analysis.</w:t>
      </w:r>
    </w:p>
    <w:p w14:paraId="465B5FFC" w14:textId="51DC9425" w:rsidR="003469B8" w:rsidRDefault="003469B8" w:rsidP="00A419F8">
      <w:pPr>
        <w:spacing w:line="360" w:lineRule="auto"/>
        <w:rPr>
          <w:rFonts w:ascii="Arial" w:eastAsiaTheme="minorEastAsia" w:hAnsi="Arial" w:cs="Arial"/>
        </w:rPr>
      </w:pPr>
      <w:r>
        <w:rPr>
          <w:rFonts w:ascii="Arial" w:eastAsiaTheme="minorEastAsia" w:hAnsi="Arial" w:cs="Arial"/>
        </w:rPr>
        <w:lastRenderedPageBreak/>
        <w:t>Post-export summaries then quantified run-wise parcel support, missing-value burden, parcel-PC scale after normalization, reproducibility of the deterministic sign convention, and distributions of PVE1 across runs and parcels.</w:t>
      </w:r>
      <w:r w:rsidR="00715764">
        <w:rPr>
          <w:rFonts w:ascii="Arial" w:eastAsiaTheme="minorEastAsia" w:hAnsi="Arial" w:cs="Arial"/>
        </w:rPr>
        <w:t xml:space="preserve"> </w:t>
      </w:r>
    </w:p>
    <w:p w14:paraId="6E705737" w14:textId="77777777" w:rsidR="002E17EC" w:rsidRDefault="002E17EC" w:rsidP="00A419F8">
      <w:pPr>
        <w:spacing w:line="360" w:lineRule="auto"/>
        <w:rPr>
          <w:rFonts w:ascii="Arial" w:eastAsiaTheme="minorEastAsia" w:hAnsi="Arial" w:cs="Arial"/>
          <w:b/>
          <w:bCs/>
        </w:rPr>
      </w:pPr>
    </w:p>
    <w:p w14:paraId="7226FE74" w14:textId="5F3424B0" w:rsidR="00D12AA6" w:rsidRDefault="00175A7E" w:rsidP="00A419F8">
      <w:pPr>
        <w:spacing w:line="360" w:lineRule="auto"/>
        <w:rPr>
          <w:rFonts w:ascii="Arial" w:eastAsiaTheme="minorEastAsia" w:hAnsi="Arial" w:cs="Arial"/>
          <w:b/>
          <w:bCs/>
        </w:rPr>
      </w:pPr>
      <w:r>
        <w:rPr>
          <w:rFonts w:ascii="Arial" w:eastAsiaTheme="minorEastAsia" w:hAnsi="Arial" w:cs="Arial"/>
          <w:b/>
          <w:bCs/>
        </w:rPr>
        <w:t xml:space="preserve">1.4. </w:t>
      </w:r>
      <w:r w:rsidR="00CD75B0">
        <w:rPr>
          <w:rFonts w:ascii="Arial" w:eastAsiaTheme="minorEastAsia" w:hAnsi="Arial" w:cs="Arial"/>
          <w:b/>
          <w:bCs/>
        </w:rPr>
        <w:t>BOLD nuisance regression and parcel PC1 extraction</w:t>
      </w:r>
    </w:p>
    <w:p w14:paraId="4A67F3C2" w14:textId="37C26B6B" w:rsidR="00715764" w:rsidRPr="00487110" w:rsidRDefault="009D5981" w:rsidP="00A419F8">
      <w:pPr>
        <w:spacing w:line="360" w:lineRule="auto"/>
        <w:rPr>
          <w:rFonts w:ascii="Arial" w:eastAsiaTheme="minorEastAsia" w:hAnsi="Arial" w:cs="Arial"/>
        </w:rPr>
      </w:pPr>
      <w:r>
        <w:rPr>
          <w:rFonts w:ascii="Arial" w:eastAsiaTheme="minorEastAsia" w:hAnsi="Arial" w:cs="Arial"/>
        </w:rPr>
        <w:t xml:space="preserve">For each run, the exporter used volumetric </w:t>
      </w:r>
      <w:proofErr w:type="spellStart"/>
      <w:r>
        <w:rPr>
          <w:rFonts w:ascii="Arial" w:eastAsiaTheme="minorEastAsia" w:hAnsi="Arial" w:cs="Arial"/>
        </w:rPr>
        <w:t>fMRIPrep</w:t>
      </w:r>
      <w:proofErr w:type="spellEnd"/>
      <w:r w:rsidR="00FC6605">
        <w:rPr>
          <w:rFonts w:ascii="Arial" w:eastAsiaTheme="minorEastAsia" w:hAnsi="Arial" w:cs="Arial"/>
        </w:rPr>
        <w:t xml:space="preserve"> </w:t>
      </w:r>
      <w:r w:rsidR="00FC6605">
        <w:rPr>
          <w:rFonts w:ascii="Arial" w:hAnsi="Arial" w:cs="Arial"/>
        </w:rPr>
        <w:t>(version 24.1.1</w:t>
      </w:r>
      <w:r w:rsidR="00BD0A1B">
        <w:rPr>
          <w:rFonts w:ascii="Arial" w:hAnsi="Arial" w:cs="Arial"/>
        </w:rPr>
        <w:t xml:space="preserve">; </w:t>
      </w:r>
      <w:r w:rsidR="00BD0A1B">
        <w:rPr>
          <w:rFonts w:ascii="Arial" w:hAnsi="Arial" w:cs="Arial"/>
        </w:rPr>
        <w:fldChar w:fldCharType="begin"/>
      </w:r>
      <w:r w:rsidR="00BD0A1B">
        <w:rPr>
          <w:rFonts w:ascii="Arial" w:hAnsi="Arial" w:cs="Arial"/>
        </w:rPr>
        <w:instrText xml:space="preserve"> ADDIN ZOTERO_ITEM CSL_CITATION {"citationID":"KNJsAW08","properties":{"formattedCitation":"[7]","plainCitation":"[7]","noteIndex":0},"citationItems":[{"id":50,"uris":["http://zotero.org/users/3154292/items/3PIINTBB"],"itemData":{"id":50,"type":"article-journal","abstract":"Preprocessing of functional magnetic resonance imaging (fMRI) involves numerous steps to clean and standardize the data before statistical analysis. Generally, researchers create ad hoc preprocessing workflows for each dataset, building upon a large inventory of available tools. The complexity of these workflows has snowballed with rapid advances in acquisition and processing. We introduce fMRIPrep, an analysis-agnostic tool that addresses the challenge of robust and reproducible preprocessing for fMRI data. fMRIPrep automatically adapts a best-in-breed workflow to the idiosyncrasies of virtually any dataset, ensuring high-quality preprocessing without manual intervention. By introducing visual assessment checkpoints into an iterative integration framework for software testing, we show that fMRIPrep robustly produces high-quality results on a diverse fMRI data collection. Additionally, fMRIPrep introduces less uncontrolled spatial smoothness than observed with commonly used preprocessing tools. fMRIPrep equips neuroscientists with an easy-to-use and transparent preprocessing workflow, which can help ensure the validity of inference and the interpretability of results.","citation-key":"estebanFMRIPrepRobustPreprocessing2019","container-title":"Nature Methods","DOI":"10.1038/s41592-018-0235-4","ISSN":"1548-7105","issue":"1","journalAbbreviation":"Nat Methods","language":"eng","page":"111-116","PMID":"30532080","PMCID":"PMC6319393","source":"PubMed","title":"fMRIPrep: a robust preprocessing pipeline for functional MRI","title-short":"fMRIPrep","volume":"16","author":[{"family":"Esteban","given":"Oscar"},{"family":"Markiewicz","given":"Christopher J."},{"family":"Blair","given":"Ross W."},{"family":"Moodie","given":"Craig A."},{"family":"Isik","given":"A. Ilkay"},{"family":"Erramuzpe","given":"Asier"},{"family":"Kent","given":"James D."},{"family":"Goncalves","given":"Mathias"},{"family":"DuPre","given":"Elizabeth"},{"family":"Snyder","given":"Madeleine"},{"family":"Oya","given":"Hiroyuki"},{"family":"Ghosh","given":"Satrajit S."},{"family":"Wright","given":"Jessey"},{"family":"Durnez","given":"Joke"},{"family":"Poldrack","given":"Russell A."},{"family":"Gorgolewski","given":"Krzysztof J."}],"issued":{"date-parts":[["2019",1]]}}}],"schema":"https://github.com/citation-style-language/schema/raw/master/csl-citation.json"} </w:instrText>
      </w:r>
      <w:r w:rsidR="00BD0A1B">
        <w:rPr>
          <w:rFonts w:ascii="Arial" w:hAnsi="Arial" w:cs="Arial"/>
        </w:rPr>
        <w:fldChar w:fldCharType="separate"/>
      </w:r>
      <w:r w:rsidR="00BD0A1B" w:rsidRPr="00BD0A1B">
        <w:rPr>
          <w:rFonts w:ascii="Arial" w:hAnsi="Arial" w:cs="Arial"/>
        </w:rPr>
        <w:t>[7]</w:t>
      </w:r>
      <w:r w:rsidR="00BD0A1B">
        <w:rPr>
          <w:rFonts w:ascii="Arial" w:hAnsi="Arial" w:cs="Arial"/>
        </w:rPr>
        <w:fldChar w:fldCharType="end"/>
      </w:r>
      <w:r w:rsidR="00FC6605">
        <w:rPr>
          <w:rFonts w:ascii="Arial" w:hAnsi="Arial" w:cs="Arial"/>
        </w:rPr>
        <w:t>)</w:t>
      </w:r>
      <w:r>
        <w:rPr>
          <w:rFonts w:ascii="Arial" w:eastAsiaTheme="minorEastAsia" w:hAnsi="Arial" w:cs="Arial"/>
        </w:rPr>
        <w:t xml:space="preserve"> BOLD data in MNI152NLin2009cAsym space, the matching brain mask, and the confounds table and JSON metadata.</w:t>
      </w:r>
      <w:r w:rsidR="00715764">
        <w:rPr>
          <w:rFonts w:ascii="Arial" w:eastAsiaTheme="minorEastAsia" w:hAnsi="Arial" w:cs="Arial"/>
        </w:rPr>
        <w:t xml:space="preserve"> Briefly, </w:t>
      </w:r>
      <w:proofErr w:type="spellStart"/>
      <w:r w:rsidR="00715764">
        <w:rPr>
          <w:rFonts w:ascii="Arial" w:eastAsiaTheme="minorEastAsia" w:hAnsi="Arial" w:cs="Arial"/>
        </w:rPr>
        <w:t>fMRIPrep</w:t>
      </w:r>
      <w:proofErr w:type="spellEnd"/>
      <w:r w:rsidR="00715764">
        <w:rPr>
          <w:rFonts w:ascii="Arial" w:eastAsiaTheme="minorEastAsia" w:hAnsi="Arial" w:cs="Arial"/>
        </w:rPr>
        <w:t xml:space="preserve"> preprocessing was run under WSL2</w:t>
      </w:r>
      <w:r>
        <w:rPr>
          <w:rFonts w:ascii="Arial" w:eastAsiaTheme="minorEastAsia" w:hAnsi="Arial" w:cs="Arial"/>
        </w:rPr>
        <w:t xml:space="preserve"> </w:t>
      </w:r>
      <w:r w:rsidR="00715764">
        <w:rPr>
          <w:rFonts w:ascii="Arial" w:eastAsiaTheme="minorEastAsia" w:hAnsi="Arial" w:cs="Arial"/>
        </w:rPr>
        <w:t xml:space="preserve">with </w:t>
      </w:r>
      <w:proofErr w:type="spellStart"/>
      <w:r w:rsidR="00715764">
        <w:rPr>
          <w:rFonts w:ascii="Arial" w:eastAsiaTheme="minorEastAsia" w:hAnsi="Arial" w:cs="Arial"/>
        </w:rPr>
        <w:t>FreeSurfer</w:t>
      </w:r>
      <w:proofErr w:type="spellEnd"/>
      <w:r w:rsidR="00715764">
        <w:rPr>
          <w:rFonts w:ascii="Arial" w:eastAsiaTheme="minorEastAsia" w:hAnsi="Arial" w:cs="Arial"/>
        </w:rPr>
        <w:t xml:space="preserve"> enabled</w:t>
      </w:r>
      <w:r w:rsidR="00366515">
        <w:rPr>
          <w:rFonts w:ascii="Arial" w:eastAsiaTheme="minorEastAsia" w:hAnsi="Arial" w:cs="Arial"/>
        </w:rPr>
        <w:t xml:space="preserve"> </w:t>
      </w:r>
      <w:r w:rsidR="00366515">
        <w:rPr>
          <w:rFonts w:ascii="Arial" w:eastAsiaTheme="minorEastAsia" w:hAnsi="Arial" w:cs="Arial"/>
        </w:rPr>
        <w:fldChar w:fldCharType="begin"/>
      </w:r>
      <w:r w:rsidR="00BD0A1B">
        <w:rPr>
          <w:rFonts w:ascii="Arial" w:eastAsiaTheme="minorEastAsia" w:hAnsi="Arial" w:cs="Arial"/>
        </w:rPr>
        <w:instrText xml:space="preserve"> ADDIN ZOTERO_ITEM CSL_CITATION {"citationID":"qcYCZQx8","properties":{"formattedCitation":"[8]","plainCitation":"[8]","noteIndex":0},"citationItems":[{"id":193,"uris":["http://zotero.org/users/3154292/items/G5KVASQP"],"itemData":{"id":193,"type":"article-journal","abstract":"FreeSurfer is a suite of tools for the analysis of neuroimaging data that provides an array of algorithms to quantify the functional, connectional and structural properties of the human brain. It has evolved from a package primarily aimed at generating surface representations of the cerebral cortex into one that automatically creates models of most macroscopically visible structures in the human brain given any reasonable T1-weighted input image. It is freely available, runs on a wide variety of hardware and software platforms, and is open source.","citation-key":"fischlFreeSurfer2012","collection-title":"20 YEARS OF fMRI","container-title":"NeuroImage","DOI":"10.1016/j.neuroimage.2012.01.021","ISSN":"1053-8119","issue":"2","journalAbbreviation":"NeuroImage","page":"774-781","source":"ScienceDirect","title":"FreeSurfer","volume":"62","author":[{"family":"Fischl","given":"Bruce"}],"issued":{"date-parts":[["2012",8,15]]}}}],"schema":"https://github.com/citation-style-language/schema/raw/master/csl-citation.json"} </w:instrText>
      </w:r>
      <w:r w:rsidR="00366515">
        <w:rPr>
          <w:rFonts w:ascii="Arial" w:eastAsiaTheme="minorEastAsia" w:hAnsi="Arial" w:cs="Arial"/>
        </w:rPr>
        <w:fldChar w:fldCharType="separate"/>
      </w:r>
      <w:r w:rsidR="00BD0A1B" w:rsidRPr="00BD0A1B">
        <w:rPr>
          <w:rFonts w:ascii="Arial" w:hAnsi="Arial" w:cs="Arial"/>
        </w:rPr>
        <w:t>[8]</w:t>
      </w:r>
      <w:r w:rsidR="00366515">
        <w:rPr>
          <w:rFonts w:ascii="Arial" w:eastAsiaTheme="minorEastAsia" w:hAnsi="Arial" w:cs="Arial"/>
        </w:rPr>
        <w:fldChar w:fldCharType="end"/>
      </w:r>
      <w:r w:rsidR="00366515">
        <w:rPr>
          <w:rFonts w:ascii="Arial" w:eastAsiaTheme="minorEastAsia" w:hAnsi="Arial" w:cs="Arial"/>
        </w:rPr>
        <w:t xml:space="preserve">. </w:t>
      </w:r>
      <w:r w:rsidR="00487110">
        <w:rPr>
          <w:rFonts w:ascii="Arial" w:eastAsiaTheme="minorEastAsia" w:hAnsi="Arial" w:cs="Arial"/>
        </w:rPr>
        <w:t xml:space="preserve">The workflow </w:t>
      </w:r>
      <w:r w:rsidR="008048DD">
        <w:rPr>
          <w:rFonts w:ascii="Arial" w:eastAsiaTheme="minorEastAsia" w:hAnsi="Arial" w:cs="Arial"/>
        </w:rPr>
        <w:fldChar w:fldCharType="begin"/>
      </w:r>
      <w:r w:rsidR="00BD0A1B">
        <w:rPr>
          <w:rFonts w:ascii="Arial" w:eastAsiaTheme="minorEastAsia" w:hAnsi="Arial" w:cs="Arial"/>
        </w:rPr>
        <w:instrText xml:space="preserve"> ADDIN ZOTERO_ITEM CSL_CITATION {"citationID":"3NhjXfi3","properties":{"formattedCitation":"[9]","plainCitation":"[9]","noteIndex":0},"citationItems":[{"id":382,"uris":["http://zotero.org/users/3154292/items/8QFT8RUX"],"itemData":{"id":382,"type":"article-journal","abstract":"Current neuroimaging software offer users an incredible opportunity to analyze their data in different ways, with different underlying assumptions. Several sophisticated software packages (e.g., AFNI, BrainVoyager, FSL, FreeSurfer, Nipy, R, SPM) are used to process and analyze large and often diverse (highly multi-dimensional) data. However, this heterogeneous collection of specialized applications creates several issues that hinder replicable, efficient and optimal use of neuroimaging analysis approaches: 1) No uniform access to neuroimaging analysis software and usage information; 2) No framework for comparative algorithm development and dissemination; 3) Personnel turnover in laboratories often limits methodological continuity and training new personnel takes time; 4) Neuroimaging software packages do not address computational efficiency; and 5) Methods sections in journal articles are inadequate for reproducing results. To address these issues, we present Nipype (Neuroimaging in Python: Pipelines and Interfaces; http://nipy.org/nipype), an open-source, community-developed, software package and scriptable library. Nipype solves the issues by providing Interfaces to existing neuroimaging software with uniform usage semantics and by facilitating interaction between these packages using Workflows. Nipype provides an environment that encourages interactive exploration of algorithms, eases the design of Workflows within and between packages, allows rapid comparative development of algorithms and reduces the learning curve necessary to use different packages. Nipype supports both local and remote execution on multi-core machines and clusters, without additional scripting. Nipype is BSD licensed, allowing anyone unrestricted usage. An open, community-driven development philosophy allows the software to quickly adapt and address the varied needs of the evolving neuroimaging community, especially in the context of increasing demand for reproducible research.","citation-key":"gorgolewskiNipypeFlexibleLightweight2011","container-title":"Frontiers in Neuroinformatics","DOI":"10.3389/fninf.2011.00013","ISSN":"1662-5196","journalAbbreviation":"Front. Neuroinform.","language":"English","publisher":"Frontiers","source":"Frontiers","title":"Nipype: A Flexible, Lightweight and Extensible Neuroimaging Data Processing Framework in Python","title-short":"Nipype","URL":"https://www.frontiersin.org/journals/neuroinformatics/articles/10.3389/fninf.2011.00013/full","volume":"5","author":[{"family":"Gorgolewski","given":"Krzysztof"},{"family":"Burns","given":"Christopher D."},{"family":"Madison","given":"Cindee"},{"family":"Clark","given":"Dav"},{"family":"Halchenko","given":"Yaroslav O."},{"family":"Waskom","given":"Michael L."},{"family":"Ghosh","given":"Satrajit S."}],"accessed":{"date-parts":[["2025",12,8]]},"issued":{"date-parts":[["2011",8,22]]}}}],"schema":"https://github.com/citation-style-language/schema/raw/master/csl-citation.json"} </w:instrText>
      </w:r>
      <w:r w:rsidR="008048DD">
        <w:rPr>
          <w:rFonts w:ascii="Arial" w:eastAsiaTheme="minorEastAsia" w:hAnsi="Arial" w:cs="Arial"/>
        </w:rPr>
        <w:fldChar w:fldCharType="separate"/>
      </w:r>
      <w:r w:rsidR="00BD0A1B" w:rsidRPr="00BD0A1B">
        <w:rPr>
          <w:rFonts w:ascii="Arial" w:hAnsi="Arial" w:cs="Arial"/>
        </w:rPr>
        <w:t>[9]</w:t>
      </w:r>
      <w:r w:rsidR="008048DD">
        <w:rPr>
          <w:rFonts w:ascii="Arial" w:eastAsiaTheme="minorEastAsia" w:hAnsi="Arial" w:cs="Arial"/>
        </w:rPr>
        <w:fldChar w:fldCharType="end"/>
      </w:r>
      <w:r w:rsidR="00487110">
        <w:rPr>
          <w:rFonts w:ascii="Arial" w:eastAsiaTheme="minorEastAsia" w:hAnsi="Arial" w:cs="Arial"/>
        </w:rPr>
        <w:t xml:space="preserve"> included intensity non-uniformity correction (N4 bias correction), skull stripping, tissue segmentation into GM/WM/CSF, and </w:t>
      </w:r>
      <w:proofErr w:type="spellStart"/>
      <w:r w:rsidR="00487110">
        <w:rPr>
          <w:rFonts w:ascii="Arial" w:eastAsiaTheme="minorEastAsia" w:hAnsi="Arial" w:cs="Arial"/>
        </w:rPr>
        <w:t>FreeSurfer</w:t>
      </w:r>
      <w:proofErr w:type="spellEnd"/>
      <w:r w:rsidR="00487110">
        <w:rPr>
          <w:rFonts w:ascii="Arial" w:eastAsiaTheme="minorEastAsia" w:hAnsi="Arial" w:cs="Arial"/>
        </w:rPr>
        <w:t xml:space="preserve"> surface reconstruction (</w:t>
      </w:r>
      <w:r w:rsidR="00487110">
        <w:rPr>
          <w:rFonts w:ascii="Arial" w:eastAsiaTheme="minorEastAsia" w:hAnsi="Arial" w:cs="Arial"/>
          <w:i/>
          <w:iCs/>
        </w:rPr>
        <w:t>recon-all</w:t>
      </w:r>
      <w:r w:rsidR="00487110">
        <w:rPr>
          <w:rFonts w:ascii="Arial" w:eastAsiaTheme="minorEastAsia" w:hAnsi="Arial" w:cs="Arial"/>
        </w:rPr>
        <w:t xml:space="preserve"> pipeline) on the T1w image to obtain cortical surfaces </w:t>
      </w:r>
      <w:r w:rsidR="008048DD">
        <w:rPr>
          <w:rFonts w:ascii="Arial" w:eastAsiaTheme="minorEastAsia" w:hAnsi="Arial" w:cs="Arial"/>
        </w:rPr>
        <w:fldChar w:fldCharType="begin"/>
      </w:r>
      <w:r w:rsidR="00BD0A1B">
        <w:rPr>
          <w:rFonts w:ascii="Arial" w:eastAsiaTheme="minorEastAsia" w:hAnsi="Arial" w:cs="Arial"/>
        </w:rPr>
        <w:instrText xml:space="preserve"> ADDIN ZOTERO_ITEM CSL_CITATION {"citationID":"nlqih8qE","properties":{"formattedCitation":"[10,11]","plainCitation":"[10,11]","noteIndex":0},"citationItems":[{"id":386,"uris":["http://zotero.org/users/3154292/items/C5IYJXJ6"],"itemData":{"id":386,"type":"article-journal","abstract":"A variant of the popular nonparametric nonuniform intensity normalization (N3) algorithm is proposed for bias field correction. Given the superb performance of N3 and its public availability, it has been the subject of several evaluation studies. These studies have demonstrated the importance of certain parameters associated with the B-spline least-squares fitting. We propose the substitution of a recently developed fast and robust B-spline approximation routine and a modified hierarchical optimization scheme for improved bias field correction over the original N3 algorithm. Similar to the N3 algorithm, we also make the source code, testing, and technical documentation of our contribution, which we denote as “N4ITK,” available to the public through the Insight Toolkit of the National Institutes of Health. Performance assessment is demonstrated using simulated data from the publicly available Brainweb database, hyperpolarized ^3\\rm He lung image data, and 9.4T postmortem hippocampus data.","citation-key":"tustisonN4ITKImprovedN32010","container-title":"IEEE Transactions on Medical Imaging","DOI":"10.1109/TMI.2010.2046908","ISSN":"1558-254X","issue":"6","page":"1310-1320","source":"IEEE Xplore","title":"N4ITK: Improved N3 Bias Correction","title-short":"N4ITK","volume":"29","author":[{"family":"Tustison","given":"Nicholas J."},{"family":"Avants","given":"Brian B."},{"family":"Cook","given":"Philip A."},{"family":"Zheng","given":"Yuanjie"},{"family":"Egan","given":"Alexander"},{"family":"Yushkevich","given":"Paul A."},{"family":"Gee","given":"James C."}],"issued":{"date-parts":[["2010",6]]}}},{"id":384,"uris":["http://zotero.org/users/3154292/items/HZLDZCSF"],"itemData":{"id":384,"type":"article-journal","abstract":"Several properties of the cerebral cortex, including its columnar and laminar organization, as well as the topographic organization of cortical areas, can only be properly understood in the context of the intrinsic two-dimensional structure of the cortical surface. In order to study such cortical properties in humans, it is necessary to obtain an accurate and explicit representation of the cortical surface in individual subjects. Here we describe a set of automated procedures for obtaining accurate reconstructions of the cortical surface, which have been applied to data from more than 100 subjects, requiring little or no manual intervention. Automated routines for unfolding and flattening the cortical surface are described in a companion paper. These procedures allow for the routine use of cortical surface-based analysis and visualization methods in functional brain imaging.","citation-key":"daleCorticalSurfaceBasedAnalysis1999","container-title":"NeuroImage","DOI":"10.1006/nimg.1998.0395","ISSN":"1053-8119","issue":"2","journalAbbreviation":"NeuroImage","page":"179-194","source":"ScienceDirect","title":"Cortical Surface-Based Analysis: I. Segmentation and Surface Reconstruction","title-short":"Cortical Surface-Based Analysis","volume":"9","author":[{"family":"Dale","given":"Anders M."},{"family":"Fischl","given":"Bruce"},{"family":"Sereno","given":"Martin I."}],"issued":{"date-parts":[["1999",2,1]]}}}],"schema":"https://github.com/citation-style-language/schema/raw/master/csl-citation.json"} </w:instrText>
      </w:r>
      <w:r w:rsidR="008048DD">
        <w:rPr>
          <w:rFonts w:ascii="Arial" w:eastAsiaTheme="minorEastAsia" w:hAnsi="Arial" w:cs="Arial"/>
        </w:rPr>
        <w:fldChar w:fldCharType="separate"/>
      </w:r>
      <w:r w:rsidR="00BD0A1B" w:rsidRPr="00BD0A1B">
        <w:rPr>
          <w:rFonts w:ascii="Arial" w:hAnsi="Arial" w:cs="Arial"/>
        </w:rPr>
        <w:t>[10,11]</w:t>
      </w:r>
      <w:r w:rsidR="008048DD">
        <w:rPr>
          <w:rFonts w:ascii="Arial" w:eastAsiaTheme="minorEastAsia" w:hAnsi="Arial" w:cs="Arial"/>
        </w:rPr>
        <w:fldChar w:fldCharType="end"/>
      </w:r>
      <w:r w:rsidR="00487110">
        <w:rPr>
          <w:rFonts w:ascii="Arial" w:eastAsiaTheme="minorEastAsia" w:hAnsi="Arial" w:cs="Arial"/>
        </w:rPr>
        <w:t xml:space="preserve">. The following were performed: slice-timing correction, motion correction, susceptibility-distortion correction using </w:t>
      </w:r>
      <w:proofErr w:type="spellStart"/>
      <w:r w:rsidR="00487110">
        <w:rPr>
          <w:rFonts w:ascii="Arial" w:eastAsiaTheme="minorEastAsia" w:hAnsi="Arial" w:cs="Arial"/>
        </w:rPr>
        <w:t>fieldmap</w:t>
      </w:r>
      <w:proofErr w:type="spellEnd"/>
      <w:r w:rsidR="00487110">
        <w:rPr>
          <w:rFonts w:ascii="Arial" w:eastAsiaTheme="minorEastAsia" w:hAnsi="Arial" w:cs="Arial"/>
        </w:rPr>
        <w:t xml:space="preserve">-less </w:t>
      </w:r>
      <w:proofErr w:type="spellStart"/>
      <w:r w:rsidR="00487110">
        <w:rPr>
          <w:rFonts w:ascii="Arial" w:eastAsiaTheme="minorEastAsia" w:hAnsi="Arial" w:cs="Arial"/>
        </w:rPr>
        <w:t>SyN</w:t>
      </w:r>
      <w:proofErr w:type="spellEnd"/>
      <w:r w:rsidR="00487110">
        <w:rPr>
          <w:rFonts w:ascii="Arial" w:eastAsiaTheme="minorEastAsia" w:hAnsi="Arial" w:cs="Arial"/>
        </w:rPr>
        <w:t xml:space="preserve"> registration, co-registration to the T1w image using boundary-based registration, and normalization to the MNI template using ANTs nonlinear registration with templates distributed via </w:t>
      </w:r>
      <w:proofErr w:type="spellStart"/>
      <w:r w:rsidR="00487110">
        <w:rPr>
          <w:rFonts w:ascii="Arial" w:eastAsiaTheme="minorEastAsia" w:hAnsi="Arial" w:cs="Arial"/>
        </w:rPr>
        <w:t>TemplateFlow</w:t>
      </w:r>
      <w:proofErr w:type="spellEnd"/>
      <w:r w:rsidR="00487110">
        <w:rPr>
          <w:rFonts w:ascii="Arial" w:eastAsiaTheme="minorEastAsia" w:hAnsi="Arial" w:cs="Arial"/>
        </w:rPr>
        <w:t xml:space="preserve"> </w:t>
      </w:r>
      <w:r w:rsidR="00780373">
        <w:rPr>
          <w:rFonts w:ascii="Arial" w:eastAsiaTheme="minorEastAsia" w:hAnsi="Arial" w:cs="Arial"/>
        </w:rPr>
        <w:fldChar w:fldCharType="begin"/>
      </w:r>
      <w:r w:rsidR="00BD0A1B">
        <w:rPr>
          <w:rFonts w:ascii="Arial" w:eastAsiaTheme="minorEastAsia" w:hAnsi="Arial" w:cs="Arial"/>
        </w:rPr>
        <w:instrText xml:space="preserve"> ADDIN ZOTERO_ITEM CSL_CITATION {"citationID":"nDKtT4Md","properties":{"formattedCitation":"[12\\uc0\\u8211{}14]","plainCitation":"[12–14]","noteIndex":0},"citationItems":[{"id":389,"uris":["http://zotero.org/users/3154292/items/APE5P9CE"],"itemData":{"id":389,"type":"article-journal","abstract":"One of the most challenging problems in modern neuroimaging is detailed characterization of neurodegeneration. Quantifying spatial and longitudinal atrophy patterns is an important component of this process. These spatiotemporal signals will aid in discriminating between related diseases, such as frontotemporal dementia (FTD) and Alzheimer’s disease (AD), which manifest themselves in the same at-risk population. Here, we develop a novel symmetric image normalization method (SyN) for maximizing the cross-correlation within the space of diffeomorphic maps and provide the Euler–Lagrange equations necessary for this optimization. We then turn to a careful evaluation of our method. Our evaluation uses gold standard, human cortical segmentation to contrast SyN’s performance with a related elastic method and with the standard ITK implementation of Thirion’s Demons algorithm. The new method compares favorably with both approaches, in particular when the distance between the template brain and the target brain is large. We then report the correlation of volumes gained by algorithmic cortical labelings of FTD and control subjects with those gained by the manual rater. This comparison shows that, of the three methods tested, SyN’s volume measurements are the most strongly correlated with volume measurements gained by expert labeling. This study indicates that SyN, with cross-correlation, is a reliable method for normalizing and making anatomical measurements in volumetric MRI of patients and at-risk elderly individuals.","citation-key":"avantsSymmetricDiffeomorphicImage2008","collection-title":"Special Issue on The Third International Workshop on Biomedical Image Registration – WBIR 2006","container-title":"Medical Image Analysis","DOI":"10.1016/j.media.2007.06.004","ISSN":"1361-8415","issue":"1","journalAbbreviation":"Medical Image Analysis","page":"26-41","source":"ScienceDirect","title":"Symmetric diffeomorphic image registration with cross-correlation: Evaluating automated labeling of elderly and neurodegenerative brain","title-short":"Symmetric diffeomorphic image registration with cross-correlation","volume":"12","author":[{"family":"Avants","given":"B. B."},{"family":"Epstein","given":"C. L."},{"family":"Grossman","given":"M."},{"family":"Gee","given":"J. C."}],"issued":{"date-parts":[["2008",2,1]]}}},{"id":1531,"uris":["http://zotero.org/users/3154292/items/BFS7S9YK"],"itemData":{"id":1531,"type":"article-journal","abstract":"Reference anatomies of the brain (‘templates’) and corresponding atlases are the foundation for reporting standardized neuroimaging results. Currently, there is no registry of templates and atlases; therefore, the redistribution of these resources occurs either bundled within existing software or in ad hoc ways such as downloads from institutional sites and general-purpose data repositories. We introduce TemplateFlow as a publicly available framework for human and non-human brain models. The framework combines an open database with software for access, management, and vetting, allowing scientists to share their resources under FAIR—findable, accessible, interoperable, and reusable—principles. TemplateFlow enables multifaceted insights into brains across species, and supports multiverse analyses testing whether results generalize across standard references, scales, and in the long term, species.","citation-key":"ciricTemplateFlowFAIRsharingMultiscale2022a","container-title":"Nature Methods","DOI":"10.1038/s41592-022-01681-2","ISSN":"1548-7105","issue":"12","journalAbbreviation":"Nat Methods","language":"en","license":"2022 The Author(s)","page":"1568-1571","publisher":"Nature Publishing Group","source":"www.nature.com","title":"TemplateFlow: FAIR-sharing of multi-scale, multi-species brain models","title-short":"TemplateFlow","volume":"19","author":[{"family":"Ciric","given":"Rastko"},{"family":"Thompson","given":"William H."},{"family":"Lorenz","given":"Romy"},{"family":"Goncalves","given":"Mathias"},{"family":"MacNicol","given":"Eilidh E."},{"family":"Markiewicz","given":"Christopher J."},{"family":"Halchenko","given":"Yaroslav O."},{"family":"Ghosh","given":"Satrajit S."},{"family":"Gorgolewski","given":"Krzysztof J."},{"family":"Poldrack","given":"Russell A."},{"family":"Esteban","given":"Oscar"}],"issued":{"date-parts":[["2022",12]]}}},{"id":403,"uris":["http://zotero.org/users/3154292/items/R7ALJVEJ"],"itemData":{"id":403,"type":"article-journal","abstract":"The fine spatial scales of the structures in the human brain represent an enormous challenge to the successful integration of information from different images for both within- and between-subject analysis. While many algorithms to register image pairs from the same subject exist, visual inspection shows that their accuracy and robustness to be suspect, particularly when there are strong intensity gradients and/or only part of the brain is imaged. This paper introduces a new algorithm called Boundary-Based Registration, or BBR. The novelty of BBR is that it treats the two images very differently. The reference image must be of sufficient resolution and quality to extract surfaces that separate tissue types. The input image is then aligned to the reference by maximizing the intensity gradient across tissue boundaries. Several lower quality images can be aligned through their alignment with the reference. Visual inspection and fMRI results show that BBR is more accurate than correlation ratio or normalized mutual information and is considerably more robust to even strong intensity inhomogeneities. BBR also excels at aligning partial-brain images to whole-brain images, a domain in which existing registration algorithms frequently fail. Even in the limit of registering a single slice, we show the BBR results to be robust and accurate.","citation-key":"greveAccurateRobustBrain2009","container-title":"NeuroImage","DOI":"10.1016/j.neuroimage.2009.06.060","ISSN":"1053-8119","issue":"1","journalAbbreviation":"NeuroImage","page":"63-72","source":"ScienceDirect","title":"Accurate and robust brain image alignment using boundary-based registration","volume":"48","author":[{"family":"Greve","given":"Douglas N."},{"family":"Fischl","given":"Bruce"}],"issued":{"date-parts":[["2009",10,15]]}}}],"schema":"https://github.com/citation-style-language/schema/raw/master/csl-citation.json"} </w:instrText>
      </w:r>
      <w:r w:rsidR="00780373">
        <w:rPr>
          <w:rFonts w:ascii="Arial" w:eastAsiaTheme="minorEastAsia" w:hAnsi="Arial" w:cs="Arial"/>
        </w:rPr>
        <w:fldChar w:fldCharType="separate"/>
      </w:r>
      <w:r w:rsidR="00BD0A1B" w:rsidRPr="00BD0A1B">
        <w:rPr>
          <w:rFonts w:ascii="Arial" w:hAnsi="Arial" w:cs="Arial"/>
          <w:kern w:val="0"/>
        </w:rPr>
        <w:t>[12–14]</w:t>
      </w:r>
      <w:r w:rsidR="00780373">
        <w:rPr>
          <w:rFonts w:ascii="Arial" w:eastAsiaTheme="minorEastAsia" w:hAnsi="Arial" w:cs="Arial"/>
        </w:rPr>
        <w:fldChar w:fldCharType="end"/>
      </w:r>
      <w:r w:rsidR="00487110">
        <w:rPr>
          <w:rFonts w:ascii="Arial" w:eastAsiaTheme="minorEastAsia" w:hAnsi="Arial" w:cs="Arial"/>
        </w:rPr>
        <w:t xml:space="preserve">. Single-run outputs were written in both volumetric MNI space and </w:t>
      </w:r>
      <w:proofErr w:type="spellStart"/>
      <w:r w:rsidR="00487110">
        <w:rPr>
          <w:rFonts w:ascii="Arial" w:eastAsiaTheme="minorEastAsia" w:hAnsi="Arial" w:cs="Arial"/>
        </w:rPr>
        <w:t>fsnative</w:t>
      </w:r>
      <w:proofErr w:type="spellEnd"/>
      <w:r w:rsidR="00487110">
        <w:rPr>
          <w:rFonts w:ascii="Arial" w:eastAsiaTheme="minorEastAsia" w:hAnsi="Arial" w:cs="Arial"/>
        </w:rPr>
        <w:t xml:space="preserve"> surface space. </w:t>
      </w:r>
      <w:r w:rsidR="00D777CA">
        <w:rPr>
          <w:rFonts w:ascii="Arial" w:eastAsiaTheme="minorEastAsia" w:hAnsi="Arial" w:cs="Arial"/>
        </w:rPr>
        <w:t xml:space="preserve">ICA-AROMA denoising was run in “full” mode to identify motion-related ICA components </w:t>
      </w:r>
      <w:r w:rsidR="003147A0">
        <w:rPr>
          <w:rFonts w:ascii="Arial" w:eastAsiaTheme="minorEastAsia" w:hAnsi="Arial" w:cs="Arial"/>
        </w:rPr>
        <w:fldChar w:fldCharType="begin"/>
      </w:r>
      <w:r w:rsidR="00BD0A1B">
        <w:rPr>
          <w:rFonts w:ascii="Arial" w:eastAsiaTheme="minorEastAsia" w:hAnsi="Arial" w:cs="Arial"/>
        </w:rPr>
        <w:instrText xml:space="preserve"> ADDIN ZOTERO_ITEM CSL_CITATION {"citationID":"3XKYcH7i","properties":{"formattedCitation":"[15]","plainCitation":"[15]","noteIndex":0},"citationItems":[{"id":406,"uris":["http://zotero.org/users/3154292/items/4GP754E6"],"itemData":{"id":406,"type":"article-journal","abstract":"Head motion during functional MRI (fMRI) scanning can induce spurious findings and/or harm detection of true effects. Solutions have been proposed, including deleting (‘scrubbing’) or regressing out (‘spike regression’) motion volumes from fMRI time-series. These strategies remove motion-induced signal variations at the cost of destroying the autocorrelation structure of the fMRI time-series and reducing temporal degrees of freedom. ICA-based fMRI denoising strategies overcome these drawbacks but typically require re-training of a classifier, needing manual labeling of derived components (e.g. ICA-FIX; Salimi-Khorshidi et al. (2014)). Here, we propose an ICA-based strategy for Automatic Removal of Motion Artifacts (ICA-AROMA) that uses a small (n=4), but robust set of theoretically motivated temporal and spatial features. Our strategy does not require classifier re-training, retains the data's autocorrelation structure and largely preserves temporal degrees of freedom. We describe ICA-AROMA, its implementation, and initial validation. ICA-AROMA identified motion components with high accuracy and robustness as illustrated by leave-N-out cross-validation. We additionally validated ICA-AROMA in resting-state (100 participants) and task-based fMRI data (118 participants). Our approach removed (motion-related) spurious noise from both rfMRI and task-based fMRI data to larger extent than regression using 24 motion parameters or spike regression. Furthermore, ICA-AROMA increased sensitivity to group-level activation. Our results show that ICA-AROMA effectively reduces motion-induced signal variations in fMRI data, is applicable across datasets without requiring classifier re-training, and preserves the temporal characteristics of the fMRI data.","citation-key":"pruimICAAROMARobustICAbased2015","container-title":"NeuroImage","DOI":"10.1016/j.neuroimage.2015.02.064","ISSN":"1053-8119","journalAbbreviation":"NeuroImage","page":"267-277","source":"ScienceDirect","title":"ICA-AROMA: A robust ICA-based strategy for removing motion artifacts from fMRI data","title-short":"ICA-AROMA","volume":"112","author":[{"family":"Pruim","given":"Raimon H. R."},{"family":"Mennes","given":"Maarten"},{"family":"Rooij","given":"Daan","non-dropping-particle":"van"},{"family":"Llera","given":"Alberto"},{"family":"Buitelaar","given":"Jan K."},{"family":"Beckmann","given":"Christian F."}],"issued":{"date-parts":[["2015",5,15]]}}}],"schema":"https://github.com/citation-style-language/schema/raw/master/csl-citation.json"} </w:instrText>
      </w:r>
      <w:r w:rsidR="003147A0">
        <w:rPr>
          <w:rFonts w:ascii="Arial" w:eastAsiaTheme="minorEastAsia" w:hAnsi="Arial" w:cs="Arial"/>
        </w:rPr>
        <w:fldChar w:fldCharType="separate"/>
      </w:r>
      <w:r w:rsidR="00BD0A1B" w:rsidRPr="00BD0A1B">
        <w:rPr>
          <w:rFonts w:ascii="Arial" w:hAnsi="Arial" w:cs="Arial"/>
        </w:rPr>
        <w:t>[15]</w:t>
      </w:r>
      <w:r w:rsidR="003147A0">
        <w:rPr>
          <w:rFonts w:ascii="Arial" w:eastAsiaTheme="minorEastAsia" w:hAnsi="Arial" w:cs="Arial"/>
        </w:rPr>
        <w:fldChar w:fldCharType="end"/>
      </w:r>
      <w:r w:rsidR="00D777CA">
        <w:rPr>
          <w:rFonts w:ascii="Arial" w:eastAsiaTheme="minorEastAsia" w:hAnsi="Arial" w:cs="Arial"/>
        </w:rPr>
        <w:t xml:space="preserve">. </w:t>
      </w:r>
      <w:proofErr w:type="spellStart"/>
      <w:r w:rsidR="00487110">
        <w:rPr>
          <w:rFonts w:ascii="Arial" w:eastAsiaTheme="minorEastAsia" w:hAnsi="Arial" w:cs="Arial"/>
        </w:rPr>
        <w:t>fMRIPrep</w:t>
      </w:r>
      <w:proofErr w:type="spellEnd"/>
      <w:r w:rsidR="00487110">
        <w:rPr>
          <w:rFonts w:ascii="Arial" w:eastAsiaTheme="minorEastAsia" w:hAnsi="Arial" w:cs="Arial"/>
        </w:rPr>
        <w:t xml:space="preserve"> also produced standard nuisance regressors, including 6 rigid-body motion parameters and their derivatives, framewise displacement, DVARS, and anatomical </w:t>
      </w:r>
      <w:proofErr w:type="spellStart"/>
      <w:r w:rsidR="00487110">
        <w:rPr>
          <w:rFonts w:ascii="Arial" w:eastAsiaTheme="minorEastAsia" w:hAnsi="Arial" w:cs="Arial"/>
        </w:rPr>
        <w:t>CompCor</w:t>
      </w:r>
      <w:proofErr w:type="spellEnd"/>
      <w:r w:rsidR="00487110">
        <w:rPr>
          <w:rFonts w:ascii="Arial" w:eastAsiaTheme="minorEastAsia" w:hAnsi="Arial" w:cs="Arial"/>
        </w:rPr>
        <w:t xml:space="preserve"> components derived from WM/CSF masks </w:t>
      </w:r>
      <w:r w:rsidR="0069794E">
        <w:rPr>
          <w:rFonts w:ascii="Arial" w:eastAsiaTheme="minorEastAsia" w:hAnsi="Arial" w:cs="Arial"/>
        </w:rPr>
        <w:fldChar w:fldCharType="begin"/>
      </w:r>
      <w:r w:rsidR="00BD0A1B">
        <w:rPr>
          <w:rFonts w:ascii="Arial" w:eastAsiaTheme="minorEastAsia" w:hAnsi="Arial" w:cs="Arial"/>
        </w:rPr>
        <w:instrText xml:space="preserve"> ADDIN ZOTERO_ITEM CSL_CITATION {"citationID":"jUKxj3V7","properties":{"formattedCitation":"[16\\uc0\\u8211{}18]","plainCitation":"[16–18]","noteIndex":0},"citationItems":[{"id":394,"uris":["http://zotero.org/users/3154292/items/KGSEDMMI"],"itemData":{"id":394,"type":"article-journal","abstract":"A component based method (CompCor) for the reduction of noise in both blood oxygenation level-dependent (BOLD) and perfusion-based functional magnetic resonance imaging (fMRI) data is presented. In the proposed method, significant principal components are derived from noise regions-of-interest (ROI) in which the time series data are unlikely to be modulated by neural activity. These components are then included as nuisance parameters within general linear models for BOLD and perfusion-based fMRI time series data. Two approaches for the determination of the noise ROI are considered. The first method uses high-resolution anatomical data to define a region of interest composed primarily of white matter and cerebrospinal fluid, while the second method defines a region based upon the temporal standard deviation of the time series data. With the application of CompCor, the temporal standard deviation of resting-state perfusion and BOLD data in gray matter regions was significantly reduced as compared to either no correction or the application of a previously described retrospective image based correction scheme (RETROICOR). For both functional perfusion and BOLD data, the application of CompCor significantly increased the number of activated voxels as compared to no correction. In addition, for functional BOLD data, there were significantly more activated voxels detected with CompCor as compared to RETROICOR. In comparison to RETROICOR, CompCor has the advantage of not requiring external monitoring of physiological fluctuations.","citation-key":"behzadiComponentBasedNoise2007","container-title":"NeuroImage","DOI":"10.1016/j.neuroimage.2007.04.042","ISSN":"1053-8119","issue":"1","journalAbbreviation":"NeuroImage","page":"90-101","source":"ScienceDirect","title":"A component based noise correction method (CompCor) for BOLD and perfusion based fMRI","volume":"37","author":[{"family":"Behzadi","given":"Yashar"},{"family":"Restom","given":"Khaled"},{"family":"Liau","given":"Joy"},{"family":"Liu","given":"Thomas T."}],"issued":{"date-parts":[["2007",8,1]]}}},{"id":397,"uris":["http://zotero.org/users/3154292/items/IYLCFZ2E"],"itemData":{"id":397,"type":"article-journal","abstract":"Several recent reports in large, independent samples have demonstrated the influence of motion artifact on resting-state functional connectivity MRI (rsfc-MRI). Standard rsfc-MRI preprocessing typically includes regression of confounding signals and band-pass filtering. However, substantial heterogeneity exists in how these techniques are implemented across studies, and no prior study has examined the effect of differing approaches for the control of motion-induced artifacts. To better understand how in-scanner head motion affects rsfc-MRI data, we describe the spatial, temporal, and spectral characteristics of motion artifacts in a sample of 348 adolescents. Analyses utilize a novel approach for describing head motion on a voxelwise basis. Next, we systematically evaluate the efficacy of a range of confound regression and filtering techniques for the control of motion-induced artifacts. Results reveal that the effectiveness of preprocessing procedures on the control of motion is heterogeneous, and that improved preprocessing provides a substantial benefit beyond typical procedures. These results demonstrate that the effect of motion on rsfc-MRI can be substantially attenuated through improved preprocessing procedures, but not completely removed.","citation-key":"satterthwaiteImprovedFrameworkConfound2013","container-title":"NeuroImage","DOI":"10.1016/j.neuroimage.2012.08.052","ISSN":"1053-8119","journalAbbreviation":"NeuroImage","page":"240-256","source":"ScienceDirect","title":"An improved framework for confound regression and filtering for control of motion artifact in the preprocessing of resting-state functional connectivity data","volume":"64","author":[{"family":"Satterthwaite","given":"Theodore D."},{"family":"Elliott","given":"Mark A."},{"family":"Gerraty","given":"Raphael T."},{"family":"Ruparel","given":"Kosha"},{"family":"Loughead","given":"James"},{"family":"Calkins","given":"Monica E."},{"family":"Eickhoff","given":"Simon B."},{"family":"Hakonarson","given":"Hakon"},{"family":"Gur","given":"Ruben C."},{"family":"Gur","given":"Raquel E."},{"family":"Wolf","given":"Daniel H."}],"issued":{"date-parts":[["2013",1,1]]}}},{"id":400,"uris":["http://zotero.org/users/3154292/items/LCKIC4CA"],"itemData":{"id":400,"type":"article-journal","abstract":"Head motion systematically alters correlations in resting state functional connectivity fMRI (RSFC). In this report we examine impact of motion on signal intensity and RSFC correlations. We find that motion-induced signal changes (1) are often complex and variable waveforms, (2) are often shared across nearly all brain voxels, and (3) often persist more than 10s after motion ceases. These signal changes, both during and after motion, increase observed RSFC correlations in a distance-dependent manner. Motion-related signal changes are not removed by a variety of motion-based regressors, but are effectively reduced by global signal regression. We link several measures of data quality to motion, changes in signal intensity, and changes in RSFC correlations. We demonstrate that improvements in data quality measures during processing may represent cosmetic improvements rather than true correction of the data. We demonstrate a within-subject, censoring-based artifact removal strategy based on volume censoring that reduces group differences due to motion to chance levels. We note conditions under which group-level regressions do and do not correct motion-related effects.","citation-key":"powerMethodsDetectCharacterize2014","container-title":"NeuroImage","DOI":"10.1016/j.neuroimage.2013.08.048","ISSN":"1053-8119","journalAbbreviation":"NeuroImage","page":"320-341","source":"ScienceDirect","title":"Methods to detect, characterize, and remove motion artifact in resting state fMRI","volume":"84","author":[{"family":"Power","given":"Jonathan D."},{"family":"Mitra","given":"Anish"},{"family":"Laumann","given":"Timothy O."},{"family":"Snyder","given":"Abraham Z."},{"family":"Schlaggar","given":"Bradley L."},{"family":"Petersen","given":"Steven E."}],"issued":{"date-parts":[["2014",1,1]]}}}],"schema":"https://github.com/citation-style-language/schema/raw/master/csl-citation.json"} </w:instrText>
      </w:r>
      <w:r w:rsidR="0069794E">
        <w:rPr>
          <w:rFonts w:ascii="Arial" w:eastAsiaTheme="minorEastAsia" w:hAnsi="Arial" w:cs="Arial"/>
        </w:rPr>
        <w:fldChar w:fldCharType="separate"/>
      </w:r>
      <w:r w:rsidR="00BD0A1B" w:rsidRPr="00BD0A1B">
        <w:rPr>
          <w:rFonts w:ascii="Arial" w:hAnsi="Arial" w:cs="Arial"/>
          <w:kern w:val="0"/>
        </w:rPr>
        <w:t>[16–18]</w:t>
      </w:r>
      <w:r w:rsidR="0069794E">
        <w:rPr>
          <w:rFonts w:ascii="Arial" w:eastAsiaTheme="minorEastAsia" w:hAnsi="Arial" w:cs="Arial"/>
        </w:rPr>
        <w:fldChar w:fldCharType="end"/>
      </w:r>
      <w:r w:rsidR="00487110">
        <w:rPr>
          <w:rFonts w:ascii="Arial" w:eastAsiaTheme="minorEastAsia" w:hAnsi="Arial" w:cs="Arial"/>
        </w:rPr>
        <w:t>.</w:t>
      </w:r>
    </w:p>
    <w:p w14:paraId="5CB66B9F" w14:textId="45B5BF53" w:rsidR="00CD75B0" w:rsidRPr="009D5981" w:rsidRDefault="001B6280" w:rsidP="00A419F8">
      <w:pPr>
        <w:spacing w:line="360" w:lineRule="auto"/>
        <w:rPr>
          <w:rFonts w:ascii="Arial" w:eastAsiaTheme="minorEastAsia" w:hAnsi="Arial" w:cs="Arial"/>
        </w:rPr>
      </w:pPr>
      <w:r>
        <w:rPr>
          <w:rFonts w:ascii="Arial" w:eastAsiaTheme="minorEastAsia" w:hAnsi="Arial" w:cs="Arial"/>
        </w:rPr>
        <w:t xml:space="preserve">The Schaefer2018 200 parcel / 7-network atlas </w:t>
      </w:r>
      <w:r w:rsidR="000C7200">
        <w:rPr>
          <w:rFonts w:ascii="Arial" w:eastAsiaTheme="minorEastAsia" w:hAnsi="Arial" w:cs="Arial"/>
        </w:rPr>
        <w:fldChar w:fldCharType="begin"/>
      </w:r>
      <w:r w:rsidR="000C7200">
        <w:rPr>
          <w:rFonts w:ascii="Arial" w:eastAsiaTheme="minorEastAsia" w:hAnsi="Arial" w:cs="Arial"/>
        </w:rPr>
        <w:instrText xml:space="preserve"> ADDIN ZOTERO_ITEM CSL_CITATION {"citationID":"YU7TMmuB","properties":{"formattedCitation":"[6]","plainCitation":"[6]","noteIndex":0},"citationItems":[{"id":251,"uris":["http://zotero.org/users/3154292/items/FAEYYFG7"],"itemData":{"id":251,"type":"article-journal","abstract":"A central goal in systems neuroscience is the parcellation of the cerebral cortex into discrete neurobiological “atoms”. Resting-state functional magnetic resonance imaging (rs-fMRI) offers the possibility of in vivo human cortical parcellation. Almost all previous parcellations relied on 1 of 2 approaches. The local gradient approach detects abrupt transitions in functional connectivity patterns. These transitions potentially reflect cortical areal boundaries defined by histology or visuotopic fMRI. By contrast, the global similarity approach clusters similar functional connectivity patterns regardless of spatial proximity, resulting in parcels with homogeneous (similar) rs-fMRI signals. Here, we propose a gradient-weighted Markov Random Field (gwMRF) model integrating local gradient and global similarity approaches. Using task-fMRI and rs-fMRI across diverse acquisition protocols, we found gwMRF parcellations to be more homogeneous than 4 previously published parcellations. Furthermore, gwMRF parcellations agreed with the boundaries of certain cortical areas defined using histology and visuotopic fMRI. Some parcels captured subareal (somatotopic and visuotopic) features that likely reflect distinct computational units within known cortical areas. These results suggest that gwMRF parcellations reveal neurobiologically meaningful features of brain organization and are potentially useful for future applications requiring dimensionality reduction of voxel-wise fMRI data. Multiresolution parcellations generated from 1489 participants are publicly available (https://github.com/ThomasYeoLab/CBIG/tree/master/stable_projects/brain_parcellation/Schaefer2018_LocalGlobal).","citation-key":"schaeferLocalGlobalParcellationHuman2018","container-title":"Cerebral Cortex","DOI":"10.1093/cercor/bhx179","ISSN":"1047-3211","issue":"9","journalAbbreviation":"Cereb Cortex","page":"3095-3114","source":"Silverchair","title":"Local-Global Parcellation of the Human Cerebral Cortex from Intrinsic Functional Connectivity MRI","volume":"28","author":[{"family":"Schaefer","given":"Alexander"},{"family":"Kong","given":"Ru"},{"family":"Gordon","given":"Evan M"},{"family":"Laumann","given":"Timothy O"},{"family":"Zuo","given":"Xi-Nian"},{"family":"Holmes","given":"Avram J"},{"family":"Eickhoff","given":"Simon B"},{"family":"Yeo","given":"B T Thomas"}],"issued":{"date-parts":[["2018",9,1]]}}}],"schema":"https://github.com/citation-style-language/schema/raw/master/csl-citation.json"} </w:instrText>
      </w:r>
      <w:r w:rsidR="000C7200">
        <w:rPr>
          <w:rFonts w:ascii="Arial" w:eastAsiaTheme="minorEastAsia" w:hAnsi="Arial" w:cs="Arial"/>
        </w:rPr>
        <w:fldChar w:fldCharType="separate"/>
      </w:r>
      <w:r w:rsidR="000C7200" w:rsidRPr="000C7200">
        <w:rPr>
          <w:rFonts w:ascii="Arial" w:hAnsi="Arial" w:cs="Arial"/>
        </w:rPr>
        <w:t>[6]</w:t>
      </w:r>
      <w:r w:rsidR="000C7200">
        <w:rPr>
          <w:rFonts w:ascii="Arial" w:eastAsiaTheme="minorEastAsia" w:hAnsi="Arial" w:cs="Arial"/>
        </w:rPr>
        <w:fldChar w:fldCharType="end"/>
      </w:r>
      <w:r w:rsidR="000C7200">
        <w:rPr>
          <w:rFonts w:ascii="Arial" w:eastAsiaTheme="minorEastAsia" w:hAnsi="Arial" w:cs="Arial"/>
        </w:rPr>
        <w:t xml:space="preserve"> </w:t>
      </w:r>
      <w:r>
        <w:rPr>
          <w:rFonts w:ascii="Arial" w:eastAsiaTheme="minorEastAsia" w:hAnsi="Arial" w:cs="Arial"/>
        </w:rPr>
        <w:t>was resampled to the run’s BOLD grid using nearest-neighbor interpolation so that parcel labels remained discrete. Parcel assignments were then restricted to in-mask voxels only, and the resulting atlas-on-grid image was saved for reproducibility.</w:t>
      </w:r>
    </w:p>
    <w:p w14:paraId="4B2FD1FC" w14:textId="0001919D" w:rsidR="00F90477" w:rsidRDefault="004C739E" w:rsidP="00A419F8">
      <w:pPr>
        <w:spacing w:line="360" w:lineRule="auto"/>
        <w:rPr>
          <w:rFonts w:ascii="Arial" w:eastAsiaTheme="minorEastAsia" w:hAnsi="Arial" w:cs="Arial"/>
        </w:rPr>
      </w:pPr>
      <w:r>
        <w:rPr>
          <w:rFonts w:ascii="Arial" w:eastAsiaTheme="minorEastAsia" w:hAnsi="Arial" w:cs="Arial"/>
        </w:rPr>
        <w:t>Let</w:t>
      </w:r>
    </w:p>
    <w:p w14:paraId="2ED46DC9" w14:textId="02B42B92" w:rsidR="004C739E" w:rsidRPr="008569CB" w:rsidRDefault="008569CB" w:rsidP="00A419F8">
      <w:pPr>
        <w:spacing w:line="360" w:lineRule="auto"/>
        <w:rPr>
          <w:rFonts w:ascii="Arial" w:eastAsiaTheme="minorEastAsia" w:hAnsi="Arial" w:cs="Arial"/>
        </w:rPr>
      </w:pPr>
      <m:oMathPara>
        <m:oMath>
          <m:r>
            <w:rPr>
              <w:rFonts w:ascii="Cambria Math" w:eastAsiaTheme="minorEastAsia" w:hAnsi="Cambria Math" w:cs="Arial"/>
            </w:rPr>
            <m:t>Y ∈</m:t>
          </m:r>
          <m:sSup>
            <m:sSupPr>
              <m:ctrlPr>
                <w:rPr>
                  <w:rFonts w:ascii="Cambria Math" w:eastAsiaTheme="minorEastAsia" w:hAnsi="Cambria Math" w:cs="Arial"/>
                  <w:i/>
                </w:rPr>
              </m:ctrlPr>
            </m:sSupPr>
            <m:e>
              <m:r>
                <m:rPr>
                  <m:scr m:val="double-struck"/>
                </m:rPr>
                <w:rPr>
                  <w:rFonts w:ascii="Cambria Math" w:eastAsiaTheme="minorEastAsia" w:hAnsi="Cambria Math" w:cs="Arial"/>
                </w:rPr>
                <m:t>R</m:t>
              </m:r>
            </m:e>
            <m:sup>
              <m:r>
                <w:rPr>
                  <w:rFonts w:ascii="Cambria Math" w:eastAsiaTheme="minorEastAsia" w:hAnsi="Cambria Math" w:cs="Arial"/>
                </w:rPr>
                <m:t>T×V</m:t>
              </m:r>
            </m:sup>
          </m:sSup>
        </m:oMath>
      </m:oMathPara>
    </w:p>
    <w:p w14:paraId="696566F3" w14:textId="6BBF275B" w:rsidR="008569CB" w:rsidRDefault="008569CB" w:rsidP="00A419F8">
      <w:pPr>
        <w:spacing w:line="360" w:lineRule="auto"/>
        <w:rPr>
          <w:rFonts w:ascii="Arial" w:eastAsiaTheme="minorEastAsia" w:hAnsi="Arial" w:cs="Arial"/>
        </w:rPr>
      </w:pPr>
      <w:r>
        <w:rPr>
          <w:rFonts w:ascii="Arial" w:eastAsiaTheme="minorEastAsia" w:hAnsi="Arial" w:cs="Arial"/>
        </w:rPr>
        <w:t xml:space="preserve">denote the masked BOLD voxel time series for a run, where </w:t>
      </w:r>
      <m:oMath>
        <m:r>
          <w:rPr>
            <w:rFonts w:ascii="Cambria Math" w:eastAsiaTheme="minorEastAsia" w:hAnsi="Cambria Math" w:cs="Arial"/>
          </w:rPr>
          <m:t>T</m:t>
        </m:r>
      </m:oMath>
      <w:r>
        <w:rPr>
          <w:rFonts w:ascii="Arial" w:eastAsiaTheme="minorEastAsia" w:hAnsi="Arial" w:cs="Arial"/>
        </w:rPr>
        <w:t xml:space="preserve"> is the number of volumes and </w:t>
      </w:r>
      <m:oMath>
        <m:r>
          <w:rPr>
            <w:rFonts w:ascii="Cambria Math" w:eastAsiaTheme="minorEastAsia" w:hAnsi="Cambria Math" w:cs="Arial"/>
          </w:rPr>
          <m:t>V</m:t>
        </m:r>
      </m:oMath>
      <w:r>
        <w:rPr>
          <w:rFonts w:ascii="Arial" w:eastAsiaTheme="minorEastAsia" w:hAnsi="Arial" w:cs="Arial"/>
        </w:rPr>
        <w:t xml:space="preserve"> is the number of in-mask voxels. </w:t>
      </w:r>
      <w:r w:rsidR="00E60C8A">
        <w:rPr>
          <w:rFonts w:ascii="Arial" w:eastAsiaTheme="minorEastAsia" w:hAnsi="Arial" w:cs="Arial"/>
        </w:rPr>
        <w:t>Nuisance regression was performed by fitting the ordinary least squares model</w:t>
      </w:r>
    </w:p>
    <w:p w14:paraId="356D04FD" w14:textId="53C77AF3" w:rsidR="00E60C8A" w:rsidRDefault="00E60C8A" w:rsidP="00A419F8">
      <w:pPr>
        <w:spacing w:line="360" w:lineRule="auto"/>
        <w:jc w:val="center"/>
        <w:rPr>
          <w:rFonts w:ascii="Arial" w:eastAsiaTheme="minorEastAsia" w:hAnsi="Arial" w:cs="Arial"/>
        </w:rPr>
      </w:pPr>
      <m:oMath>
        <m:r>
          <w:rPr>
            <w:rFonts w:ascii="Cambria Math" w:eastAsiaTheme="minorEastAsia" w:hAnsi="Cambria Math" w:cs="Arial"/>
          </w:rPr>
          <m:t>Y=Xβ+E</m:t>
        </m:r>
      </m:oMath>
      <w:r>
        <w:rPr>
          <w:rFonts w:ascii="Arial" w:eastAsiaTheme="minorEastAsia" w:hAnsi="Arial" w:cs="Arial"/>
        </w:rPr>
        <w:t>,</w:t>
      </w:r>
    </w:p>
    <w:p w14:paraId="55506705" w14:textId="52D19533" w:rsidR="00E60C8A" w:rsidRDefault="00E60C8A" w:rsidP="00A419F8">
      <w:pPr>
        <w:spacing w:line="360" w:lineRule="auto"/>
        <w:rPr>
          <w:rFonts w:ascii="Arial" w:eastAsiaTheme="minorEastAsia" w:hAnsi="Arial" w:cs="Arial"/>
        </w:rPr>
      </w:pPr>
      <w:r>
        <w:rPr>
          <w:rFonts w:ascii="Arial" w:eastAsiaTheme="minorEastAsia" w:hAnsi="Arial" w:cs="Arial"/>
        </w:rPr>
        <w:lastRenderedPageBreak/>
        <w:t xml:space="preserve">where </w:t>
      </w:r>
      <m:oMath>
        <m:r>
          <w:rPr>
            <w:rFonts w:ascii="Cambria Math" w:eastAsiaTheme="minorEastAsia" w:hAnsi="Cambria Math" w:cs="Arial"/>
          </w:rPr>
          <m:t>X</m:t>
        </m:r>
      </m:oMath>
      <w:r>
        <w:rPr>
          <w:rFonts w:ascii="Arial" w:eastAsiaTheme="minorEastAsia" w:hAnsi="Arial" w:cs="Arial"/>
        </w:rPr>
        <w:t xml:space="preserve"> is the nuisance design matrix and </w:t>
      </w:r>
      <m:oMath>
        <m:r>
          <w:rPr>
            <w:rFonts w:ascii="Cambria Math" w:eastAsiaTheme="minorEastAsia" w:hAnsi="Cambria Math" w:cs="Arial"/>
          </w:rPr>
          <m:t>E</m:t>
        </m:r>
      </m:oMath>
      <w:r>
        <w:rPr>
          <w:rFonts w:ascii="Arial" w:eastAsiaTheme="minorEastAsia" w:hAnsi="Arial" w:cs="Arial"/>
        </w:rPr>
        <w:t xml:space="preserve"> are residuals. The cleaned voxel data used for parcel extraction were the residuals</w:t>
      </w:r>
    </w:p>
    <w:p w14:paraId="6BBB0931" w14:textId="42D05F61" w:rsidR="00E60C8A" w:rsidRDefault="00E60C8A" w:rsidP="00A419F8">
      <w:pPr>
        <w:spacing w:line="360" w:lineRule="auto"/>
        <w:jc w:val="center"/>
        <w:rPr>
          <w:rFonts w:ascii="Arial" w:eastAsiaTheme="minorEastAsia" w:hAnsi="Arial" w:cs="Arial"/>
        </w:rPr>
      </w:pPr>
      <m:oMath>
        <m:r>
          <w:rPr>
            <w:rFonts w:ascii="Cambria Math" w:eastAsiaTheme="minorEastAsia" w:hAnsi="Cambria Math" w:cs="Arial"/>
          </w:rPr>
          <m:t>R=Y-X</m:t>
        </m:r>
        <m:acc>
          <m:accPr>
            <m:ctrlPr>
              <w:rPr>
                <w:rFonts w:ascii="Cambria Math" w:eastAsiaTheme="minorEastAsia" w:hAnsi="Cambria Math" w:cs="Arial"/>
                <w:i/>
              </w:rPr>
            </m:ctrlPr>
          </m:accPr>
          <m:e>
            <m:r>
              <w:rPr>
                <w:rFonts w:ascii="Cambria Math" w:eastAsiaTheme="minorEastAsia" w:hAnsi="Cambria Math" w:cs="Arial"/>
              </w:rPr>
              <m:t>β</m:t>
            </m:r>
          </m:e>
        </m:acc>
      </m:oMath>
      <w:r>
        <w:rPr>
          <w:rFonts w:ascii="Arial" w:eastAsiaTheme="minorEastAsia" w:hAnsi="Arial" w:cs="Arial"/>
        </w:rPr>
        <w:t>.</w:t>
      </w:r>
    </w:p>
    <w:p w14:paraId="32B17095" w14:textId="582A4DE7" w:rsidR="00E60C8A" w:rsidRDefault="004C1C96" w:rsidP="00A419F8">
      <w:pPr>
        <w:spacing w:line="360" w:lineRule="auto"/>
        <w:rPr>
          <w:rFonts w:ascii="Arial" w:eastAsiaTheme="minorEastAsia" w:hAnsi="Arial" w:cs="Arial"/>
        </w:rPr>
      </w:pPr>
      <w:r>
        <w:rPr>
          <w:rFonts w:ascii="Arial" w:eastAsiaTheme="minorEastAsia" w:hAnsi="Arial" w:cs="Arial"/>
        </w:rPr>
        <w:t xml:space="preserve">Continuous nuisance regressors were z-scored before fitting for numerical conditioning. The continuous confound set comprised the 24-parameter motion expansion, WM/CSF signals with expansions where available, cosine drift terms, up to 10 </w:t>
      </w:r>
      <w:proofErr w:type="spellStart"/>
      <w:r>
        <w:rPr>
          <w:rFonts w:ascii="Arial" w:eastAsiaTheme="minorEastAsia" w:hAnsi="Arial" w:cs="Arial"/>
        </w:rPr>
        <w:t>aCompCor</w:t>
      </w:r>
      <w:proofErr w:type="spellEnd"/>
      <w:r>
        <w:rPr>
          <w:rFonts w:ascii="Arial" w:eastAsiaTheme="minorEastAsia" w:hAnsi="Arial" w:cs="Arial"/>
        </w:rPr>
        <w:t xml:space="preserve"> components (preferentially those marked Retained=True when present in the confounds JSON), and non-steady-state outlier regressors.</w:t>
      </w:r>
    </w:p>
    <w:p w14:paraId="5E191612" w14:textId="3592D56B" w:rsidR="00E60C8A" w:rsidRPr="00F90477" w:rsidRDefault="007A3F71" w:rsidP="00A419F8">
      <w:pPr>
        <w:spacing w:line="360" w:lineRule="auto"/>
        <w:rPr>
          <w:rFonts w:ascii="Arial" w:eastAsiaTheme="minorEastAsia" w:hAnsi="Arial" w:cs="Arial"/>
        </w:rPr>
      </w:pPr>
      <w:r>
        <w:rPr>
          <w:rFonts w:ascii="Arial" w:eastAsiaTheme="minorEastAsia" w:hAnsi="Arial" w:cs="Arial"/>
        </w:rPr>
        <w:t xml:space="preserve">Transient artifacts were modeled using spike regressors </w:t>
      </w:r>
      <w:r w:rsidR="00C34572">
        <w:rPr>
          <w:rFonts w:ascii="Arial" w:eastAsiaTheme="minorEastAsia" w:hAnsi="Arial" w:cs="Arial"/>
        </w:rPr>
        <w:t xml:space="preserve">rather than </w:t>
      </w:r>
      <w:r>
        <w:rPr>
          <w:rFonts w:ascii="Arial" w:eastAsiaTheme="minorEastAsia" w:hAnsi="Arial" w:cs="Arial"/>
        </w:rPr>
        <w:t>by deleting TRs</w:t>
      </w:r>
      <w:r w:rsidR="00FE2931">
        <w:rPr>
          <w:rFonts w:ascii="Arial" w:eastAsiaTheme="minorEastAsia" w:hAnsi="Arial" w:cs="Arial"/>
        </w:rPr>
        <w:t xml:space="preserve"> (TR=BOLD repetition time)</w:t>
      </w:r>
      <w:r>
        <w:rPr>
          <w:rFonts w:ascii="Arial" w:eastAsiaTheme="minorEastAsia" w:hAnsi="Arial" w:cs="Arial"/>
        </w:rPr>
        <w:t xml:space="preserve">. Volumes with framewise displacement (FD) exceeding 0.5 mm were assigned FD spike regressors. For very large motion events (FD &gt; 2.0 mm), the corresponding TR and the next two TRs were also flagged to account for post-motion contamination. In addition, </w:t>
      </w:r>
      <w:proofErr w:type="spellStart"/>
      <w:r>
        <w:rPr>
          <w:rFonts w:ascii="Arial" w:eastAsiaTheme="minorEastAsia" w:hAnsi="Arial" w:cs="Arial"/>
        </w:rPr>
        <w:t>fMRIPrep</w:t>
      </w:r>
      <w:proofErr w:type="spellEnd"/>
      <w:r>
        <w:rPr>
          <w:rFonts w:ascii="Arial" w:eastAsiaTheme="minorEastAsia" w:hAnsi="Arial" w:cs="Arial"/>
        </w:rPr>
        <w:t xml:space="preserve"> </w:t>
      </w:r>
      <w:proofErr w:type="spellStart"/>
      <w:r>
        <w:rPr>
          <w:rFonts w:ascii="Arial" w:eastAsiaTheme="minorEastAsia" w:hAnsi="Arial" w:cs="Arial"/>
        </w:rPr>
        <w:t>motion_outlier</w:t>
      </w:r>
      <w:proofErr w:type="spellEnd"/>
      <w:r>
        <w:rPr>
          <w:rFonts w:ascii="Arial" w:eastAsiaTheme="minorEastAsia" w:hAnsi="Arial" w:cs="Arial"/>
        </w:rPr>
        <w:t>* regressors were included only when the associated outlier occurred at FD ≤ 0.5 mm, specifically to capture large intensity transients that were not well described by FD thresholding alone. DVARS-derived spikes were computed as diagnostics but were excluded from the final model because they produced overly aggressive censoring in early testing.</w:t>
      </w:r>
    </w:p>
    <w:p w14:paraId="44109DD8" w14:textId="3E6AE8D1" w:rsidR="00EF7063" w:rsidRDefault="007F57EF" w:rsidP="00A419F8">
      <w:pPr>
        <w:spacing w:line="360" w:lineRule="auto"/>
        <w:rPr>
          <w:rFonts w:ascii="Arial" w:eastAsiaTheme="minorEastAsia" w:hAnsi="Arial" w:cs="Arial"/>
        </w:rPr>
      </w:pPr>
      <w:r>
        <w:rPr>
          <w:rFonts w:ascii="Arial" w:hAnsi="Arial" w:cs="Arial"/>
        </w:rPr>
        <w:t xml:space="preserve">Parcel time series were extracted from the residuals </w:t>
      </w:r>
      <m:oMath>
        <m:r>
          <w:rPr>
            <w:rFonts w:ascii="Cambria Math" w:hAnsi="Cambria Math" w:cs="Arial"/>
          </w:rPr>
          <m:t>R</m:t>
        </m:r>
      </m:oMath>
      <w:r>
        <w:rPr>
          <w:rFonts w:ascii="Arial" w:eastAsiaTheme="minorEastAsia" w:hAnsi="Arial" w:cs="Arial"/>
        </w:rPr>
        <w:t xml:space="preserve">. For parcel </w:t>
      </w:r>
      <m:oMath>
        <m:r>
          <w:rPr>
            <w:rFonts w:ascii="Cambria Math" w:eastAsiaTheme="minorEastAsia" w:hAnsi="Cambria Math" w:cs="Arial"/>
          </w:rPr>
          <m:t>p</m:t>
        </m:r>
      </m:oMath>
      <w:r>
        <w:rPr>
          <w:rFonts w:ascii="Arial" w:eastAsiaTheme="minorEastAsia" w:hAnsi="Arial" w:cs="Arial"/>
        </w:rPr>
        <w:t>, let</w:t>
      </w:r>
    </w:p>
    <w:p w14:paraId="0D6E934C" w14:textId="61450B99" w:rsidR="007F57EF" w:rsidRDefault="00000000" w:rsidP="00A419F8">
      <w:pPr>
        <w:spacing w:line="360" w:lineRule="auto"/>
        <w:rPr>
          <w:rFonts w:ascii="Arial" w:hAnsi="Arial"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p</m:t>
              </m:r>
            </m:sub>
          </m:sSub>
          <m:r>
            <w:rPr>
              <w:rFonts w:ascii="Cambria Math" w:hAnsi="Cambria Math" w:cs="Arial"/>
            </w:rPr>
            <m:t>∈</m:t>
          </m:r>
          <m:sSup>
            <m:sSupPr>
              <m:ctrlPr>
                <w:rPr>
                  <w:rFonts w:ascii="Cambria Math" w:hAnsi="Cambria Math" w:cs="Arial"/>
                  <w:i/>
                </w:rPr>
              </m:ctrlPr>
            </m:sSupPr>
            <m:e>
              <m:r>
                <m:rPr>
                  <m:scr m:val="double-struck"/>
                </m:rPr>
                <w:rPr>
                  <w:rFonts w:ascii="Cambria Math" w:hAnsi="Cambria Math" w:cs="Arial"/>
                </w:rPr>
                <m:t>R</m:t>
              </m:r>
            </m:e>
            <m:sup>
              <m:sSub>
                <m:sSubPr>
                  <m:ctrlPr>
                    <w:rPr>
                      <w:rFonts w:ascii="Cambria Math" w:hAnsi="Cambria Math" w:cs="Arial"/>
                      <w:i/>
                    </w:rPr>
                  </m:ctrlPr>
                </m:sSubPr>
                <m:e>
                  <m:r>
                    <w:rPr>
                      <w:rFonts w:ascii="Cambria Math" w:hAnsi="Cambria Math" w:cs="Arial"/>
                    </w:rPr>
                    <m:t>T×V</m:t>
                  </m:r>
                </m:e>
                <m:sub>
                  <m:r>
                    <w:rPr>
                      <w:rFonts w:ascii="Cambria Math" w:hAnsi="Cambria Math" w:cs="Arial"/>
                    </w:rPr>
                    <m:t>p</m:t>
                  </m:r>
                </m:sub>
              </m:sSub>
            </m:sup>
          </m:sSup>
        </m:oMath>
      </m:oMathPara>
    </w:p>
    <w:p w14:paraId="081AED44" w14:textId="08C96D7A" w:rsidR="00EF7063" w:rsidRDefault="006E4C00" w:rsidP="00A419F8">
      <w:pPr>
        <w:spacing w:line="360" w:lineRule="auto"/>
        <w:rPr>
          <w:rFonts w:ascii="Arial" w:eastAsiaTheme="minorEastAsia" w:hAnsi="Arial" w:cs="Arial"/>
        </w:rPr>
      </w:pPr>
      <w:r>
        <w:rPr>
          <w:rFonts w:ascii="Arial" w:hAnsi="Arial" w:cs="Arial"/>
        </w:rPr>
        <w:t xml:space="preserve">be the residual matrix formed from the </w:t>
      </w:r>
      <m:oMath>
        <m:sSub>
          <m:sSubPr>
            <m:ctrlPr>
              <w:rPr>
                <w:rFonts w:ascii="Cambria Math" w:hAnsi="Cambria Math" w:cs="Arial"/>
                <w:i/>
              </w:rPr>
            </m:ctrlPr>
          </m:sSubPr>
          <m:e>
            <m:r>
              <w:rPr>
                <w:rFonts w:ascii="Cambria Math" w:hAnsi="Cambria Math" w:cs="Arial"/>
              </w:rPr>
              <m:t>V</m:t>
            </m:r>
          </m:e>
          <m:sub>
            <m:r>
              <w:rPr>
                <w:rFonts w:ascii="Cambria Math" w:hAnsi="Cambria Math" w:cs="Arial"/>
              </w:rPr>
              <m:t>p</m:t>
            </m:r>
          </m:sub>
        </m:sSub>
      </m:oMath>
      <w:r>
        <w:rPr>
          <w:rFonts w:ascii="Arial" w:eastAsiaTheme="minorEastAsia" w:hAnsi="Arial" w:cs="Arial"/>
        </w:rPr>
        <w:t xml:space="preserve"> voxels assigned to that parcel. If a parcel contained too few voxels for stable PCA, the parcel mean was used as a fallback summary. Otherwise, PCA was performed on mean-centered residuals with voxelwise z-scoring, and the first principal component (PC1) was retained as the parcel time series:</w:t>
      </w:r>
    </w:p>
    <w:p w14:paraId="7FC68B53" w14:textId="6BB0FD97" w:rsidR="006E4C00" w:rsidRDefault="00000000" w:rsidP="00A419F8">
      <w:pPr>
        <w:spacing w:line="360" w:lineRule="auto"/>
        <w:jc w:val="center"/>
        <w:rPr>
          <w:rFonts w:ascii="Arial" w:eastAsiaTheme="minorEastAsia" w:hAnsi="Arial" w:cs="Arial"/>
        </w:rPr>
      </w:pPr>
      <m:oMath>
        <m:sSub>
          <m:sSubPr>
            <m:ctrlPr>
              <w:rPr>
                <w:rFonts w:ascii="Cambria Math" w:eastAsiaTheme="minorEastAsia" w:hAnsi="Cambria Math" w:cs="Arial"/>
                <w:i/>
              </w:rPr>
            </m:ctrlPr>
          </m:sSubPr>
          <m:e>
            <m:r>
              <w:rPr>
                <w:rFonts w:ascii="Cambria Math" w:eastAsiaTheme="minorEastAsia" w:hAnsi="Cambria Math" w:cs="Arial"/>
              </w:rPr>
              <m:t>z</m:t>
            </m:r>
          </m:e>
          <m:sub>
            <m:r>
              <w:rPr>
                <w:rFonts w:ascii="Cambria Math" w:eastAsiaTheme="minorEastAsia" w:hAnsi="Cambria Math" w:cs="Arial"/>
              </w:rPr>
              <m:t>p1</m:t>
            </m:r>
          </m:sub>
        </m:sSub>
        <m:d>
          <m:dPr>
            <m:ctrlPr>
              <w:rPr>
                <w:rFonts w:ascii="Cambria Math" w:eastAsiaTheme="minorEastAsia" w:hAnsi="Cambria Math" w:cs="Arial"/>
                <w:i/>
              </w:rPr>
            </m:ctrlPr>
          </m:dPr>
          <m:e>
            <m:r>
              <w:rPr>
                <w:rFonts w:ascii="Cambria Math" w:eastAsiaTheme="minorEastAsia" w:hAnsi="Cambria Math" w:cs="Arial"/>
              </w:rPr>
              <m:t>t</m:t>
            </m:r>
          </m:e>
        </m:d>
        <m:r>
          <w:rPr>
            <w:rFonts w:ascii="Cambria Math" w:eastAsiaTheme="minorEastAsia" w:hAnsi="Cambria Math" w:cs="Arial"/>
          </w:rPr>
          <m:t>=PC1(</m:t>
        </m:r>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p</m:t>
            </m:r>
          </m:sub>
        </m:sSub>
        <m:r>
          <w:rPr>
            <w:rFonts w:ascii="Cambria Math" w:eastAsiaTheme="minorEastAsia" w:hAnsi="Cambria Math" w:cs="Arial"/>
          </w:rPr>
          <m:t>)</m:t>
        </m:r>
      </m:oMath>
      <w:r w:rsidR="00490E28">
        <w:rPr>
          <w:rFonts w:ascii="Arial" w:eastAsiaTheme="minorEastAsia" w:hAnsi="Arial" w:cs="Arial"/>
        </w:rPr>
        <w:t>.</w:t>
      </w:r>
    </w:p>
    <w:p w14:paraId="1E6CE1D1" w14:textId="77777777" w:rsidR="00FE057B" w:rsidRDefault="00755960" w:rsidP="00A419F8">
      <w:pPr>
        <w:spacing w:line="360" w:lineRule="auto"/>
        <w:rPr>
          <w:rFonts w:ascii="Arial" w:eastAsiaTheme="minorEastAsia" w:hAnsi="Arial" w:cs="Arial"/>
        </w:rPr>
      </w:pPr>
      <w:r>
        <w:rPr>
          <w:rFonts w:ascii="Arial" w:eastAsiaTheme="minorEastAsia" w:hAnsi="Arial" w:cs="Arial"/>
        </w:rPr>
        <w:t xml:space="preserve">Because PCA sign is arbitrary, the exported parcel PC1 was flipped when necessary, so that it had nonnegative correlation with the parcel mean time series. This ensured stable parcel polarity across reruns without changing the underlying variance structure. </w:t>
      </w:r>
    </w:p>
    <w:p w14:paraId="268EA758" w14:textId="77777777" w:rsidR="002E17EC" w:rsidRDefault="002E17EC" w:rsidP="00A419F8">
      <w:pPr>
        <w:pStyle w:val="Caption"/>
        <w:spacing w:after="160" w:line="360" w:lineRule="auto"/>
        <w:rPr>
          <w:rFonts w:ascii="Arial" w:hAnsi="Arial" w:cs="Arial"/>
          <w:b/>
          <w:bCs/>
          <w:i w:val="0"/>
          <w:iCs w:val="0"/>
          <w:color w:val="auto"/>
          <w:sz w:val="24"/>
          <w:szCs w:val="24"/>
        </w:rPr>
      </w:pPr>
    </w:p>
    <w:p w14:paraId="247A1371" w14:textId="66CECCAB" w:rsidR="00C91DF6" w:rsidRDefault="00175A7E" w:rsidP="00A419F8">
      <w:pPr>
        <w:pStyle w:val="Caption"/>
        <w:spacing w:after="160" w:line="360" w:lineRule="auto"/>
        <w:rPr>
          <w:rFonts w:ascii="Arial" w:hAnsi="Arial" w:cs="Arial"/>
          <w:b/>
          <w:bCs/>
          <w:i w:val="0"/>
          <w:iCs w:val="0"/>
          <w:color w:val="auto"/>
          <w:sz w:val="24"/>
          <w:szCs w:val="24"/>
        </w:rPr>
      </w:pPr>
      <w:r>
        <w:rPr>
          <w:rFonts w:ascii="Arial" w:hAnsi="Arial" w:cs="Arial"/>
          <w:b/>
          <w:bCs/>
          <w:i w:val="0"/>
          <w:iCs w:val="0"/>
          <w:color w:val="auto"/>
          <w:sz w:val="24"/>
          <w:szCs w:val="24"/>
        </w:rPr>
        <w:lastRenderedPageBreak/>
        <w:t xml:space="preserve">1.5. </w:t>
      </w:r>
      <w:r w:rsidR="00C91DF6">
        <w:rPr>
          <w:rFonts w:ascii="Arial" w:hAnsi="Arial" w:cs="Arial"/>
          <w:b/>
          <w:bCs/>
          <w:i w:val="0"/>
          <w:iCs w:val="0"/>
          <w:color w:val="auto"/>
          <w:sz w:val="24"/>
          <w:szCs w:val="24"/>
        </w:rPr>
        <w:t>Observation matrix construction</w:t>
      </w:r>
    </w:p>
    <w:p w14:paraId="7A489104" w14:textId="6D1E10C9" w:rsidR="00C91DF6" w:rsidRDefault="00C91DF6" w:rsidP="00A419F8">
      <w:pPr>
        <w:spacing w:line="360" w:lineRule="auto"/>
        <w:rPr>
          <w:rFonts w:ascii="Arial" w:hAnsi="Arial" w:cs="Arial"/>
        </w:rPr>
      </w:pPr>
      <w:r>
        <w:rPr>
          <w:rFonts w:ascii="Arial" w:hAnsi="Arial" w:cs="Arial"/>
        </w:rPr>
        <w:t>To construct the final fusion-HMM input, parcel-level BOLD and EEG features were aligned on a common TR grid</w:t>
      </w:r>
      <w:r w:rsidR="00C22F59">
        <w:rPr>
          <w:rFonts w:ascii="Arial" w:hAnsi="Arial" w:cs="Arial"/>
        </w:rPr>
        <w:t xml:space="preserve"> </w:t>
      </w:r>
      <w:r>
        <w:rPr>
          <w:rFonts w:ascii="Arial" w:hAnsi="Arial" w:cs="Arial"/>
        </w:rPr>
        <w:t xml:space="preserve">and exported only for </w:t>
      </w:r>
      <w:r w:rsidR="00493F0E">
        <w:rPr>
          <w:rFonts w:ascii="Arial" w:hAnsi="Arial" w:cs="Arial"/>
        </w:rPr>
        <w:t>retained stretches of data that satisfied predefined EEG data-quality criteria. This final dataset is defined as follows</w:t>
      </w:r>
      <w:r w:rsidR="00044D6B">
        <w:rPr>
          <w:rFonts w:ascii="Arial" w:hAnsi="Arial" w:cs="Arial"/>
        </w:rPr>
        <w:t xml:space="preserve"> (Fig. 1A)</w:t>
      </w:r>
      <w:r w:rsidR="00493F0E">
        <w:rPr>
          <w:rFonts w:ascii="Arial" w:hAnsi="Arial" w:cs="Arial"/>
        </w:rPr>
        <w:t>: TRs were retained only if they passed the EEG coverage and sample-completeness rules described below; EEG entered the model only at the same TR as parcel-wise TR-binned power; and only contiguous retained stretches of at least 15 TRs were exported for HMM fitting. I refer to this throughout as the final ‘no-lag 15-TR</w:t>
      </w:r>
      <w:r w:rsidR="00D361FE">
        <w:rPr>
          <w:rFonts w:ascii="Arial" w:hAnsi="Arial" w:cs="Arial"/>
        </w:rPr>
        <w:t>-</w:t>
      </w:r>
      <w:r w:rsidR="0071684F">
        <w:rPr>
          <w:rFonts w:ascii="Arial" w:hAnsi="Arial" w:cs="Arial"/>
        </w:rPr>
        <w:t xml:space="preserve">minimum </w:t>
      </w:r>
      <w:r w:rsidR="00493F0E">
        <w:rPr>
          <w:rFonts w:ascii="Arial" w:hAnsi="Arial" w:cs="Arial"/>
        </w:rPr>
        <w:t>dataset.’</w:t>
      </w:r>
      <w:r w:rsidR="00477F5D">
        <w:rPr>
          <w:rFonts w:ascii="Arial" w:hAnsi="Arial" w:cs="Arial"/>
        </w:rPr>
        <w:t xml:space="preserve"> Here, BOLD parcel PC1 time series and gain-normalized EEG source parcel signals were represented on the same TR axis before segment export for HMM fitting. </w:t>
      </w:r>
      <w:r>
        <w:rPr>
          <w:rFonts w:ascii="Arial" w:hAnsi="Arial" w:cs="Arial"/>
        </w:rPr>
        <w:t>The resulting observation space therefore combined parcel summaries from both modalities at matched time points instead of treating the two signals on their native sampling grids.</w:t>
      </w:r>
    </w:p>
    <w:p w14:paraId="0CCC81E9" w14:textId="28091E60" w:rsidR="00D30EDB" w:rsidRDefault="00C91DF6" w:rsidP="00A419F8">
      <w:pPr>
        <w:spacing w:line="360" w:lineRule="auto"/>
        <w:rPr>
          <w:rFonts w:ascii="Arial" w:hAnsi="Arial" w:cs="Arial"/>
        </w:rPr>
      </w:pPr>
      <w:r>
        <w:rPr>
          <w:rFonts w:ascii="Arial" w:hAnsi="Arial" w:cs="Arial"/>
        </w:rPr>
        <w:t xml:space="preserve">Because EEG preprocessing changes the effective EEG timeline, exclusion intervals defined after EEG cleaning could not be applied directly to the raw EEG/BOLD clock without correction. To address this, the alignment workflow </w:t>
      </w:r>
      <w:r w:rsidR="00D30EDB">
        <w:rPr>
          <w:rFonts w:ascii="Arial" w:hAnsi="Arial" w:cs="Arial"/>
        </w:rPr>
        <w:t xml:space="preserve">first </w:t>
      </w:r>
      <w:r>
        <w:rPr>
          <w:rFonts w:ascii="Arial" w:hAnsi="Arial" w:cs="Arial"/>
        </w:rPr>
        <w:t>reconciled raw and preprocessed EEG time</w:t>
      </w:r>
      <w:r w:rsidR="00D30EDB">
        <w:rPr>
          <w:rFonts w:ascii="Arial" w:hAnsi="Arial" w:cs="Arial"/>
        </w:rPr>
        <w:t>lines</w:t>
      </w:r>
      <w:r>
        <w:rPr>
          <w:rFonts w:ascii="Arial" w:hAnsi="Arial" w:cs="Arial"/>
        </w:rPr>
        <w:t xml:space="preserve"> using recurring trigger events</w:t>
      </w:r>
      <w:r w:rsidR="00177F32">
        <w:rPr>
          <w:rFonts w:ascii="Arial" w:hAnsi="Arial" w:cs="Arial"/>
        </w:rPr>
        <w:t xml:space="preserve"> (R128 events)</w:t>
      </w:r>
      <w:r>
        <w:rPr>
          <w:rFonts w:ascii="Arial" w:hAnsi="Arial" w:cs="Arial"/>
        </w:rPr>
        <w:t xml:space="preserve"> and then projected retained EEG intervals back into the raw-time frame shared with the BOLD acquisition. BOLD TR edges were </w:t>
      </w:r>
      <w:r w:rsidR="00D30EDB">
        <w:rPr>
          <w:rFonts w:ascii="Arial" w:hAnsi="Arial" w:cs="Arial"/>
        </w:rPr>
        <w:t xml:space="preserve">defined from the run duration and TR, </w:t>
      </w:r>
      <w:r>
        <w:rPr>
          <w:rFonts w:ascii="Arial" w:hAnsi="Arial" w:cs="Arial"/>
        </w:rPr>
        <w:t>and EEG sample times were assigned into those TR bins.</w:t>
      </w:r>
      <w:r w:rsidR="00D30EDB">
        <w:rPr>
          <w:rFonts w:ascii="Arial" w:hAnsi="Arial" w:cs="Arial"/>
        </w:rPr>
        <w:t xml:space="preserve"> This procedure yielded a common TR axis on which BOLD and EEG could be fused.</w:t>
      </w:r>
      <w:r>
        <w:rPr>
          <w:rFonts w:ascii="Arial" w:hAnsi="Arial" w:cs="Arial"/>
        </w:rPr>
        <w:t xml:space="preserve"> </w:t>
      </w:r>
    </w:p>
    <w:p w14:paraId="6FE1AAFF" w14:textId="77777777" w:rsidR="00224946" w:rsidRDefault="00C91DF6" w:rsidP="00A419F8">
      <w:pPr>
        <w:spacing w:line="360" w:lineRule="auto"/>
        <w:rPr>
          <w:rFonts w:ascii="Arial" w:hAnsi="Arial" w:cs="Arial"/>
        </w:rPr>
      </w:pPr>
      <w:r>
        <w:rPr>
          <w:rFonts w:ascii="Arial" w:hAnsi="Arial" w:cs="Arial"/>
        </w:rPr>
        <w:t>TR retention was then determined using</w:t>
      </w:r>
      <w:r w:rsidR="00D30EDB">
        <w:rPr>
          <w:rFonts w:ascii="Arial" w:hAnsi="Arial" w:cs="Arial"/>
        </w:rPr>
        <w:t xml:space="preserve"> two criteria. First, a TR had to contain sufficient usable EEG coverage. </w:t>
      </w:r>
      <w:r w:rsidR="00224946">
        <w:rPr>
          <w:rFonts w:ascii="Arial" w:hAnsi="Arial" w:cs="Arial"/>
        </w:rPr>
        <w:t xml:space="preserve">A TR was retained if at least 70% of its duration contained usable EEG. Partially contaminated TRs could also be retained when at least 50% of the TR was usable and that usable portion formed one contiguous block spanning at least half of the TR. Second, a counts-based completeness gate required each TR bin to contain at least 65% of the expected EEG samples, with a minimum of 50 samples. This second gate prevented </w:t>
      </w:r>
      <w:proofErr w:type="spellStart"/>
      <w:r w:rsidR="00224946">
        <w:rPr>
          <w:rFonts w:ascii="Arial" w:hAnsi="Arial" w:cs="Arial"/>
        </w:rPr>
        <w:t>NaN</w:t>
      </w:r>
      <w:proofErr w:type="spellEnd"/>
      <w:r w:rsidR="00224946">
        <w:rPr>
          <w:rFonts w:ascii="Arial" w:hAnsi="Arial" w:cs="Arial"/>
        </w:rPr>
        <w:t>-containing or incompletely sampled EEG bind from entering the fusion dataset and also naturally excluded tail TRs extending beyond the valid EEG recording. After masking, only contiguous retained stretches of at least 15 TRs were exported.</w:t>
      </w:r>
    </w:p>
    <w:p w14:paraId="388B9016" w14:textId="4D302C03" w:rsidR="00C91DF6" w:rsidRPr="00BA55F5" w:rsidRDefault="00C91DF6" w:rsidP="00A419F8">
      <w:pPr>
        <w:spacing w:line="360" w:lineRule="auto"/>
        <w:rPr>
          <w:rFonts w:ascii="Arial" w:hAnsi="Arial" w:cs="Arial"/>
        </w:rPr>
      </w:pPr>
      <w:r>
        <w:rPr>
          <w:rFonts w:ascii="Arial" w:hAnsi="Arial" w:cs="Arial"/>
        </w:rPr>
        <w:t xml:space="preserve"> For the EEG portion of the observation matrix, the gain-normalized parcel-PC1 signal was reduced to a TR-level parcel summary by computing parcel-wise EEG power within each TR as the mean squared signal, </w:t>
      </w:r>
      <m:oMath>
        <m:r>
          <w:rPr>
            <w:rFonts w:ascii="Cambria Math" w:hAnsi="Cambria Math" w:cs="Arial"/>
          </w:rPr>
          <m:t>mean(</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m:t>
        </m:r>
      </m:oMath>
      <w:r>
        <w:rPr>
          <w:rFonts w:ascii="Arial" w:eastAsiaTheme="minorEastAsia" w:hAnsi="Arial" w:cs="Arial"/>
        </w:rPr>
        <w:t xml:space="preserve">. This yielded an EEG feature matrix of shape </w:t>
      </w:r>
      <m:oMath>
        <m:r>
          <w:rPr>
            <w:rFonts w:ascii="Cambria Math" w:eastAsiaTheme="minorEastAsia" w:hAnsi="Cambria Math" w:cs="Arial"/>
          </w:rPr>
          <m:t>T×200</m:t>
        </m:r>
      </m:oMath>
      <w:r>
        <w:rPr>
          <w:rFonts w:ascii="Arial" w:eastAsiaTheme="minorEastAsia" w:hAnsi="Arial" w:cs="Arial"/>
        </w:rPr>
        <w:t xml:space="preserve">, where </w:t>
      </w:r>
      <m:oMath>
        <m:r>
          <w:rPr>
            <w:rFonts w:ascii="Cambria Math" w:eastAsiaTheme="minorEastAsia" w:hAnsi="Cambria Math" w:cs="Arial"/>
          </w:rPr>
          <m:t>T</m:t>
        </m:r>
      </m:oMath>
      <w:r>
        <w:rPr>
          <w:rFonts w:ascii="Arial" w:eastAsiaTheme="minorEastAsia" w:hAnsi="Arial" w:cs="Arial"/>
        </w:rPr>
        <w:t xml:space="preserve"> is the number of BOLD TRs. For the BOLD portion, the corresponding feature matrix consisted of the </w:t>
      </w:r>
      <w:r>
        <w:rPr>
          <w:rFonts w:ascii="Arial" w:eastAsiaTheme="minorEastAsia" w:hAnsi="Arial" w:cs="Arial"/>
        </w:rPr>
        <w:lastRenderedPageBreak/>
        <w:t xml:space="preserve">parcel-wise BOLD PC1 time series, also of shape </w:t>
      </w:r>
      <m:oMath>
        <m:r>
          <w:rPr>
            <w:rFonts w:ascii="Cambria Math" w:eastAsiaTheme="minorEastAsia" w:hAnsi="Cambria Math" w:cs="Arial"/>
          </w:rPr>
          <m:t>T×200</m:t>
        </m:r>
      </m:oMath>
      <w:r>
        <w:rPr>
          <w:rFonts w:ascii="Arial" w:eastAsiaTheme="minorEastAsia" w:hAnsi="Arial" w:cs="Arial"/>
        </w:rPr>
        <w:t>. In the final no-lag design, only the same-TR EEG term was retained, so the fusion observation at each retained TR was defined as</w:t>
      </w:r>
    </w:p>
    <w:p w14:paraId="5D237741" w14:textId="77777777" w:rsidR="00C91DF6" w:rsidRDefault="00000000" w:rsidP="00A419F8">
      <w:pPr>
        <w:spacing w:line="360" w:lineRule="auto"/>
        <w:jc w:val="center"/>
        <w:rPr>
          <w:rFonts w:ascii="Arial" w:eastAsiaTheme="minorEastAsia" w:hAnsi="Arial" w:cs="Arial"/>
        </w:rPr>
      </w:pPr>
      <m:oMath>
        <m:sSub>
          <m:sSubPr>
            <m:ctrlPr>
              <w:rPr>
                <w:rFonts w:ascii="Cambria Math" w:hAnsi="Cambria Math" w:cs="Arial"/>
                <w:i/>
              </w:rPr>
            </m:ctrlPr>
          </m:sSubPr>
          <m:e>
            <m:r>
              <w:rPr>
                <w:rFonts w:ascii="Cambria Math" w:hAnsi="Cambria Math" w:cs="Arial"/>
              </w:rPr>
              <m:t>X</m:t>
            </m:r>
          </m:e>
          <m:sub>
            <m:r>
              <w:rPr>
                <w:rFonts w:ascii="Cambria Math" w:hAnsi="Cambria Math" w:cs="Arial"/>
              </w:rPr>
              <m:t>t</m:t>
            </m:r>
          </m:sub>
        </m:sSub>
        <m:r>
          <w:rPr>
            <w:rFonts w:ascii="Cambria Math" w:hAnsi="Cambria Math" w:cs="Arial"/>
          </w:rPr>
          <m:t>=[</m:t>
        </m:r>
        <m:sSub>
          <m:sSubPr>
            <m:ctrlPr>
              <w:rPr>
                <w:rFonts w:ascii="Cambria Math" w:hAnsi="Cambria Math" w:cs="Arial"/>
                <w:i/>
              </w:rPr>
            </m:ctrlPr>
          </m:sSubPr>
          <m:e>
            <m:r>
              <w:rPr>
                <w:rFonts w:ascii="Cambria Math" w:hAnsi="Cambria Math" w:cs="Arial"/>
              </w:rPr>
              <m:t>BOLD</m:t>
            </m:r>
          </m:e>
          <m:sub>
            <m:r>
              <w:rPr>
                <w:rFonts w:ascii="Cambria Math" w:hAnsi="Cambria Math" w:cs="Arial"/>
              </w:rPr>
              <m:t>t,1:200</m:t>
            </m:r>
          </m:sub>
        </m:sSub>
        <m:r>
          <w:rPr>
            <w:rFonts w:ascii="Cambria Math" w:hAnsi="Cambria Math" w:cs="Arial"/>
          </w:rPr>
          <m:t>|</m:t>
        </m:r>
        <m:sSub>
          <m:sSubPr>
            <m:ctrlPr>
              <w:rPr>
                <w:rFonts w:ascii="Cambria Math" w:hAnsi="Cambria Math" w:cs="Arial"/>
                <w:i/>
              </w:rPr>
            </m:ctrlPr>
          </m:sSubPr>
          <m:e>
            <m:r>
              <w:rPr>
                <w:rFonts w:ascii="Cambria Math" w:hAnsi="Cambria Math" w:cs="Arial"/>
              </w:rPr>
              <m:t>EEGpower</m:t>
            </m:r>
          </m:e>
          <m:sub>
            <m:r>
              <w:rPr>
                <w:rFonts w:ascii="Cambria Math" w:hAnsi="Cambria Math" w:cs="Arial"/>
              </w:rPr>
              <m:t>t,1:200</m:t>
            </m:r>
          </m:sub>
        </m:sSub>
        <m:r>
          <w:rPr>
            <w:rFonts w:ascii="Cambria Math" w:hAnsi="Cambria Math" w:cs="Arial"/>
          </w:rPr>
          <m:t>]</m:t>
        </m:r>
      </m:oMath>
      <w:r w:rsidR="00C91DF6">
        <w:rPr>
          <w:rFonts w:ascii="Arial" w:eastAsiaTheme="minorEastAsia" w:hAnsi="Arial" w:cs="Arial"/>
        </w:rPr>
        <w:t>.</w:t>
      </w:r>
    </w:p>
    <w:p w14:paraId="34A2DB98" w14:textId="77777777" w:rsidR="00C91DF6" w:rsidRDefault="00C91DF6" w:rsidP="00A419F8">
      <w:pPr>
        <w:spacing w:line="360" w:lineRule="auto"/>
        <w:rPr>
          <w:rFonts w:ascii="Arial" w:eastAsiaTheme="minorEastAsia" w:hAnsi="Arial" w:cs="Arial"/>
        </w:rPr>
      </w:pPr>
      <w:r>
        <w:rPr>
          <w:rFonts w:ascii="Arial" w:eastAsiaTheme="minorEastAsia" w:hAnsi="Arial" w:cs="Arial"/>
        </w:rPr>
        <w:t>Each retained TR therefore contributed a 400-dimensional observation vector, with BOLD occupying columns 0-199 and EEG occupying columns 200-399.</w:t>
      </w:r>
    </w:p>
    <w:p w14:paraId="66CF2E08" w14:textId="684EE032" w:rsidR="00C91DF6" w:rsidRDefault="00C91DF6" w:rsidP="00A419F8">
      <w:pPr>
        <w:spacing w:line="360" w:lineRule="auto"/>
        <w:rPr>
          <w:rFonts w:ascii="Arial" w:eastAsiaTheme="minorEastAsia" w:hAnsi="Arial" w:cs="Arial"/>
        </w:rPr>
      </w:pPr>
      <w:r>
        <w:rPr>
          <w:rFonts w:ascii="Arial" w:eastAsiaTheme="minorEastAsia" w:hAnsi="Arial" w:cs="Arial"/>
        </w:rPr>
        <w:t>After TR-level masking, contiguous retained intervals were filtered to a minimum length of 15 TRs. The BOLD parcel-PC1, the no-lag EEG power matrix, the TR edges, and the final no-lag keep mask were loaded and array lengths were harmonized across inputs, removing rows containing any non-finite values, and writing each contiguous retained interval as a separate segment file for downstream modeling. Detailed parameter settings for the final timestamp-based alignment</w:t>
      </w:r>
      <w:r w:rsidR="00C432DD">
        <w:rPr>
          <w:rFonts w:ascii="Arial" w:eastAsiaTheme="minorEastAsia" w:hAnsi="Arial" w:cs="Arial"/>
        </w:rPr>
        <w:t xml:space="preserve"> and observation-construction rules </w:t>
      </w:r>
      <w:r>
        <w:rPr>
          <w:rFonts w:ascii="Arial" w:eastAsiaTheme="minorEastAsia" w:hAnsi="Arial" w:cs="Arial"/>
        </w:rPr>
        <w:t xml:space="preserve">are summarized in </w:t>
      </w:r>
      <w:r w:rsidR="00D76DDD">
        <w:rPr>
          <w:rFonts w:ascii="Arial" w:eastAsiaTheme="minorEastAsia" w:hAnsi="Arial" w:cs="Arial"/>
        </w:rPr>
        <w:t xml:space="preserve">Supplementary </w:t>
      </w:r>
      <w:r>
        <w:rPr>
          <w:rFonts w:ascii="Arial" w:eastAsiaTheme="minorEastAsia" w:hAnsi="Arial" w:cs="Arial"/>
        </w:rPr>
        <w:t xml:space="preserve">Table S6. Run-level retained-data summaries </w:t>
      </w:r>
      <w:r w:rsidR="00E75038">
        <w:rPr>
          <w:rFonts w:ascii="Arial" w:eastAsiaTheme="minorEastAsia" w:hAnsi="Arial" w:cs="Arial"/>
        </w:rPr>
        <w:t>are</w:t>
      </w:r>
      <w:r>
        <w:rPr>
          <w:rFonts w:ascii="Arial" w:eastAsiaTheme="minorEastAsia" w:hAnsi="Arial" w:cs="Arial"/>
        </w:rPr>
        <w:t xml:space="preserve"> provided in </w:t>
      </w:r>
      <w:r w:rsidR="00D76DDD">
        <w:rPr>
          <w:rFonts w:ascii="Arial" w:eastAsiaTheme="minorEastAsia" w:hAnsi="Arial" w:cs="Arial"/>
        </w:rPr>
        <w:t xml:space="preserve">Supplementary </w:t>
      </w:r>
      <w:r>
        <w:rPr>
          <w:rFonts w:ascii="Arial" w:eastAsiaTheme="minorEastAsia" w:hAnsi="Arial" w:cs="Arial"/>
        </w:rPr>
        <w:t>Table S7.</w:t>
      </w:r>
    </w:p>
    <w:p w14:paraId="00D8DFA9" w14:textId="77777777" w:rsidR="002E17EC" w:rsidRDefault="002E17EC" w:rsidP="00A419F8">
      <w:pPr>
        <w:spacing w:line="360" w:lineRule="auto"/>
        <w:rPr>
          <w:rFonts w:ascii="Arial" w:eastAsiaTheme="minorEastAsia" w:hAnsi="Arial" w:cs="Arial"/>
          <w:b/>
          <w:bCs/>
        </w:rPr>
      </w:pPr>
    </w:p>
    <w:p w14:paraId="3FF7E788" w14:textId="49B6B209" w:rsidR="00C91DF6" w:rsidRDefault="00175A7E" w:rsidP="00A419F8">
      <w:pPr>
        <w:spacing w:line="360" w:lineRule="auto"/>
        <w:rPr>
          <w:rFonts w:ascii="Arial" w:eastAsiaTheme="minorEastAsia" w:hAnsi="Arial" w:cs="Arial"/>
          <w:b/>
          <w:bCs/>
        </w:rPr>
      </w:pPr>
      <w:r>
        <w:rPr>
          <w:rFonts w:ascii="Arial" w:eastAsiaTheme="minorEastAsia" w:hAnsi="Arial" w:cs="Arial"/>
          <w:b/>
          <w:bCs/>
        </w:rPr>
        <w:t xml:space="preserve">1.6. </w:t>
      </w:r>
      <w:r w:rsidR="00EC6CBB">
        <w:rPr>
          <w:rFonts w:ascii="Arial" w:eastAsiaTheme="minorEastAsia" w:hAnsi="Arial" w:cs="Arial"/>
          <w:b/>
          <w:bCs/>
        </w:rPr>
        <w:t>Detailed model-selection procedure</w:t>
      </w:r>
    </w:p>
    <w:p w14:paraId="0CE60A4D" w14:textId="667F1ACE" w:rsidR="00EC6CBB" w:rsidRDefault="008D26BA" w:rsidP="00A419F8">
      <w:pPr>
        <w:spacing w:line="360" w:lineRule="auto"/>
        <w:rPr>
          <w:rFonts w:ascii="Arial" w:eastAsiaTheme="minorEastAsia" w:hAnsi="Arial" w:cs="Arial"/>
        </w:rPr>
      </w:pPr>
      <w:r>
        <w:rPr>
          <w:rFonts w:ascii="Arial" w:eastAsiaTheme="minorEastAsia" w:hAnsi="Arial" w:cs="Arial"/>
        </w:rPr>
        <w:t xml:space="preserve">The model-order sweep was performed across </w:t>
      </w:r>
      <m:oMath>
        <m:r>
          <w:rPr>
            <w:rFonts w:ascii="Cambria Math" w:eastAsiaTheme="minorEastAsia" w:hAnsi="Cambria Math" w:cs="Arial"/>
          </w:rPr>
          <m:t>K=2-12</m:t>
        </m:r>
      </m:oMath>
      <w:r>
        <w:rPr>
          <w:rFonts w:ascii="Arial" w:eastAsiaTheme="minorEastAsia" w:hAnsi="Arial" w:cs="Arial"/>
        </w:rPr>
        <w:t xml:space="preserve"> using LOSO-CV. For each candidate </w:t>
      </w:r>
      <m:oMath>
        <m:r>
          <w:rPr>
            <w:rFonts w:ascii="Cambria Math" w:eastAsiaTheme="minorEastAsia" w:hAnsi="Cambria Math" w:cs="Arial"/>
          </w:rPr>
          <m:t>K</m:t>
        </m:r>
      </m:oMath>
      <w:r>
        <w:rPr>
          <w:rFonts w:ascii="Arial" w:eastAsiaTheme="minorEastAsia" w:hAnsi="Arial" w:cs="Arial"/>
        </w:rPr>
        <w:t xml:space="preserve">, foldwise held-out test free energy was summarized as mean, standard deviation, and SEM across 12 folds. The best raw model order, </w:t>
      </w:r>
      <m:oMath>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best</m:t>
            </m:r>
          </m:sub>
        </m:sSub>
      </m:oMath>
      <w:r>
        <w:rPr>
          <w:rFonts w:ascii="Arial" w:eastAsiaTheme="minorEastAsia" w:hAnsi="Arial" w:cs="Arial"/>
        </w:rPr>
        <w:t xml:space="preserve">, was defined as the </w:t>
      </w:r>
      <m:oMath>
        <m:r>
          <w:rPr>
            <w:rFonts w:ascii="Cambria Math" w:eastAsiaTheme="minorEastAsia" w:hAnsi="Cambria Math" w:cs="Arial"/>
          </w:rPr>
          <m:t>K</m:t>
        </m:r>
      </m:oMath>
      <w:r>
        <w:rPr>
          <w:rFonts w:ascii="Arial" w:eastAsiaTheme="minorEastAsia" w:hAnsi="Arial" w:cs="Arial"/>
        </w:rPr>
        <w:t xml:space="preserve"> with the lowest mean free test energy. The 1-SE threshold was then computed as</w:t>
      </w:r>
    </w:p>
    <w:p w14:paraId="2F7827F3" w14:textId="5D491A45" w:rsidR="00657355" w:rsidRPr="00657355" w:rsidRDefault="00657355" w:rsidP="00A419F8">
      <w:pPr>
        <w:spacing w:line="360" w:lineRule="auto"/>
        <w:jc w:val="center"/>
        <w:rPr>
          <w:rFonts w:ascii="Arial" w:eastAsiaTheme="minorEastAsia" w:hAnsi="Arial" w:cs="Arial"/>
        </w:rPr>
      </w:pPr>
      <w:r>
        <w:rPr>
          <w:rFonts w:ascii="Arial" w:eastAsiaTheme="minorEastAsia" w:hAnsi="Arial" w:cs="Arial"/>
        </w:rPr>
        <w:t xml:space="preserve">1-SE threshold </w:t>
      </w:r>
      <m:oMath>
        <m:r>
          <w:rPr>
            <w:rFonts w:ascii="Cambria Math" w:eastAsiaTheme="minorEastAsia" w:hAnsi="Cambria Math" w:cs="Arial"/>
          </w:rPr>
          <m:t>=</m:t>
        </m:r>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FE</m:t>
                </m:r>
              </m:e>
            </m:acc>
          </m:e>
          <m:sub>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best</m:t>
                </m:r>
              </m:sub>
            </m:sSub>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SEM</m:t>
            </m:r>
          </m:e>
          <m:sub>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best</m:t>
                </m:r>
              </m:sub>
            </m:sSub>
          </m:sub>
        </m:sSub>
      </m:oMath>
    </w:p>
    <w:p w14:paraId="2BC3C9BD" w14:textId="4C46EB1C" w:rsidR="00657355" w:rsidRDefault="00657355" w:rsidP="00A419F8">
      <w:pPr>
        <w:spacing w:line="360" w:lineRule="auto"/>
        <w:rPr>
          <w:rFonts w:ascii="Arial" w:eastAsiaTheme="minorEastAsia" w:hAnsi="Arial" w:cs="Arial"/>
        </w:rPr>
      </w:pPr>
      <w:r>
        <w:rPr>
          <w:rFonts w:ascii="Arial" w:eastAsiaTheme="minorEastAsia" w:hAnsi="Arial" w:cs="Arial"/>
        </w:rPr>
        <w:t xml:space="preserve">and </w:t>
      </w:r>
      <m:oMath>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1SE</m:t>
            </m:r>
          </m:sub>
        </m:sSub>
      </m:oMath>
      <w:r>
        <w:rPr>
          <w:rFonts w:ascii="Arial" w:eastAsiaTheme="minorEastAsia" w:hAnsi="Arial" w:cs="Arial"/>
        </w:rPr>
        <w:t xml:space="preserve"> was defined as the smallest </w:t>
      </w:r>
      <m:oMath>
        <m:r>
          <w:rPr>
            <w:rFonts w:ascii="Cambria Math" w:eastAsiaTheme="minorEastAsia" w:hAnsi="Cambria Math" w:cs="Arial"/>
          </w:rPr>
          <m:t>K</m:t>
        </m:r>
      </m:oMath>
      <w:r>
        <w:rPr>
          <w:rFonts w:ascii="Arial" w:eastAsiaTheme="minorEastAsia" w:hAnsi="Arial" w:cs="Arial"/>
        </w:rPr>
        <w:t xml:space="preserve"> whose mean test free energy did not exceed this threshold. </w:t>
      </w:r>
      <w:r w:rsidR="00F516FC">
        <w:rPr>
          <w:rFonts w:ascii="Arial" w:eastAsiaTheme="minorEastAsia" w:hAnsi="Arial" w:cs="Arial"/>
        </w:rPr>
        <w:t>Local minima of the free-energy curve were also recoded as candidate models for further inspection.</w:t>
      </w:r>
    </w:p>
    <w:p w14:paraId="0CE0A778" w14:textId="743935C4" w:rsidR="00F516FC" w:rsidRDefault="00BD02CC" w:rsidP="00A419F8">
      <w:pPr>
        <w:spacing w:line="360" w:lineRule="auto"/>
        <w:rPr>
          <w:rFonts w:ascii="Arial" w:eastAsiaTheme="minorEastAsia" w:hAnsi="Arial" w:cs="Arial"/>
        </w:rPr>
      </w:pPr>
      <w:r>
        <w:rPr>
          <w:rFonts w:ascii="Arial" w:eastAsiaTheme="minorEastAsia" w:hAnsi="Arial" w:cs="Arial"/>
        </w:rPr>
        <w:t>To avoid over-interpreting small free-energy differences, lower-order candidate models were compared against the best raw model using paired fold</w:t>
      </w:r>
      <w:r w:rsidR="00CF351A">
        <w:rPr>
          <w:rFonts w:ascii="Arial" w:eastAsiaTheme="minorEastAsia" w:hAnsi="Arial" w:cs="Arial"/>
        </w:rPr>
        <w:t>-</w:t>
      </w:r>
      <w:r>
        <w:rPr>
          <w:rFonts w:ascii="Arial" w:eastAsiaTheme="minorEastAsia" w:hAnsi="Arial" w:cs="Arial"/>
        </w:rPr>
        <w:t xml:space="preserve">wise tests. </w:t>
      </w:r>
      <w:r w:rsidR="0074242F">
        <w:rPr>
          <w:rFonts w:ascii="Arial" w:eastAsiaTheme="minorEastAsia" w:hAnsi="Arial" w:cs="Arial"/>
        </w:rPr>
        <w:t>These tests were treated as confirmatory rather than primary, because the main purpose of the sweep was to identify a plausible model-order range instead of claiming a sharply unique optimum from noisy cross-validated estimates.</w:t>
      </w:r>
    </w:p>
    <w:p w14:paraId="4495E424" w14:textId="77777777" w:rsidR="002E17EC" w:rsidRDefault="002E17EC" w:rsidP="00A419F8">
      <w:pPr>
        <w:spacing w:line="360" w:lineRule="auto"/>
        <w:rPr>
          <w:rFonts w:ascii="Arial" w:eastAsiaTheme="minorEastAsia" w:hAnsi="Arial" w:cs="Arial"/>
          <w:b/>
          <w:bCs/>
        </w:rPr>
      </w:pPr>
    </w:p>
    <w:p w14:paraId="68782CE6" w14:textId="1B090873" w:rsidR="0074242F" w:rsidRDefault="00175A7E" w:rsidP="00A419F8">
      <w:pPr>
        <w:spacing w:line="360" w:lineRule="auto"/>
        <w:rPr>
          <w:rFonts w:ascii="Arial" w:eastAsiaTheme="minorEastAsia" w:hAnsi="Arial" w:cs="Arial"/>
          <w:b/>
          <w:bCs/>
        </w:rPr>
      </w:pPr>
      <w:r>
        <w:rPr>
          <w:rFonts w:ascii="Arial" w:eastAsiaTheme="minorEastAsia" w:hAnsi="Arial" w:cs="Arial"/>
          <w:b/>
          <w:bCs/>
        </w:rPr>
        <w:lastRenderedPageBreak/>
        <w:t xml:space="preserve">1.7. </w:t>
      </w:r>
      <w:r w:rsidR="00B26A12">
        <w:rPr>
          <w:rFonts w:ascii="Arial" w:eastAsiaTheme="minorEastAsia" w:hAnsi="Arial" w:cs="Arial"/>
          <w:b/>
          <w:bCs/>
        </w:rPr>
        <w:t>Detailed stability analysis</w:t>
      </w:r>
    </w:p>
    <w:p w14:paraId="172877D7" w14:textId="1F4F86A0" w:rsidR="00B26A12" w:rsidRDefault="00B26A12" w:rsidP="00A419F8">
      <w:pPr>
        <w:spacing w:line="360" w:lineRule="auto"/>
        <w:rPr>
          <w:rFonts w:ascii="Arial" w:eastAsiaTheme="minorEastAsia" w:hAnsi="Arial" w:cs="Arial"/>
        </w:rPr>
      </w:pPr>
      <w:r>
        <w:rPr>
          <w:rFonts w:ascii="Arial" w:eastAsiaTheme="minorEastAsia" w:hAnsi="Arial" w:cs="Arial"/>
        </w:rPr>
        <w:t xml:space="preserve">For shortlisted </w:t>
      </w:r>
      <m:oMath>
        <m:r>
          <w:rPr>
            <w:rFonts w:ascii="Cambria Math" w:eastAsiaTheme="minorEastAsia" w:hAnsi="Cambria Math" w:cs="Arial"/>
          </w:rPr>
          <m:t>K</m:t>
        </m:r>
      </m:oMath>
      <w:r>
        <w:rPr>
          <w:rFonts w:ascii="Arial" w:eastAsiaTheme="minorEastAsia" w:hAnsi="Arial" w:cs="Arial"/>
        </w:rPr>
        <w:t xml:space="preserve"> values, states were matched across folds using cross-fold state-signature correspondence.</w:t>
      </w:r>
      <w:r w:rsidR="008C1F28">
        <w:rPr>
          <w:rFonts w:ascii="Arial" w:eastAsiaTheme="minorEastAsia" w:hAnsi="Arial" w:cs="Arial"/>
        </w:rPr>
        <w:t xml:space="preserve"> Here, a state signature was defined as the vectorized upper triangle of the state-specific BOLD parcel-by-parcel correlation matrix reconstructed from the HMM emission covariance. This representation serves as a compact connectivity fingerprint of each state and was used for Hungarian matching across folds before computing summary metrics such as mean matched state-signature correlation, matched </w:t>
      </w:r>
      <w:r w:rsidR="008E64AE">
        <w:rPr>
          <w:rFonts w:ascii="Arial" w:eastAsiaTheme="minorEastAsia" w:hAnsi="Arial" w:cs="Arial"/>
        </w:rPr>
        <w:t>fractional occupancy, number of active states, effective state number</w:t>
      </w:r>
      <w:r w:rsidR="008C1F28">
        <w:rPr>
          <w:rFonts w:ascii="Arial" w:eastAsiaTheme="minorEastAsia" w:hAnsi="Arial" w:cs="Arial"/>
        </w:rPr>
        <w:t>, and transition-matrix similarity</w:t>
      </w:r>
      <w:r w:rsidR="008E64AE">
        <w:rPr>
          <w:rFonts w:ascii="Arial" w:eastAsiaTheme="minorEastAsia" w:hAnsi="Arial" w:cs="Arial"/>
        </w:rPr>
        <w:t xml:space="preserve">. </w:t>
      </w:r>
      <w:r w:rsidR="00BC1335">
        <w:rPr>
          <w:rFonts w:ascii="Arial" w:eastAsiaTheme="minorEastAsia" w:hAnsi="Arial" w:cs="Arial"/>
        </w:rPr>
        <w:t>Transition-matrix summaries were inspected through the mean transition matrix (</w:t>
      </w:r>
      <m:oMath>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mean</m:t>
            </m:r>
          </m:sub>
        </m:sSub>
        <m:r>
          <w:rPr>
            <w:rFonts w:ascii="Cambria Math" w:eastAsiaTheme="minorEastAsia" w:hAnsi="Cambria Math" w:cs="Arial"/>
          </w:rPr>
          <m:t>)</m:t>
        </m:r>
      </m:oMath>
      <w:r w:rsidR="00BC1335">
        <w:rPr>
          <w:rFonts w:ascii="Arial" w:eastAsiaTheme="minorEastAsia" w:hAnsi="Arial" w:cs="Arial"/>
        </w:rPr>
        <w:t>, the transition-entry standard deviation matrix (</w:t>
      </w:r>
      <m:oMath>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std</m:t>
            </m:r>
          </m:sub>
        </m:sSub>
      </m:oMath>
      <w:r w:rsidR="00BC1335">
        <w:rPr>
          <w:rFonts w:ascii="Arial" w:eastAsiaTheme="minorEastAsia" w:hAnsi="Arial" w:cs="Arial"/>
        </w:rPr>
        <w:t xml:space="preserve">), and fold-by-fold transition similarity plots. In the final comparison, </w:t>
      </w:r>
      <m:oMath>
        <m:r>
          <w:rPr>
            <w:rFonts w:ascii="Cambria Math" w:eastAsiaTheme="minorEastAsia" w:hAnsi="Cambria Math" w:cs="Arial"/>
          </w:rPr>
          <m:t>K=3</m:t>
        </m:r>
      </m:oMath>
      <w:r w:rsidR="00BC1335">
        <w:rPr>
          <w:rFonts w:ascii="Arial" w:eastAsiaTheme="minorEastAsia" w:hAnsi="Arial" w:cs="Arial"/>
        </w:rPr>
        <w:t xml:space="preserve"> and </w:t>
      </w:r>
      <m:oMath>
        <m:r>
          <w:rPr>
            <w:rFonts w:ascii="Cambria Math" w:eastAsiaTheme="minorEastAsia" w:hAnsi="Cambria Math" w:cs="Arial"/>
          </w:rPr>
          <m:t>K=5</m:t>
        </m:r>
      </m:oMath>
      <w:r w:rsidR="00BC1335">
        <w:rPr>
          <w:rFonts w:ascii="Arial" w:eastAsiaTheme="minorEastAsia" w:hAnsi="Arial" w:cs="Arial"/>
        </w:rPr>
        <w:t xml:space="preserve"> were carried forward because the sweep identified both as plausible low-order solutions, but the stability analysis showed that </w:t>
      </w:r>
      <m:oMath>
        <m:r>
          <w:rPr>
            <w:rFonts w:ascii="Cambria Math" w:eastAsiaTheme="minorEastAsia" w:hAnsi="Cambria Math" w:cs="Arial"/>
          </w:rPr>
          <m:t>K=5</m:t>
        </m:r>
      </m:oMath>
      <w:r w:rsidR="00BC1335">
        <w:rPr>
          <w:rFonts w:ascii="Arial" w:eastAsiaTheme="minorEastAsia" w:hAnsi="Arial" w:cs="Arial"/>
        </w:rPr>
        <w:t xml:space="preserve"> was dominated by a single recurrent baseline state whereas </w:t>
      </w:r>
      <m:oMath>
        <m:r>
          <w:rPr>
            <w:rFonts w:ascii="Cambria Math" w:eastAsiaTheme="minorEastAsia" w:hAnsi="Cambria Math" w:cs="Arial"/>
          </w:rPr>
          <m:t>K=3</m:t>
        </m:r>
      </m:oMath>
      <w:r w:rsidR="00BC1335">
        <w:rPr>
          <w:rFonts w:ascii="Arial" w:eastAsiaTheme="minorEastAsia" w:hAnsi="Arial" w:cs="Arial"/>
        </w:rPr>
        <w:t xml:space="preserve"> yielded more reproducible cross-fold state signatures.</w:t>
      </w:r>
    </w:p>
    <w:p w14:paraId="230736DD" w14:textId="4A5E4B16" w:rsidR="00144FBF" w:rsidRDefault="00175A7E" w:rsidP="00A419F8">
      <w:pPr>
        <w:spacing w:line="360" w:lineRule="auto"/>
        <w:rPr>
          <w:rFonts w:ascii="Arial" w:eastAsiaTheme="minorEastAsia" w:hAnsi="Arial" w:cs="Arial"/>
          <w:b/>
          <w:bCs/>
        </w:rPr>
      </w:pPr>
      <w:r>
        <w:rPr>
          <w:rFonts w:ascii="Arial" w:eastAsiaTheme="minorEastAsia" w:hAnsi="Arial" w:cs="Arial"/>
          <w:b/>
          <w:bCs/>
        </w:rPr>
        <w:t xml:space="preserve">1.8. </w:t>
      </w:r>
      <w:r w:rsidR="00132990">
        <w:rPr>
          <w:rFonts w:ascii="Arial" w:eastAsiaTheme="minorEastAsia" w:hAnsi="Arial" w:cs="Arial"/>
          <w:b/>
          <w:bCs/>
        </w:rPr>
        <w:t>Final full-data model fitting details</w:t>
      </w:r>
    </w:p>
    <w:p w14:paraId="21424E7F" w14:textId="64A8EE0F" w:rsidR="00132990" w:rsidRDefault="00132990" w:rsidP="00A419F8">
      <w:pPr>
        <w:spacing w:line="360" w:lineRule="auto"/>
        <w:rPr>
          <w:rFonts w:ascii="Arial" w:eastAsiaTheme="minorEastAsia" w:hAnsi="Arial" w:cs="Arial"/>
        </w:rPr>
      </w:pPr>
      <w:r>
        <w:rPr>
          <w:rFonts w:ascii="Arial" w:eastAsiaTheme="minorEastAsia" w:hAnsi="Arial" w:cs="Arial"/>
        </w:rPr>
        <w:t>The final full-data HMM was fit to the no-lag</w:t>
      </w:r>
      <w:r w:rsidR="001E0026">
        <w:rPr>
          <w:rFonts w:ascii="Arial" w:eastAsiaTheme="minorEastAsia" w:hAnsi="Arial" w:cs="Arial"/>
        </w:rPr>
        <w:t>,</w:t>
      </w:r>
      <w:r>
        <w:rPr>
          <w:rFonts w:ascii="Arial" w:eastAsiaTheme="minorEastAsia" w:hAnsi="Arial" w:cs="Arial"/>
        </w:rPr>
        <w:t xml:space="preserve"> 15-TR-minimum fusion dataset containing 15 runs, 71 retained contiguous segments, and 3</w:t>
      </w:r>
      <w:r w:rsidR="004D159D">
        <w:rPr>
          <w:rFonts w:ascii="Arial" w:eastAsiaTheme="minorEastAsia" w:hAnsi="Arial" w:cs="Arial"/>
        </w:rPr>
        <w:t>550</w:t>
      </w:r>
      <w:r>
        <w:rPr>
          <w:rFonts w:ascii="Arial" w:eastAsiaTheme="minorEastAsia" w:hAnsi="Arial" w:cs="Arial"/>
        </w:rPr>
        <w:t xml:space="preserve"> retained TRs in total. Each retained TR contributed 200 BOLD parcel-PC1 features and 200 same-TR EEG parcel-power features. Run-wise normalization was applied within modality, and modality-specific PCA bases were fit globally across the full dataset to retain 40 BOLD and 40 EEG components. </w:t>
      </w:r>
      <w:r w:rsidR="00691698">
        <w:rPr>
          <w:rFonts w:ascii="Arial" w:eastAsiaTheme="minorEastAsia" w:hAnsi="Arial" w:cs="Arial"/>
        </w:rPr>
        <w:t>HMM fitting used sequence windows of length 10 TR, step size 1, batch size 16, learning rate 10</w:t>
      </w:r>
      <w:r w:rsidR="00691698">
        <w:rPr>
          <w:rFonts w:ascii="Arial" w:eastAsiaTheme="minorEastAsia" w:hAnsi="Arial" w:cs="Arial"/>
          <w:vertAlign w:val="superscript"/>
        </w:rPr>
        <w:t>-3</w:t>
      </w:r>
      <w:r w:rsidR="00691698">
        <w:rPr>
          <w:rFonts w:ascii="Arial" w:eastAsiaTheme="minorEastAsia" w:hAnsi="Arial" w:cs="Arial"/>
        </w:rPr>
        <w:t xml:space="preserve">, 60 training epochs, and full state covariance matrices. To reduce initialization sensitivity, I first screened 30 candidate seeds and then re-fit the top five seeds with a two-stage procedure before selecting the final non-collapsed seed by free energy. Full parameter settings are summarized in </w:t>
      </w:r>
      <w:r w:rsidR="000E34CA">
        <w:rPr>
          <w:rFonts w:ascii="Arial" w:eastAsiaTheme="minorEastAsia" w:hAnsi="Arial" w:cs="Arial"/>
        </w:rPr>
        <w:t xml:space="preserve">Supplementary </w:t>
      </w:r>
      <w:r w:rsidR="00691698" w:rsidRPr="000E34CA">
        <w:rPr>
          <w:rFonts w:ascii="Arial" w:eastAsiaTheme="minorEastAsia" w:hAnsi="Arial" w:cs="Arial"/>
        </w:rPr>
        <w:t>Table S</w:t>
      </w:r>
      <w:r w:rsidR="000E34CA">
        <w:rPr>
          <w:rFonts w:ascii="Arial" w:eastAsiaTheme="minorEastAsia" w:hAnsi="Arial" w:cs="Arial"/>
        </w:rPr>
        <w:t>9</w:t>
      </w:r>
      <w:r w:rsidR="00691698" w:rsidRPr="000E34CA">
        <w:rPr>
          <w:rFonts w:ascii="Arial" w:eastAsiaTheme="minorEastAsia" w:hAnsi="Arial" w:cs="Arial"/>
        </w:rPr>
        <w:t>.</w:t>
      </w:r>
    </w:p>
    <w:p w14:paraId="5F5D6939" w14:textId="6A9DB9C9" w:rsidR="004E20E9" w:rsidRDefault="00175A7E" w:rsidP="00A419F8">
      <w:pPr>
        <w:spacing w:line="360" w:lineRule="auto"/>
        <w:rPr>
          <w:rFonts w:ascii="Arial" w:eastAsiaTheme="minorEastAsia" w:hAnsi="Arial" w:cs="Arial"/>
          <w:b/>
          <w:bCs/>
        </w:rPr>
      </w:pPr>
      <w:r>
        <w:rPr>
          <w:rFonts w:ascii="Arial" w:eastAsiaTheme="minorEastAsia" w:hAnsi="Arial" w:cs="Arial"/>
          <w:b/>
          <w:bCs/>
        </w:rPr>
        <w:t xml:space="preserve">1.9. </w:t>
      </w:r>
      <w:r w:rsidR="00195177">
        <w:rPr>
          <w:rFonts w:ascii="Arial" w:eastAsiaTheme="minorEastAsia" w:hAnsi="Arial" w:cs="Arial"/>
          <w:b/>
          <w:bCs/>
        </w:rPr>
        <w:t>Temporal summary metrics</w:t>
      </w:r>
    </w:p>
    <w:p w14:paraId="65260AF1" w14:textId="0CA365D6" w:rsidR="00195177" w:rsidRDefault="00D05730" w:rsidP="00A419F8">
      <w:pPr>
        <w:spacing w:line="360" w:lineRule="auto"/>
        <w:rPr>
          <w:rFonts w:ascii="Arial" w:eastAsiaTheme="minorEastAsia" w:hAnsi="Arial" w:cs="Arial"/>
        </w:rPr>
      </w:pPr>
      <w:r>
        <w:rPr>
          <w:rFonts w:ascii="Arial" w:eastAsiaTheme="minorEastAsia" w:hAnsi="Arial" w:cs="Arial"/>
        </w:rPr>
        <w:t>F</w:t>
      </w:r>
      <w:r w:rsidR="00390E55">
        <w:rPr>
          <w:rFonts w:ascii="Arial" w:eastAsiaTheme="minorEastAsia" w:hAnsi="Arial" w:cs="Arial"/>
        </w:rPr>
        <w:t xml:space="preserve">ractional occupancy (FO) was computed for each state over the full dataset and separately per subject and per run. The fitted transition matrix </w:t>
      </w:r>
      <m:oMath>
        <m:r>
          <w:rPr>
            <w:rFonts w:ascii="Cambria Math" w:eastAsiaTheme="minorEastAsia" w:hAnsi="Cambria Math" w:cs="Arial"/>
          </w:rPr>
          <m:t>A</m:t>
        </m:r>
      </m:oMath>
      <w:r w:rsidR="00390E55">
        <w:rPr>
          <w:rFonts w:ascii="Arial" w:eastAsiaTheme="minorEastAsia" w:hAnsi="Arial" w:cs="Arial"/>
        </w:rPr>
        <w:t xml:space="preserve"> was extracted directly from the final HMM. Expected dwell time for state </w:t>
      </w:r>
      <m:oMath>
        <m:r>
          <w:rPr>
            <w:rFonts w:ascii="Cambria Math" w:eastAsiaTheme="minorEastAsia" w:hAnsi="Cambria Math" w:cs="Arial"/>
          </w:rPr>
          <m:t>k</m:t>
        </m:r>
      </m:oMath>
      <w:r w:rsidR="00390E55">
        <w:rPr>
          <w:rFonts w:ascii="Arial" w:eastAsiaTheme="minorEastAsia" w:hAnsi="Arial" w:cs="Arial"/>
        </w:rPr>
        <w:t xml:space="preserve"> was calculated as </w:t>
      </w:r>
      <m:oMath>
        <m:f>
          <m:fPr>
            <m:ctrlPr>
              <w:rPr>
                <w:rFonts w:ascii="Cambria Math" w:eastAsiaTheme="minorEastAsia" w:hAnsi="Cambria Math" w:cs="Arial"/>
                <w:i/>
              </w:rPr>
            </m:ctrlPr>
          </m:fPr>
          <m:num>
            <m:r>
              <w:rPr>
                <w:rFonts w:ascii="Cambria Math" w:eastAsiaTheme="minorEastAsia" w:hAnsi="Cambria Math" w:cs="Arial"/>
              </w:rPr>
              <m:t>1</m:t>
            </m:r>
          </m:num>
          <m:den>
            <m:sSub>
              <m:sSubPr>
                <m:ctrlPr>
                  <w:rPr>
                    <w:rFonts w:ascii="Cambria Math" w:eastAsiaTheme="minorEastAsia" w:hAnsi="Cambria Math" w:cs="Arial"/>
                    <w:i/>
                  </w:rPr>
                </m:ctrlPr>
              </m:sSubPr>
              <m:e>
                <m:r>
                  <w:rPr>
                    <w:rFonts w:ascii="Cambria Math" w:eastAsiaTheme="minorEastAsia" w:hAnsi="Cambria Math" w:cs="Arial"/>
                  </w:rPr>
                  <m:t>1-A</m:t>
                </m:r>
              </m:e>
              <m:sub>
                <m:r>
                  <w:rPr>
                    <w:rFonts w:ascii="Cambria Math" w:eastAsiaTheme="minorEastAsia" w:hAnsi="Cambria Math" w:cs="Arial"/>
                  </w:rPr>
                  <m:t>kk</m:t>
                </m:r>
              </m:sub>
            </m:sSub>
          </m:den>
        </m:f>
      </m:oMath>
      <w:r w:rsidR="00390E55">
        <w:rPr>
          <w:rFonts w:ascii="Arial" w:eastAsiaTheme="minorEastAsia" w:hAnsi="Arial" w:cs="Arial"/>
        </w:rPr>
        <w:t xml:space="preserve"> in TR and multiplied by the TR (2.1 s) to obtain seconds. Gamma activation rasters were created from saved posterior state probabilities using a display threshold of </w:t>
      </w:r>
      <m:oMath>
        <m:r>
          <m:rPr>
            <m:sty m:val="p"/>
          </m:rPr>
          <w:rPr>
            <w:rFonts w:ascii="Cambria Math" w:eastAsiaTheme="minorEastAsia" w:hAnsi="Cambria Math" w:cs="Arial"/>
          </w:rPr>
          <m:t>Γ</m:t>
        </m:r>
        <m:r>
          <w:rPr>
            <w:rFonts w:ascii="Cambria Math" w:eastAsiaTheme="minorEastAsia" w:hAnsi="Cambria Math" w:cs="Arial"/>
          </w:rPr>
          <m:t>≥0.30</m:t>
        </m:r>
      </m:oMath>
      <w:r w:rsidR="00390E55">
        <w:rPr>
          <w:rFonts w:ascii="Arial" w:eastAsiaTheme="minorEastAsia" w:hAnsi="Arial" w:cs="Arial"/>
        </w:rPr>
        <w:t xml:space="preserve"> to visualize sustained versus intermittent expression across runs.</w:t>
      </w:r>
    </w:p>
    <w:p w14:paraId="06726B0A" w14:textId="404278E5" w:rsidR="00390E55" w:rsidRDefault="00175A7E" w:rsidP="00A419F8">
      <w:pPr>
        <w:spacing w:line="360" w:lineRule="auto"/>
        <w:rPr>
          <w:rFonts w:ascii="Arial" w:eastAsiaTheme="minorEastAsia" w:hAnsi="Arial" w:cs="Arial"/>
          <w:b/>
          <w:bCs/>
        </w:rPr>
      </w:pPr>
      <w:r>
        <w:rPr>
          <w:rFonts w:ascii="Arial" w:eastAsiaTheme="minorEastAsia" w:hAnsi="Arial" w:cs="Arial"/>
          <w:b/>
          <w:bCs/>
        </w:rPr>
        <w:lastRenderedPageBreak/>
        <w:t xml:space="preserve">1.10. </w:t>
      </w:r>
      <w:r w:rsidR="00167931">
        <w:rPr>
          <w:rFonts w:ascii="Arial" w:eastAsiaTheme="minorEastAsia" w:hAnsi="Arial" w:cs="Arial"/>
          <w:b/>
          <w:bCs/>
        </w:rPr>
        <w:t>Reconstruction of BOLD and cross-modal matrices</w:t>
      </w:r>
    </w:p>
    <w:p w14:paraId="382968F2" w14:textId="05CD0D13" w:rsidR="00167931" w:rsidRDefault="00B65B61" w:rsidP="00A419F8">
      <w:pPr>
        <w:spacing w:line="360" w:lineRule="auto"/>
        <w:rPr>
          <w:rFonts w:ascii="Arial" w:eastAsiaTheme="minorEastAsia" w:hAnsi="Arial" w:cs="Arial"/>
        </w:rPr>
      </w:pPr>
      <w:r>
        <w:rPr>
          <w:rFonts w:ascii="Arial" w:eastAsiaTheme="minorEastAsia" w:hAnsi="Arial" w:cs="Arial"/>
        </w:rPr>
        <w:t xml:space="preserve">For each state, the BOLD covariance block was </w:t>
      </w:r>
      <w:proofErr w:type="spellStart"/>
      <w:r>
        <w:rPr>
          <w:rFonts w:ascii="Arial" w:eastAsiaTheme="minorEastAsia" w:hAnsi="Arial" w:cs="Arial"/>
        </w:rPr>
        <w:t>backprojected</w:t>
      </w:r>
      <w:proofErr w:type="spellEnd"/>
      <w:r>
        <w:rPr>
          <w:rFonts w:ascii="Arial" w:eastAsiaTheme="minorEastAsia" w:hAnsi="Arial" w:cs="Arial"/>
        </w:rPr>
        <w:t xml:space="preserve"> from PCA space into parcel space using the saved BOLD PCA loadings and then converted to a parcel-wise correlation matrix by normalization with parcel-wise marginal standard deviations. </w:t>
      </w:r>
      <w:r w:rsidR="001D1A01">
        <w:rPr>
          <w:rFonts w:ascii="Arial" w:eastAsiaTheme="minorEastAsia" w:hAnsi="Arial" w:cs="Arial"/>
        </w:rPr>
        <w:t>Network-level block matrices were computed by averaging within Schaefer-7 row and columns labels. Ranked block contrasts were obtained by sorting state differences relative to S2 by absolute magnitude.</w:t>
      </w:r>
    </w:p>
    <w:p w14:paraId="62CDE426" w14:textId="214C2904" w:rsidR="001D1A01" w:rsidRDefault="001D1A01" w:rsidP="00A419F8">
      <w:pPr>
        <w:spacing w:line="360" w:lineRule="auto"/>
        <w:rPr>
          <w:rFonts w:ascii="Arial" w:eastAsiaTheme="minorEastAsia" w:hAnsi="Arial" w:cs="Arial"/>
        </w:rPr>
      </w:pPr>
      <w:r>
        <w:rPr>
          <w:rFonts w:ascii="Arial" w:eastAsiaTheme="minorEastAsia" w:hAnsi="Arial" w:cs="Arial"/>
        </w:rPr>
        <w:t xml:space="preserve">The off-diagonal BOLD-EEG covariance block was </w:t>
      </w:r>
      <w:proofErr w:type="spellStart"/>
      <w:r>
        <w:rPr>
          <w:rFonts w:ascii="Arial" w:eastAsiaTheme="minorEastAsia" w:hAnsi="Arial" w:cs="Arial"/>
        </w:rPr>
        <w:t>backprojected</w:t>
      </w:r>
      <w:proofErr w:type="spellEnd"/>
      <w:r>
        <w:rPr>
          <w:rFonts w:ascii="Arial" w:eastAsiaTheme="minorEastAsia" w:hAnsi="Arial" w:cs="Arial"/>
        </w:rPr>
        <w:t xml:space="preserve"> using both BOLD and EEG PCA bases and normalized by the square root of the corresponding BOLD and EEG marginal variances to yield a cross-modal correlation-like matrix. Network-level summaries and ranked contrasts were computed analogously. These cross-modal outputs are descriptive summaries of the fitted fusion covariance and were not treated as subject-level inferential statistics.</w:t>
      </w:r>
    </w:p>
    <w:p w14:paraId="5F865BD0" w14:textId="78C1C6CF" w:rsidR="001D1A01" w:rsidRDefault="00175A7E" w:rsidP="00A419F8">
      <w:pPr>
        <w:spacing w:line="360" w:lineRule="auto"/>
        <w:rPr>
          <w:rFonts w:ascii="Arial" w:eastAsiaTheme="minorEastAsia" w:hAnsi="Arial" w:cs="Arial"/>
          <w:b/>
          <w:bCs/>
        </w:rPr>
      </w:pPr>
      <w:r>
        <w:rPr>
          <w:rFonts w:ascii="Arial" w:eastAsiaTheme="minorEastAsia" w:hAnsi="Arial" w:cs="Arial"/>
          <w:b/>
          <w:bCs/>
        </w:rPr>
        <w:t xml:space="preserve">1.11. </w:t>
      </w:r>
      <w:proofErr w:type="spellStart"/>
      <w:r w:rsidR="0008284C">
        <w:rPr>
          <w:rFonts w:ascii="Arial" w:eastAsiaTheme="minorEastAsia" w:hAnsi="Arial" w:cs="Arial"/>
          <w:b/>
          <w:bCs/>
        </w:rPr>
        <w:t>Parcelized</w:t>
      </w:r>
      <w:proofErr w:type="spellEnd"/>
      <w:r w:rsidR="0008284C">
        <w:rPr>
          <w:rFonts w:ascii="Arial" w:eastAsiaTheme="minorEastAsia" w:hAnsi="Arial" w:cs="Arial"/>
          <w:b/>
          <w:bCs/>
        </w:rPr>
        <w:t xml:space="preserve"> nodal mean connectivity maps</w:t>
      </w:r>
    </w:p>
    <w:p w14:paraId="22EB3B9D" w14:textId="495ACCFF" w:rsidR="0008284C" w:rsidRPr="0008284C" w:rsidRDefault="0008284C" w:rsidP="00A419F8">
      <w:pPr>
        <w:spacing w:line="360" w:lineRule="auto"/>
        <w:rPr>
          <w:rFonts w:ascii="Arial" w:eastAsiaTheme="minorEastAsia" w:hAnsi="Arial" w:cs="Arial"/>
        </w:rPr>
      </w:pPr>
      <w:r>
        <w:rPr>
          <w:rFonts w:ascii="Arial" w:eastAsiaTheme="minorEastAsia" w:hAnsi="Arial" w:cs="Arial"/>
        </w:rPr>
        <w:t xml:space="preserve">Nodal mean connectivity for each parcel was calculated by averaging its reconstructed parcel-wise BOLD connectivity profile across the rest of the cortex. For visualization, nodal mean connectivity was rendered on </w:t>
      </w:r>
      <w:proofErr w:type="spellStart"/>
      <w:r>
        <w:rPr>
          <w:rFonts w:ascii="Arial" w:eastAsiaTheme="minorEastAsia" w:hAnsi="Arial" w:cs="Arial"/>
        </w:rPr>
        <w:t>parcelized</w:t>
      </w:r>
      <w:proofErr w:type="spellEnd"/>
      <w:r>
        <w:rPr>
          <w:rFonts w:ascii="Arial" w:eastAsiaTheme="minorEastAsia" w:hAnsi="Arial" w:cs="Arial"/>
        </w:rPr>
        <w:t xml:space="preserve"> cortical surfaces for S2, and parcel-wise differences were computed and rendered for S1-S2 and S3-S2. Separate color scales were used for the absolute S2 map and the contrast maps.</w:t>
      </w:r>
    </w:p>
    <w:p w14:paraId="0A552908" w14:textId="77777777" w:rsidR="002E17EC" w:rsidRDefault="002E17EC" w:rsidP="008D0804">
      <w:pPr>
        <w:spacing w:line="360" w:lineRule="auto"/>
        <w:ind w:left="10080"/>
        <w:rPr>
          <w:rFonts w:ascii="Arial" w:eastAsiaTheme="minorEastAsia" w:hAnsi="Arial" w:cs="Arial"/>
        </w:rPr>
      </w:pPr>
    </w:p>
    <w:p w14:paraId="11D5E721" w14:textId="77777777" w:rsidR="002E17EC" w:rsidRDefault="002E17EC" w:rsidP="008D0804">
      <w:pPr>
        <w:spacing w:line="360" w:lineRule="auto"/>
        <w:ind w:left="10080"/>
        <w:rPr>
          <w:rFonts w:ascii="Arial" w:eastAsiaTheme="minorEastAsia" w:hAnsi="Arial" w:cs="Arial"/>
        </w:rPr>
      </w:pPr>
    </w:p>
    <w:p w14:paraId="586E376C" w14:textId="77777777" w:rsidR="002E17EC" w:rsidRDefault="002E17EC" w:rsidP="008D0804">
      <w:pPr>
        <w:spacing w:line="360" w:lineRule="auto"/>
        <w:ind w:left="10080"/>
        <w:rPr>
          <w:rFonts w:ascii="Arial" w:eastAsiaTheme="minorEastAsia" w:hAnsi="Arial" w:cs="Arial"/>
        </w:rPr>
      </w:pPr>
    </w:p>
    <w:p w14:paraId="1C1B874C" w14:textId="77777777" w:rsidR="002E17EC" w:rsidRDefault="002E17EC" w:rsidP="008D0804">
      <w:pPr>
        <w:spacing w:line="360" w:lineRule="auto"/>
        <w:ind w:left="10080"/>
        <w:rPr>
          <w:rFonts w:ascii="Arial" w:eastAsiaTheme="minorEastAsia" w:hAnsi="Arial" w:cs="Arial"/>
        </w:rPr>
      </w:pPr>
    </w:p>
    <w:p w14:paraId="27428C79" w14:textId="77777777" w:rsidR="002E17EC" w:rsidRDefault="002E17EC" w:rsidP="008D0804">
      <w:pPr>
        <w:spacing w:line="360" w:lineRule="auto"/>
        <w:ind w:left="10080"/>
        <w:rPr>
          <w:rFonts w:ascii="Arial" w:eastAsiaTheme="minorEastAsia" w:hAnsi="Arial" w:cs="Arial"/>
        </w:rPr>
      </w:pPr>
    </w:p>
    <w:p w14:paraId="722BB9C0" w14:textId="77777777" w:rsidR="002E17EC" w:rsidRDefault="002E17EC" w:rsidP="008D0804">
      <w:pPr>
        <w:spacing w:line="360" w:lineRule="auto"/>
        <w:ind w:left="10080"/>
        <w:rPr>
          <w:rFonts w:ascii="Arial" w:eastAsiaTheme="minorEastAsia" w:hAnsi="Arial" w:cs="Arial"/>
        </w:rPr>
      </w:pPr>
    </w:p>
    <w:p w14:paraId="1F5CF633" w14:textId="77777777" w:rsidR="002E17EC" w:rsidRDefault="002E17EC" w:rsidP="008D0804">
      <w:pPr>
        <w:spacing w:line="360" w:lineRule="auto"/>
        <w:ind w:left="10080"/>
        <w:rPr>
          <w:rFonts w:ascii="Arial" w:eastAsiaTheme="minorEastAsia" w:hAnsi="Arial" w:cs="Arial"/>
        </w:rPr>
      </w:pPr>
    </w:p>
    <w:p w14:paraId="45FBC96B" w14:textId="77777777" w:rsidR="002E17EC" w:rsidRDefault="002E17EC" w:rsidP="008D0804">
      <w:pPr>
        <w:spacing w:line="360" w:lineRule="auto"/>
        <w:ind w:left="10080"/>
        <w:rPr>
          <w:rFonts w:ascii="Arial" w:eastAsiaTheme="minorEastAsia" w:hAnsi="Arial" w:cs="Arial"/>
        </w:rPr>
      </w:pPr>
    </w:p>
    <w:p w14:paraId="535D3612" w14:textId="77777777" w:rsidR="002E17EC" w:rsidRDefault="002E17EC" w:rsidP="002E17EC">
      <w:pPr>
        <w:spacing w:line="360" w:lineRule="auto"/>
        <w:rPr>
          <w:rFonts w:ascii="Arial" w:eastAsiaTheme="minorEastAsia" w:hAnsi="Arial" w:cs="Arial"/>
        </w:rPr>
      </w:pPr>
    </w:p>
    <w:p w14:paraId="5E8826F0" w14:textId="31959AB7" w:rsidR="00E62DDD" w:rsidRPr="007C3F3E" w:rsidRDefault="00175A7E" w:rsidP="002E17EC">
      <w:pPr>
        <w:spacing w:line="360" w:lineRule="auto"/>
        <w:rPr>
          <w:rFonts w:ascii="Arial" w:hAnsi="Arial" w:cs="Arial"/>
        </w:rPr>
      </w:pPr>
      <w:r>
        <w:rPr>
          <w:rFonts w:ascii="Arial" w:hAnsi="Arial" w:cs="Arial"/>
          <w:b/>
          <w:bCs/>
        </w:rPr>
        <w:lastRenderedPageBreak/>
        <w:t xml:space="preserve">2. </w:t>
      </w:r>
      <w:r w:rsidR="00E62DDD" w:rsidRPr="006407A9">
        <w:rPr>
          <w:rFonts w:ascii="Arial" w:hAnsi="Arial" w:cs="Arial"/>
          <w:b/>
          <w:bCs/>
        </w:rPr>
        <w:t>SUPPLEMENTARY RESULTS</w:t>
      </w:r>
    </w:p>
    <w:p w14:paraId="5EBC4940" w14:textId="5DE8CE03" w:rsidR="00DB606E" w:rsidRDefault="00175A7E" w:rsidP="00A419F8">
      <w:pPr>
        <w:spacing w:line="360" w:lineRule="auto"/>
        <w:rPr>
          <w:rFonts w:ascii="Arial" w:hAnsi="Arial" w:cs="Arial"/>
          <w:b/>
          <w:bCs/>
        </w:rPr>
      </w:pPr>
      <w:r>
        <w:rPr>
          <w:rFonts w:ascii="Arial" w:hAnsi="Arial" w:cs="Arial"/>
          <w:b/>
          <w:bCs/>
        </w:rPr>
        <w:t xml:space="preserve">2.1. </w:t>
      </w:r>
      <w:r w:rsidR="00DB606E">
        <w:rPr>
          <w:rFonts w:ascii="Arial" w:hAnsi="Arial" w:cs="Arial"/>
          <w:b/>
          <w:bCs/>
        </w:rPr>
        <w:t>Run-level characterization of preprocessed EEG after exclusion of marked intervals</w:t>
      </w:r>
    </w:p>
    <w:p w14:paraId="4F7C6550" w14:textId="357E7D7D" w:rsidR="00444510" w:rsidRDefault="001945AC" w:rsidP="00A419F8">
      <w:pPr>
        <w:spacing w:line="360" w:lineRule="auto"/>
        <w:rPr>
          <w:rFonts w:ascii="Arial" w:hAnsi="Arial" w:cs="Arial"/>
        </w:rPr>
      </w:pPr>
      <w:r>
        <w:rPr>
          <w:rFonts w:ascii="Arial" w:hAnsi="Arial" w:cs="Arial"/>
        </w:rPr>
        <w:t>After independent-component pruning and manual marking of artifact and boundary-related intervals, each EEG run was summarized at the sample level before source reconstruction.</w:t>
      </w:r>
      <w:r w:rsidR="00444510">
        <w:rPr>
          <w:rFonts w:ascii="Arial" w:hAnsi="Arial" w:cs="Arial"/>
        </w:rPr>
        <w:t xml:space="preserve"> The goal of this screening step was to establish how much EEG remained usable after exclusions, whether residual high-frequency activity appeared to dominate over a lower-frequency reference band, whether obvious channel-level failures remained, and how continuous the retained EEG was after removing marked intervals. Under the adopted thresholds, the exclude manifest was empty, indicating that all runs passed the minimum screening criteria used at this stage: every run retained at least the required amount of usable signal, none was dominated by high-frequency power under the spectral screen, and none exceeded the allowed burden of grossly abnormal channels</w:t>
      </w:r>
      <w:r w:rsidR="000C39B1">
        <w:rPr>
          <w:rFonts w:ascii="Arial" w:hAnsi="Arial" w:cs="Arial"/>
        </w:rPr>
        <w:t xml:space="preserve"> (Supplementary Table S1)</w:t>
      </w:r>
      <w:r w:rsidR="00444510">
        <w:rPr>
          <w:rFonts w:ascii="Arial" w:hAnsi="Arial" w:cs="Arial"/>
        </w:rPr>
        <w:t>.</w:t>
      </w:r>
    </w:p>
    <w:p w14:paraId="720AB138" w14:textId="77777777" w:rsidR="00611A69" w:rsidRDefault="00F93308" w:rsidP="00A419F8">
      <w:pPr>
        <w:spacing w:line="360" w:lineRule="auto"/>
        <w:rPr>
          <w:rFonts w:ascii="Arial" w:hAnsi="Arial" w:cs="Arial"/>
        </w:rPr>
      </w:pPr>
      <w:r>
        <w:rPr>
          <w:rFonts w:ascii="Arial" w:hAnsi="Arial" w:cs="Arial"/>
        </w:rPr>
        <w:t>Continuity varied meaningfully across runs even though all runs passed the minimum screens. Usable fraction ranged from 0.792 to 0.963 across the 15 runs, with a median of 0.912. The number of retained contiguous EEG segments ranged from 6 to 40 per run. Median retained-segment duration ranged from 6.16 s to 87.59 s, and the longest retained segment ranged from 28.94 s to 274.27 s. The proportion of retained time contained in the single largest segment ranged from 0.080 to 0.468, indicating that some runs preserved one dominant continuous block whereas others were more fragmented across many shorter intervals.</w:t>
      </w:r>
    </w:p>
    <w:p w14:paraId="38F54EE5" w14:textId="77777777" w:rsidR="00490FCF" w:rsidRDefault="00611A69" w:rsidP="00A419F8">
      <w:pPr>
        <w:spacing w:line="360" w:lineRule="auto"/>
        <w:rPr>
          <w:rFonts w:ascii="Arial" w:hAnsi="Arial" w:cs="Arial"/>
          <w:b/>
          <w:bCs/>
        </w:rPr>
      </w:pPr>
      <w:r>
        <w:rPr>
          <w:rFonts w:ascii="Arial" w:hAnsi="Arial" w:cs="Arial"/>
        </w:rPr>
        <w:t xml:space="preserve">The most fragmented run was sub-08_ses-02, which retained 79.2% of its duration but was split into 40 retained segments, with a median retained-segment length of 6.16 s, a maximum retained-segment length of 28.94 s, and only 8.0% of retained time concentrated in its largest continuous block. </w:t>
      </w:r>
      <w:r w:rsidR="00EF77DE">
        <w:rPr>
          <w:rFonts w:ascii="Arial" w:hAnsi="Arial" w:cs="Arial"/>
        </w:rPr>
        <w:t>At the opposite end, sub-02_ses-01 retained 96.3% of the run, with only 6 retained segments, median retained-segment length of 87.59 s, a longest retained-segment length of 274.27 s, and 46.8% of retained time concentrated in one continuous block. These results indicate that the EEG preprocessing preserved usable data in all runs while also revealing meaningful run-to-run differences in continuity that are relevant for later temporal modeling.</w:t>
      </w:r>
    </w:p>
    <w:p w14:paraId="2243001B" w14:textId="77777777" w:rsidR="00CC3917" w:rsidRDefault="00CC3917" w:rsidP="00A419F8">
      <w:pPr>
        <w:spacing w:line="360" w:lineRule="auto"/>
        <w:rPr>
          <w:rFonts w:ascii="Arial" w:hAnsi="Arial" w:cs="Arial"/>
          <w:b/>
          <w:bCs/>
        </w:rPr>
      </w:pPr>
    </w:p>
    <w:p w14:paraId="4F87E689" w14:textId="77777777" w:rsidR="002E17EC" w:rsidRDefault="002E17EC" w:rsidP="00A419F8">
      <w:pPr>
        <w:spacing w:line="360" w:lineRule="auto"/>
        <w:rPr>
          <w:rFonts w:ascii="Arial" w:hAnsi="Arial" w:cs="Arial"/>
          <w:b/>
          <w:bCs/>
        </w:rPr>
      </w:pPr>
    </w:p>
    <w:p w14:paraId="73A2C9AC" w14:textId="39F03757" w:rsidR="00DB606E" w:rsidRDefault="00175A7E" w:rsidP="00A419F8">
      <w:pPr>
        <w:spacing w:line="360" w:lineRule="auto"/>
        <w:rPr>
          <w:rFonts w:ascii="Arial" w:hAnsi="Arial" w:cs="Arial"/>
          <w:b/>
          <w:bCs/>
        </w:rPr>
      </w:pPr>
      <w:r>
        <w:rPr>
          <w:rFonts w:ascii="Arial" w:hAnsi="Arial" w:cs="Arial"/>
          <w:b/>
          <w:bCs/>
        </w:rPr>
        <w:lastRenderedPageBreak/>
        <w:t xml:space="preserve">2.2. </w:t>
      </w:r>
      <w:r w:rsidR="00952AC3">
        <w:rPr>
          <w:rFonts w:ascii="Arial" w:hAnsi="Arial" w:cs="Arial"/>
          <w:b/>
          <w:bCs/>
        </w:rPr>
        <w:t>Source-space atlas alignment outcome</w:t>
      </w:r>
    </w:p>
    <w:p w14:paraId="484093F9" w14:textId="00E6D6FA" w:rsidR="007B558C" w:rsidRDefault="00952AC3" w:rsidP="00A419F8">
      <w:pPr>
        <w:spacing w:line="360" w:lineRule="auto"/>
        <w:rPr>
          <w:rFonts w:ascii="Arial" w:hAnsi="Arial" w:cs="Arial"/>
        </w:rPr>
      </w:pPr>
      <w:r>
        <w:rPr>
          <w:rFonts w:ascii="Arial" w:hAnsi="Arial" w:cs="Arial"/>
        </w:rPr>
        <w:t>The final volumetric workflow achieved stable parcel representation across the dataset</w:t>
      </w:r>
      <w:r w:rsidR="003423D1">
        <w:rPr>
          <w:rFonts w:ascii="Arial" w:hAnsi="Arial" w:cs="Arial"/>
        </w:rPr>
        <w:t xml:space="preserve"> (Supplementary Table S2)</w:t>
      </w:r>
      <w:r>
        <w:rPr>
          <w:rFonts w:ascii="Arial" w:hAnsi="Arial" w:cs="Arial"/>
        </w:rPr>
        <w:t>. In the standardized scout file, the Schaefer atlas was represented directly on the volumetric inverse-kernel grid rather than indirectly through voxel-space matching, and this solved an earlier parcel dropout problem. All runs had complete Schaefer-200 coverage at the export stage (200 expected, 200 found, 0 missing).</w:t>
      </w:r>
      <w:r w:rsidR="007B558C">
        <w:rPr>
          <w:rFonts w:ascii="Arial" w:hAnsi="Arial" w:cs="Arial"/>
        </w:rPr>
        <w:t xml:space="preserve"> A representative multimodal alignment example is shown in </w:t>
      </w:r>
      <w:r w:rsidR="00CD2DD8">
        <w:rPr>
          <w:rFonts w:ascii="Arial" w:hAnsi="Arial" w:cs="Arial"/>
        </w:rPr>
        <w:t xml:space="preserve">Supplementary </w:t>
      </w:r>
      <w:r w:rsidR="007B558C">
        <w:rPr>
          <w:rFonts w:ascii="Arial" w:hAnsi="Arial" w:cs="Arial"/>
        </w:rPr>
        <w:t>Fig</w:t>
      </w:r>
      <w:r w:rsidR="00CD2DD8">
        <w:rPr>
          <w:rFonts w:ascii="Arial" w:hAnsi="Arial" w:cs="Arial"/>
        </w:rPr>
        <w:t>.</w:t>
      </w:r>
      <w:r w:rsidR="007B558C">
        <w:rPr>
          <w:rFonts w:ascii="Arial" w:hAnsi="Arial" w:cs="Arial"/>
        </w:rPr>
        <w:t xml:space="preserve"> S1, illustrating the Schaefer atlas on the EEG volumetric source grid in Brainstorm and on the BOLD voxel grid after resampling.</w:t>
      </w:r>
    </w:p>
    <w:p w14:paraId="4D7F0A93" w14:textId="77777777" w:rsidR="002E17EC" w:rsidRDefault="002E17EC" w:rsidP="00A419F8">
      <w:pPr>
        <w:spacing w:line="360" w:lineRule="auto"/>
        <w:rPr>
          <w:rFonts w:ascii="Arial" w:hAnsi="Arial" w:cs="Arial"/>
          <w:b/>
          <w:bCs/>
        </w:rPr>
      </w:pPr>
    </w:p>
    <w:p w14:paraId="7A3E87FD" w14:textId="2BA3FF1F" w:rsidR="00DB606E" w:rsidRPr="00490FCF" w:rsidRDefault="00175A7E" w:rsidP="00A419F8">
      <w:pPr>
        <w:spacing w:line="360" w:lineRule="auto"/>
      </w:pPr>
      <w:r>
        <w:rPr>
          <w:rFonts w:ascii="Arial" w:hAnsi="Arial" w:cs="Arial"/>
          <w:b/>
          <w:bCs/>
        </w:rPr>
        <w:t xml:space="preserve">2.3. </w:t>
      </w:r>
      <w:r w:rsidR="00A13F7A">
        <w:rPr>
          <w:rFonts w:ascii="Arial" w:hAnsi="Arial" w:cs="Arial"/>
          <w:b/>
          <w:bCs/>
        </w:rPr>
        <w:t>Stability of exported EEG parcel features</w:t>
      </w:r>
    </w:p>
    <w:p w14:paraId="67A14BA5" w14:textId="7C6F052C" w:rsidR="00A13F7A" w:rsidRDefault="00A13F7A" w:rsidP="00A419F8">
      <w:pPr>
        <w:spacing w:line="360" w:lineRule="auto"/>
        <w:rPr>
          <w:rFonts w:ascii="Arial" w:eastAsiaTheme="minorEastAsia" w:hAnsi="Arial" w:cs="Arial"/>
        </w:rPr>
      </w:pPr>
      <w:r>
        <w:rPr>
          <w:rFonts w:ascii="Arial" w:hAnsi="Arial" w:cs="Arial"/>
        </w:rPr>
        <w:t>Gain-normalized parcel export was successful in all 15 runs</w:t>
      </w:r>
      <w:r w:rsidR="005637E9">
        <w:rPr>
          <w:rFonts w:ascii="Arial" w:hAnsi="Arial" w:cs="Arial"/>
        </w:rPr>
        <w:t xml:space="preserve"> (Supplementary Table S3)</w:t>
      </w:r>
      <w:r>
        <w:rPr>
          <w:rFonts w:ascii="Arial" w:hAnsi="Arial" w:cs="Arial"/>
        </w:rPr>
        <w:t xml:space="preserve">. Every run retained 200 valid parcels, and the normalized parcel-PC1 files contained no </w:t>
      </w:r>
      <w:proofErr w:type="spellStart"/>
      <w:r>
        <w:rPr>
          <w:rFonts w:ascii="Arial" w:hAnsi="Arial" w:cs="Arial"/>
        </w:rPr>
        <w:t>NaNs</w:t>
      </w:r>
      <w:proofErr w:type="spellEnd"/>
      <w:r>
        <w:rPr>
          <w:rFonts w:ascii="Arial" w:hAnsi="Arial" w:cs="Arial"/>
        </w:rPr>
        <w:t xml:space="preserve">. The run-wise median scale of parcel PC1 after gain normalization ranged from ~ </w:t>
      </w:r>
      <m:oMath>
        <m:sSup>
          <m:sSupPr>
            <m:ctrlPr>
              <w:rPr>
                <w:rFonts w:ascii="Cambria Math" w:hAnsi="Cambria Math" w:cs="Arial"/>
                <w:i/>
              </w:rPr>
            </m:ctrlPr>
          </m:sSupPr>
          <m:e>
            <m:r>
              <w:rPr>
                <w:rFonts w:ascii="Cambria Math" w:hAnsi="Cambria Math" w:cs="Arial"/>
              </w:rPr>
              <m:t>2.35 ×10</m:t>
            </m:r>
          </m:e>
          <m:sup>
            <m:r>
              <w:rPr>
                <w:rFonts w:ascii="Cambria Math" w:hAnsi="Cambria Math" w:cs="Arial"/>
              </w:rPr>
              <m:t>-4</m:t>
            </m:r>
          </m:sup>
        </m:sSup>
      </m:oMath>
      <w:r>
        <w:rPr>
          <w:rFonts w:ascii="Arial" w:eastAsiaTheme="minorEastAsia" w:hAnsi="Arial" w:cs="Arial"/>
        </w:rPr>
        <w:t xml:space="preserve">  - </w:t>
      </w:r>
      <m:oMath>
        <m:sSup>
          <m:sSupPr>
            <m:ctrlPr>
              <w:rPr>
                <w:rFonts w:ascii="Cambria Math" w:hAnsi="Cambria Math" w:cs="Arial"/>
                <w:i/>
              </w:rPr>
            </m:ctrlPr>
          </m:sSupPr>
          <m:e>
            <m:r>
              <w:rPr>
                <w:rFonts w:ascii="Cambria Math" w:hAnsi="Cambria Math" w:cs="Arial"/>
              </w:rPr>
              <m:t>4.73 ×10</m:t>
            </m:r>
          </m:e>
          <m:sup>
            <m:r>
              <w:rPr>
                <w:rFonts w:ascii="Cambria Math" w:hAnsi="Cambria Math" w:cs="Arial"/>
              </w:rPr>
              <m:t>-4</m:t>
            </m:r>
          </m:sup>
        </m:sSup>
      </m:oMath>
      <w:r>
        <w:rPr>
          <w:rFonts w:ascii="Arial" w:eastAsiaTheme="minorEastAsia" w:hAnsi="Arial" w:cs="Arial"/>
        </w:rPr>
        <w:t>, with a median across runs of ~</w:t>
      </w:r>
      <m:oMath>
        <m:sSup>
          <m:sSupPr>
            <m:ctrlPr>
              <w:rPr>
                <w:rFonts w:ascii="Cambria Math" w:hAnsi="Cambria Math" w:cs="Arial"/>
                <w:i/>
              </w:rPr>
            </m:ctrlPr>
          </m:sSupPr>
          <m:e>
            <m:r>
              <w:rPr>
                <w:rFonts w:ascii="Cambria Math" w:hAnsi="Cambria Math" w:cs="Arial"/>
              </w:rPr>
              <m:t>3.79 ×10</m:t>
            </m:r>
          </m:e>
          <m:sup>
            <m:r>
              <w:rPr>
                <w:rFonts w:ascii="Cambria Math" w:hAnsi="Cambria Math" w:cs="Arial"/>
              </w:rPr>
              <m:t>-4</m:t>
            </m:r>
          </m:sup>
        </m:sSup>
      </m:oMath>
      <w:r>
        <w:rPr>
          <w:rFonts w:ascii="Arial" w:eastAsiaTheme="minorEastAsia" w:hAnsi="Arial" w:cs="Arial"/>
        </w:rPr>
        <w:t>.  This indicates that gain normalization substantially stabilized run-to-run parcel-PC scale</w:t>
      </w:r>
      <w:r w:rsidR="009574B1">
        <w:rPr>
          <w:rFonts w:ascii="Arial" w:eastAsiaTheme="minorEastAsia" w:hAnsi="Arial" w:cs="Arial"/>
        </w:rPr>
        <w:t xml:space="preserve"> (Supplementary Fig. S2).</w:t>
      </w:r>
    </w:p>
    <w:p w14:paraId="23B47048" w14:textId="214F7018" w:rsidR="006A5ADB" w:rsidRDefault="006C2E5C" w:rsidP="00A419F8">
      <w:pPr>
        <w:spacing w:line="360" w:lineRule="auto"/>
        <w:rPr>
          <w:rFonts w:ascii="Arial" w:eastAsiaTheme="minorEastAsia" w:hAnsi="Arial" w:cs="Arial"/>
        </w:rPr>
      </w:pPr>
      <w:r>
        <w:rPr>
          <w:rFonts w:ascii="Arial" w:eastAsiaTheme="minorEastAsia" w:hAnsi="Arial" w:cs="Arial"/>
        </w:rPr>
        <w:t>The deterministic sign-fixing procedure was also stable. In re</w:t>
      </w:r>
      <w:r w:rsidR="00671751">
        <w:rPr>
          <w:rFonts w:ascii="Arial" w:eastAsiaTheme="minorEastAsia" w:hAnsi="Arial" w:cs="Arial"/>
        </w:rPr>
        <w:t>-</w:t>
      </w:r>
      <w:r>
        <w:rPr>
          <w:rFonts w:ascii="Arial" w:eastAsiaTheme="minorEastAsia" w:hAnsi="Arial" w:cs="Arial"/>
        </w:rPr>
        <w:t>computation checks using randomly sampled parcels from each run, saved and recomputed sign-fixed parcel-PC1 time series matched perfectly under the chosen correlation criterion, indicating that parcel polarity was reproducible rather than left to arbitrary PCA sign flips.</w:t>
      </w:r>
    </w:p>
    <w:p w14:paraId="6C512F6D" w14:textId="7E8BE72C" w:rsidR="006A5ADB" w:rsidRDefault="008573B5" w:rsidP="00A419F8">
      <w:pPr>
        <w:spacing w:line="360" w:lineRule="auto"/>
        <w:rPr>
          <w:rFonts w:ascii="Arial" w:eastAsiaTheme="minorEastAsia" w:hAnsi="Arial" w:cs="Arial"/>
        </w:rPr>
      </w:pPr>
      <w:r>
        <w:rPr>
          <w:rFonts w:ascii="Arial" w:eastAsiaTheme="minorEastAsia" w:hAnsi="Arial" w:cs="Arial"/>
        </w:rPr>
        <w:t>Variance-explained summaries further supported the use of PC1 as the main parcel feature. Across runs, PVE1 q50 ranged from 0.425 to 0.499, PVE1 q10 ranged from 0.365 to 0.448, and PVE1 q90 ranged from 0.511 to 0.644. The pooled histogram showed that most observations clustered in the mid-range rather than near zero, and no run showed any parcels with PVE1 &lt;0.20</w:t>
      </w:r>
      <w:r w:rsidR="00F3454D">
        <w:rPr>
          <w:rFonts w:ascii="Arial" w:eastAsiaTheme="minorEastAsia" w:hAnsi="Arial" w:cs="Arial"/>
        </w:rPr>
        <w:t xml:space="preserve"> (Supplementary Fig</w:t>
      </w:r>
      <w:r w:rsidR="00BB51F1">
        <w:rPr>
          <w:rFonts w:ascii="Arial" w:eastAsiaTheme="minorEastAsia" w:hAnsi="Arial" w:cs="Arial"/>
        </w:rPr>
        <w:t>s</w:t>
      </w:r>
      <w:r w:rsidR="00F3454D">
        <w:rPr>
          <w:rFonts w:ascii="Arial" w:eastAsiaTheme="minorEastAsia" w:hAnsi="Arial" w:cs="Arial"/>
        </w:rPr>
        <w:t>. S3</w:t>
      </w:r>
      <w:r w:rsidR="00BB51F1">
        <w:rPr>
          <w:rFonts w:ascii="Arial" w:eastAsiaTheme="minorEastAsia" w:hAnsi="Arial" w:cs="Arial"/>
        </w:rPr>
        <w:t xml:space="preserve"> and S4</w:t>
      </w:r>
      <w:r w:rsidR="00F3454D">
        <w:rPr>
          <w:rFonts w:ascii="Arial" w:eastAsiaTheme="minorEastAsia" w:hAnsi="Arial" w:cs="Arial"/>
        </w:rPr>
        <w:t>)</w:t>
      </w:r>
      <w:r>
        <w:rPr>
          <w:rFonts w:ascii="Arial" w:eastAsiaTheme="minorEastAsia" w:hAnsi="Arial" w:cs="Arial"/>
        </w:rPr>
        <w:t xml:space="preserve">. Together, these findings indicate that the exported </w:t>
      </w:r>
      <w:r w:rsidR="001C66EB">
        <w:rPr>
          <w:rFonts w:ascii="Arial" w:eastAsiaTheme="minorEastAsia" w:hAnsi="Arial" w:cs="Arial"/>
        </w:rPr>
        <w:t xml:space="preserve">EEG </w:t>
      </w:r>
      <w:r>
        <w:rPr>
          <w:rFonts w:ascii="Arial" w:eastAsiaTheme="minorEastAsia" w:hAnsi="Arial" w:cs="Arial"/>
        </w:rPr>
        <w:t>parcel-PC1 signals were stable, well-scaled, and captured a substantial portion of within-parcel source variance.</w:t>
      </w:r>
    </w:p>
    <w:p w14:paraId="66D6BEC4" w14:textId="77777777" w:rsidR="00C43A83" w:rsidRDefault="00C43A83" w:rsidP="00A419F8">
      <w:pPr>
        <w:spacing w:line="360" w:lineRule="auto"/>
        <w:rPr>
          <w:rFonts w:ascii="Arial" w:hAnsi="Arial" w:cs="Arial"/>
          <w:b/>
          <w:bCs/>
        </w:rPr>
      </w:pPr>
    </w:p>
    <w:p w14:paraId="49B0AFAD" w14:textId="77777777" w:rsidR="00C43A83" w:rsidRDefault="00C43A83" w:rsidP="00A419F8">
      <w:pPr>
        <w:spacing w:line="360" w:lineRule="auto"/>
        <w:rPr>
          <w:rFonts w:ascii="Arial" w:hAnsi="Arial" w:cs="Arial"/>
          <w:b/>
          <w:bCs/>
        </w:rPr>
      </w:pPr>
    </w:p>
    <w:p w14:paraId="3BDBA39F" w14:textId="77777777" w:rsidR="002E17EC" w:rsidRDefault="002E17EC" w:rsidP="00A419F8">
      <w:pPr>
        <w:spacing w:line="360" w:lineRule="auto"/>
        <w:rPr>
          <w:rFonts w:ascii="Arial" w:hAnsi="Arial" w:cs="Arial"/>
          <w:b/>
          <w:bCs/>
        </w:rPr>
      </w:pPr>
    </w:p>
    <w:p w14:paraId="2FF541AB" w14:textId="1DC579BA" w:rsidR="00FE057B" w:rsidRPr="00490FCF" w:rsidRDefault="00175A7E" w:rsidP="00A419F8">
      <w:pPr>
        <w:spacing w:line="360" w:lineRule="auto"/>
        <w:rPr>
          <w:rFonts w:ascii="Arial" w:eastAsiaTheme="minorEastAsia" w:hAnsi="Arial" w:cs="Arial"/>
        </w:rPr>
      </w:pPr>
      <w:r>
        <w:rPr>
          <w:rFonts w:ascii="Arial" w:hAnsi="Arial" w:cs="Arial"/>
          <w:b/>
          <w:bCs/>
        </w:rPr>
        <w:lastRenderedPageBreak/>
        <w:t xml:space="preserve">2.4. </w:t>
      </w:r>
      <w:r w:rsidR="00FE057B">
        <w:rPr>
          <w:rFonts w:ascii="Arial" w:hAnsi="Arial" w:cs="Arial"/>
          <w:b/>
          <w:bCs/>
        </w:rPr>
        <w:t>Stability of BOLD parcel outputs</w:t>
      </w:r>
    </w:p>
    <w:p w14:paraId="69A95A43" w14:textId="7C22BB27" w:rsidR="00FE057B" w:rsidRDefault="004E38AB" w:rsidP="00A419F8">
      <w:pPr>
        <w:spacing w:line="360" w:lineRule="auto"/>
        <w:rPr>
          <w:rFonts w:ascii="Arial" w:hAnsi="Arial" w:cs="Arial"/>
        </w:rPr>
      </w:pPr>
      <w:r>
        <w:rPr>
          <w:rFonts w:ascii="Arial" w:hAnsi="Arial" w:cs="Arial"/>
        </w:rPr>
        <w:t>The BOLD exporter produced parcel outputs for all 15 runs, with 288 volumes and 200 parcels per run in the final exported arrays. The atlas-on-grid summaries showed full label preservation in every run (200 expected, 200 present, 0 missing), confirming that run-specific atlas resampling did not erode parcel coverage</w:t>
      </w:r>
      <w:r w:rsidR="00955B93">
        <w:rPr>
          <w:rFonts w:ascii="Arial" w:hAnsi="Arial" w:cs="Arial"/>
        </w:rPr>
        <w:t xml:space="preserve"> (Supplementary Table S4</w:t>
      </w:r>
      <w:r w:rsidR="00454BC0">
        <w:rPr>
          <w:rFonts w:ascii="Arial" w:hAnsi="Arial" w:cs="Arial"/>
        </w:rPr>
        <w:t xml:space="preserve"> and Fig. S1</w:t>
      </w:r>
      <w:r w:rsidR="00955B93">
        <w:rPr>
          <w:rFonts w:ascii="Arial" w:hAnsi="Arial" w:cs="Arial"/>
        </w:rPr>
        <w:t>)</w:t>
      </w:r>
      <w:r>
        <w:rPr>
          <w:rFonts w:ascii="Arial" w:hAnsi="Arial" w:cs="Arial"/>
        </w:rPr>
        <w:t>.</w:t>
      </w:r>
    </w:p>
    <w:p w14:paraId="449EFEF5" w14:textId="46D78742" w:rsidR="004E38AB" w:rsidRDefault="0043682A" w:rsidP="00A419F8">
      <w:pPr>
        <w:spacing w:line="360" w:lineRule="auto"/>
        <w:rPr>
          <w:rFonts w:ascii="Arial" w:hAnsi="Arial" w:cs="Arial"/>
        </w:rPr>
      </w:pPr>
      <w:r>
        <w:rPr>
          <w:rFonts w:ascii="Arial" w:hAnsi="Arial" w:cs="Arial"/>
        </w:rPr>
        <w:t xml:space="preserve">Run-level motion summaries showed that most runs were modest in motion burden, while two runs were clearly more challenging. In the exported summaries, one run showed both a high FD spike fraction and large maximal FD, and another showed </w:t>
      </w:r>
      <w:r w:rsidR="008C3480">
        <w:rPr>
          <w:rFonts w:ascii="Arial" w:hAnsi="Arial" w:cs="Arial"/>
        </w:rPr>
        <w:t>an extreme maximal FD despite a smaller spike fraction. Despite this, motion leakage into parcel signals remained low after nuisance regression. Across runs, median absolute FD-to-PC correlations were generally small, and maximal absolute correlations remained below 0.1. This indicates that the final nuisance model was effective at removing most linear motion-associated variance from the parcel time series</w:t>
      </w:r>
      <w:r w:rsidR="00CA4EE8">
        <w:rPr>
          <w:rFonts w:ascii="Arial" w:hAnsi="Arial" w:cs="Arial"/>
        </w:rPr>
        <w:t xml:space="preserve"> (Supplementary Table S5</w:t>
      </w:r>
      <w:r w:rsidR="00527EC4">
        <w:rPr>
          <w:rFonts w:ascii="Arial" w:hAnsi="Arial" w:cs="Arial"/>
        </w:rPr>
        <w:t xml:space="preserve"> and Fig. S5</w:t>
      </w:r>
      <w:r w:rsidR="00CA4EE8">
        <w:rPr>
          <w:rFonts w:ascii="Arial" w:hAnsi="Arial" w:cs="Arial"/>
        </w:rPr>
        <w:t>)</w:t>
      </w:r>
      <w:r w:rsidR="008C3480">
        <w:rPr>
          <w:rFonts w:ascii="Arial" w:hAnsi="Arial" w:cs="Arial"/>
        </w:rPr>
        <w:t>.</w:t>
      </w:r>
    </w:p>
    <w:p w14:paraId="4CF539D7" w14:textId="4C383AB9" w:rsidR="00137C41" w:rsidRDefault="00137C41" w:rsidP="00A419F8">
      <w:pPr>
        <w:spacing w:line="360" w:lineRule="auto"/>
        <w:rPr>
          <w:rFonts w:ascii="Arial" w:hAnsi="Arial" w:cs="Arial"/>
        </w:rPr>
      </w:pPr>
      <w:r>
        <w:rPr>
          <w:rFonts w:ascii="Arial" w:hAnsi="Arial" w:cs="Arial"/>
        </w:rPr>
        <w:t xml:space="preserve">Artifact-structure summaries further supported the final model. An earlier transient in sub-03 showed that a substantial fraction of parcels could exhibit simultaneous large excursions at a time point where FD itself was not large; this event was traced to a low-FD </w:t>
      </w:r>
      <w:proofErr w:type="spellStart"/>
      <w:r>
        <w:rPr>
          <w:rFonts w:ascii="Arial" w:hAnsi="Arial" w:cs="Arial"/>
        </w:rPr>
        <w:t>motion_outlier</w:t>
      </w:r>
      <w:proofErr w:type="spellEnd"/>
      <w:r>
        <w:rPr>
          <w:rFonts w:ascii="Arial" w:hAnsi="Arial" w:cs="Arial"/>
        </w:rPr>
        <w:t xml:space="preserve">* regressor in the confounds file. After adding filtered </w:t>
      </w:r>
      <w:proofErr w:type="spellStart"/>
      <w:r>
        <w:rPr>
          <w:rFonts w:ascii="Arial" w:hAnsi="Arial" w:cs="Arial"/>
        </w:rPr>
        <w:t>motion_outlier</w:t>
      </w:r>
      <w:proofErr w:type="spellEnd"/>
      <w:r>
        <w:rPr>
          <w:rFonts w:ascii="Arial" w:hAnsi="Arial" w:cs="Arial"/>
        </w:rPr>
        <w:t>* regressors for these low-FD events, no run contained any TR at which 30% or more of parcels exceeded the large-excursion threshold, and the worst remaining parcel-blowup fraction was 0.20.</w:t>
      </w:r>
    </w:p>
    <w:p w14:paraId="6541B117" w14:textId="53D1B7E2" w:rsidR="00137C41" w:rsidRDefault="0040484C" w:rsidP="00A419F8">
      <w:pPr>
        <w:spacing w:line="360" w:lineRule="auto"/>
        <w:rPr>
          <w:rFonts w:ascii="Arial" w:hAnsi="Arial" w:cs="Arial"/>
        </w:rPr>
      </w:pPr>
      <w:r>
        <w:rPr>
          <w:rFonts w:ascii="Arial" w:hAnsi="Arial" w:cs="Arial"/>
        </w:rPr>
        <w:t>Reproducibility checks were uniformly successful. In the sign/re</w:t>
      </w:r>
      <w:r w:rsidR="00C801C0">
        <w:rPr>
          <w:rFonts w:ascii="Arial" w:hAnsi="Arial" w:cs="Arial"/>
        </w:rPr>
        <w:t>-</w:t>
      </w:r>
      <w:r>
        <w:rPr>
          <w:rFonts w:ascii="Arial" w:hAnsi="Arial" w:cs="Arial"/>
        </w:rPr>
        <w:t>computation script, 25 parcels per run were recomputed directly from voxel residuals and compared with the saved outputs. All runs achieved 25/25 passes, with pass rate = 1.0 and correlations of 1.0 between saved and recomputed parcel PC1 time series, confirming deterministic atlas mapping, nuisance regression, PCA extraction, and sign handling.</w:t>
      </w:r>
    </w:p>
    <w:p w14:paraId="468BA788" w14:textId="2B1DDB82" w:rsidR="002979CE" w:rsidRPr="00490FCF" w:rsidRDefault="00175A7E" w:rsidP="00A419F8">
      <w:pPr>
        <w:spacing w:line="360" w:lineRule="auto"/>
        <w:rPr>
          <w:rFonts w:ascii="Arial" w:hAnsi="Arial" w:cs="Arial"/>
        </w:rPr>
      </w:pPr>
      <w:r>
        <w:rPr>
          <w:rFonts w:ascii="Arial" w:hAnsi="Arial" w:cs="Arial"/>
          <w:b/>
          <w:bCs/>
        </w:rPr>
        <w:t xml:space="preserve">2.5. </w:t>
      </w:r>
      <w:r w:rsidR="00221E2E">
        <w:rPr>
          <w:rFonts w:ascii="Arial" w:hAnsi="Arial" w:cs="Arial"/>
          <w:b/>
          <w:bCs/>
        </w:rPr>
        <w:t>Run-level summary of the final no-lag observation export</w:t>
      </w:r>
    </w:p>
    <w:p w14:paraId="74BBC5BF" w14:textId="77777777" w:rsidR="00C345FC" w:rsidRDefault="006B0A1A" w:rsidP="00A419F8">
      <w:pPr>
        <w:spacing w:line="360" w:lineRule="auto"/>
        <w:rPr>
          <w:rFonts w:ascii="Arial" w:hAnsi="Arial" w:cs="Arial"/>
        </w:rPr>
      </w:pPr>
      <w:r>
        <w:rPr>
          <w:rFonts w:ascii="Arial" w:hAnsi="Arial" w:cs="Arial"/>
        </w:rPr>
        <w:t xml:space="preserve">Application of the final </w:t>
      </w:r>
      <w:r w:rsidR="007875A1">
        <w:rPr>
          <w:rFonts w:ascii="Arial" w:hAnsi="Arial" w:cs="Arial"/>
        </w:rPr>
        <w:t>alignment and segment-export rules yielded the retained no-lag fusion dataset used for HMM fitting</w:t>
      </w:r>
      <w:r w:rsidR="008D50E9">
        <w:rPr>
          <w:rFonts w:ascii="Arial" w:hAnsi="Arial" w:cs="Arial"/>
        </w:rPr>
        <w:t xml:space="preserve"> (Fig. 1; </w:t>
      </w:r>
      <w:r w:rsidR="00C33BD3">
        <w:rPr>
          <w:rFonts w:ascii="Arial" w:hAnsi="Arial" w:cs="Arial"/>
        </w:rPr>
        <w:t xml:space="preserve">Supplementary </w:t>
      </w:r>
      <w:r w:rsidR="008D50E9">
        <w:rPr>
          <w:rFonts w:ascii="Arial" w:hAnsi="Arial" w:cs="Arial"/>
        </w:rPr>
        <w:t>Table S6)</w:t>
      </w:r>
      <w:r w:rsidR="007875A1">
        <w:rPr>
          <w:rFonts w:ascii="Arial" w:hAnsi="Arial" w:cs="Arial"/>
        </w:rPr>
        <w:t xml:space="preserve">. The exported observations consisted of synchronized TR-level parcel summaries from both modalities, with one 400-dimensional feature vector per retained TR. Run-level summaries of retained TR counts, usable duration, segment counts, </w:t>
      </w:r>
      <w:r w:rsidR="007875A1">
        <w:rPr>
          <w:rFonts w:ascii="Arial" w:hAnsi="Arial" w:cs="Arial"/>
        </w:rPr>
        <w:lastRenderedPageBreak/>
        <w:t xml:space="preserve">and maximum retained segment length are reported in </w:t>
      </w:r>
      <w:r w:rsidR="00C33BD3">
        <w:rPr>
          <w:rFonts w:ascii="Arial" w:hAnsi="Arial" w:cs="Arial"/>
        </w:rPr>
        <w:t xml:space="preserve">Supplementary </w:t>
      </w:r>
      <w:r w:rsidR="007875A1">
        <w:rPr>
          <w:rFonts w:ascii="Arial" w:hAnsi="Arial" w:cs="Arial"/>
        </w:rPr>
        <w:t>Table S</w:t>
      </w:r>
      <w:r w:rsidR="00CD322F">
        <w:rPr>
          <w:rFonts w:ascii="Arial" w:hAnsi="Arial" w:cs="Arial"/>
        </w:rPr>
        <w:t>7</w:t>
      </w:r>
      <w:r w:rsidR="007875A1">
        <w:rPr>
          <w:rFonts w:ascii="Arial" w:hAnsi="Arial" w:cs="Arial"/>
        </w:rPr>
        <w:t>. Together, these outputs document the exact retained data structure supplied to the final fusion-HMM analysis.</w:t>
      </w:r>
    </w:p>
    <w:p w14:paraId="61BE3543" w14:textId="2875A7DB" w:rsidR="00812A01" w:rsidRPr="00490FCF" w:rsidRDefault="00175A7E" w:rsidP="00A419F8">
      <w:pPr>
        <w:spacing w:line="360" w:lineRule="auto"/>
        <w:rPr>
          <w:rFonts w:ascii="Arial" w:hAnsi="Arial" w:cs="Arial"/>
        </w:rPr>
      </w:pPr>
      <w:r>
        <w:rPr>
          <w:rFonts w:ascii="Arial" w:hAnsi="Arial" w:cs="Arial"/>
          <w:b/>
          <w:bCs/>
        </w:rPr>
        <w:t xml:space="preserve">2.6. </w:t>
      </w:r>
      <w:r w:rsidR="009529DF">
        <w:rPr>
          <w:rFonts w:ascii="Arial" w:hAnsi="Arial" w:cs="Arial"/>
          <w:b/>
          <w:bCs/>
        </w:rPr>
        <w:t>Numerical summary of the K-selection decision</w:t>
      </w:r>
    </w:p>
    <w:p w14:paraId="5768A73A" w14:textId="75BBC371" w:rsidR="009529DF" w:rsidRDefault="00695FEC" w:rsidP="00A419F8">
      <w:pPr>
        <w:spacing w:line="360" w:lineRule="auto"/>
        <w:rPr>
          <w:rFonts w:ascii="Arial" w:eastAsiaTheme="minorEastAsia" w:hAnsi="Arial" w:cs="Arial"/>
        </w:rPr>
      </w:pPr>
      <w:r>
        <w:rPr>
          <w:rFonts w:ascii="Arial" w:hAnsi="Arial" w:cs="Arial"/>
        </w:rPr>
        <w:t xml:space="preserve">Across the </w:t>
      </w:r>
      <m:oMath>
        <m:r>
          <w:rPr>
            <w:rFonts w:ascii="Cambria Math" w:eastAsiaTheme="minorEastAsia" w:hAnsi="Cambria Math" w:cs="Arial"/>
          </w:rPr>
          <m:t>K</m:t>
        </m:r>
      </m:oMath>
      <w:r>
        <w:rPr>
          <w:rFonts w:ascii="Arial" w:eastAsiaTheme="minorEastAsia" w:hAnsi="Arial" w:cs="Arial"/>
        </w:rPr>
        <w:t xml:space="preserve"> sweep, all candidate models were feasible in all 12 folds. The best raw mean test free energy occurred at </w:t>
      </w:r>
      <m:oMath>
        <m:r>
          <w:rPr>
            <w:rFonts w:ascii="Cambria Math" w:eastAsiaTheme="minorEastAsia" w:hAnsi="Cambria Math" w:cs="Arial"/>
          </w:rPr>
          <m:t>K=12</m:t>
        </m:r>
      </m:oMath>
      <w:r>
        <w:rPr>
          <w:rFonts w:ascii="Arial" w:eastAsiaTheme="minorEastAsia" w:hAnsi="Arial" w:cs="Arial"/>
        </w:rPr>
        <w:t xml:space="preserve"> (149.33 ± 2.40), but the 1-SE threshold of 151.72 selected </w:t>
      </w:r>
      <m:oMath>
        <m:r>
          <w:rPr>
            <w:rFonts w:ascii="Cambria Math" w:eastAsiaTheme="minorEastAsia" w:hAnsi="Cambria Math" w:cs="Arial"/>
          </w:rPr>
          <m:t>K=3</m:t>
        </m:r>
      </m:oMath>
      <w:r>
        <w:rPr>
          <w:rFonts w:ascii="Arial" w:eastAsiaTheme="minorEastAsia" w:hAnsi="Arial" w:cs="Arial"/>
        </w:rPr>
        <w:t xml:space="preserve"> as the smallest acceptable model. Other local minima occurred at </w:t>
      </w:r>
      <m:oMath>
        <m:r>
          <w:rPr>
            <w:rFonts w:ascii="Cambria Math" w:eastAsiaTheme="minorEastAsia" w:hAnsi="Cambria Math" w:cs="Arial"/>
          </w:rPr>
          <m:t>K=5, 9, and 12</m:t>
        </m:r>
      </m:oMath>
      <w:r>
        <w:rPr>
          <w:rFonts w:ascii="Arial" w:eastAsiaTheme="minorEastAsia" w:hAnsi="Arial" w:cs="Arial"/>
        </w:rPr>
        <w:t xml:space="preserve">. The free-energy differences between </w:t>
      </w:r>
      <m:oMath>
        <m:r>
          <w:rPr>
            <w:rFonts w:ascii="Cambria Math" w:eastAsiaTheme="minorEastAsia" w:hAnsi="Cambria Math" w:cs="Arial"/>
          </w:rPr>
          <m:t>K=12</m:t>
        </m:r>
      </m:oMath>
      <w:r>
        <w:rPr>
          <w:rFonts w:ascii="Arial" w:eastAsiaTheme="minorEastAsia" w:hAnsi="Arial" w:cs="Arial"/>
        </w:rPr>
        <w:t xml:space="preserve"> and the lower-order candidates were small: </w:t>
      </w:r>
      <w:r w:rsidR="001B328F">
        <w:rPr>
          <w:rFonts w:ascii="Arial" w:eastAsiaTheme="minorEastAsia" w:hAnsi="Arial" w:cs="Arial"/>
        </w:rPr>
        <w:t xml:space="preserve">1.14 for </w:t>
      </w:r>
      <m:oMath>
        <m:r>
          <w:rPr>
            <w:rFonts w:ascii="Cambria Math" w:eastAsiaTheme="minorEastAsia" w:hAnsi="Cambria Math" w:cs="Arial"/>
          </w:rPr>
          <m:t>K=3</m:t>
        </m:r>
      </m:oMath>
      <w:r w:rsidR="001B328F">
        <w:rPr>
          <w:rFonts w:ascii="Arial" w:eastAsiaTheme="minorEastAsia" w:hAnsi="Arial" w:cs="Arial"/>
        </w:rPr>
        <w:t xml:space="preserve">, 1.03 for </w:t>
      </w:r>
      <m:oMath>
        <m:r>
          <w:rPr>
            <w:rFonts w:ascii="Cambria Math" w:eastAsiaTheme="minorEastAsia" w:hAnsi="Cambria Math" w:cs="Arial"/>
          </w:rPr>
          <m:t>K=5</m:t>
        </m:r>
      </m:oMath>
      <w:r w:rsidR="001B328F">
        <w:rPr>
          <w:rFonts w:ascii="Arial" w:eastAsiaTheme="minorEastAsia" w:hAnsi="Arial" w:cs="Arial"/>
        </w:rPr>
        <w:t xml:space="preserve">, and 0.44 for </w:t>
      </w:r>
      <m:oMath>
        <m:r>
          <w:rPr>
            <w:rFonts w:ascii="Cambria Math" w:eastAsiaTheme="minorEastAsia" w:hAnsi="Cambria Math" w:cs="Arial"/>
          </w:rPr>
          <m:t>K=9</m:t>
        </m:r>
      </m:oMath>
      <w:r w:rsidR="001B328F">
        <w:rPr>
          <w:rFonts w:ascii="Arial" w:eastAsiaTheme="minorEastAsia" w:hAnsi="Arial" w:cs="Arial"/>
        </w:rPr>
        <w:t>.</w:t>
      </w:r>
    </w:p>
    <w:p w14:paraId="720486AB" w14:textId="6CAD82A1" w:rsidR="001B328F" w:rsidRDefault="00676290" w:rsidP="00A419F8">
      <w:pPr>
        <w:spacing w:line="360" w:lineRule="auto"/>
        <w:rPr>
          <w:rFonts w:ascii="Arial" w:eastAsiaTheme="minorEastAsia" w:hAnsi="Arial" w:cs="Arial"/>
        </w:rPr>
      </w:pPr>
      <w:r>
        <w:rPr>
          <w:rFonts w:ascii="Arial" w:eastAsiaTheme="minorEastAsia" w:hAnsi="Arial" w:cs="Arial"/>
        </w:rPr>
        <w:t xml:space="preserve">The stability metrics favored </w:t>
      </w:r>
      <m:oMath>
        <m:r>
          <w:rPr>
            <w:rFonts w:ascii="Cambria Math" w:eastAsiaTheme="minorEastAsia" w:hAnsi="Cambria Math" w:cs="Arial"/>
          </w:rPr>
          <m:t>K=3</m:t>
        </m:r>
      </m:oMath>
      <w:r>
        <w:rPr>
          <w:rFonts w:ascii="Arial" w:eastAsiaTheme="minorEastAsia" w:hAnsi="Arial" w:cs="Arial"/>
        </w:rPr>
        <w:t xml:space="preserve">. Mean matched state-signature correlation was higher for </w:t>
      </w:r>
      <m:oMath>
        <m:r>
          <w:rPr>
            <w:rFonts w:ascii="Cambria Math" w:eastAsiaTheme="minorEastAsia" w:hAnsi="Cambria Math" w:cs="Arial"/>
          </w:rPr>
          <m:t>K=3</m:t>
        </m:r>
      </m:oMath>
      <w:r>
        <w:rPr>
          <w:rFonts w:ascii="Arial" w:eastAsiaTheme="minorEastAsia" w:hAnsi="Arial" w:cs="Arial"/>
        </w:rPr>
        <w:t xml:space="preserve"> than for </w:t>
      </w:r>
      <m:oMath>
        <m:r>
          <w:rPr>
            <w:rFonts w:ascii="Cambria Math" w:eastAsiaTheme="minorEastAsia" w:hAnsi="Cambria Math" w:cs="Arial"/>
          </w:rPr>
          <m:t>K=5</m:t>
        </m:r>
      </m:oMath>
      <w:r>
        <w:rPr>
          <w:rFonts w:ascii="Arial" w:eastAsiaTheme="minorEastAsia" w:hAnsi="Arial" w:cs="Arial"/>
        </w:rPr>
        <w:t xml:space="preserve"> (0.855 vs 0.736), and the corresponding medians showed the same pattern (0.847 vs 0.719). The </w:t>
      </w:r>
      <m:oMath>
        <m:r>
          <w:rPr>
            <w:rFonts w:ascii="Cambria Math" w:eastAsiaTheme="minorEastAsia" w:hAnsi="Cambria Math" w:cs="Arial"/>
          </w:rPr>
          <m:t>K=5</m:t>
        </m:r>
      </m:oMath>
      <w:r>
        <w:rPr>
          <w:rFonts w:ascii="Arial" w:eastAsiaTheme="minorEastAsia" w:hAnsi="Arial" w:cs="Arial"/>
        </w:rPr>
        <w:t xml:space="preserve"> model showed marked occupancy collapse, with one matched state accounting for nearly all occupancy across folds, whereas </w:t>
      </w:r>
      <m:oMath>
        <m:r>
          <w:rPr>
            <w:rFonts w:ascii="Cambria Math" w:eastAsiaTheme="minorEastAsia" w:hAnsi="Cambria Math" w:cs="Arial"/>
          </w:rPr>
          <m:t>K=3</m:t>
        </m:r>
      </m:oMath>
      <w:r>
        <w:rPr>
          <w:rFonts w:ascii="Arial" w:eastAsiaTheme="minorEastAsia" w:hAnsi="Arial" w:cs="Arial"/>
        </w:rPr>
        <w:t xml:space="preserve"> did not show a single universally dominant matched state. </w:t>
      </w:r>
      <w:r w:rsidR="00C92DB5">
        <w:rPr>
          <w:rFonts w:ascii="Arial" w:eastAsiaTheme="minorEastAsia" w:hAnsi="Arial" w:cs="Arial"/>
        </w:rPr>
        <w:t xml:space="preserve">These results support the interpretation that increasing </w:t>
      </w:r>
      <m:oMath>
        <m:r>
          <w:rPr>
            <w:rFonts w:ascii="Cambria Math" w:eastAsiaTheme="minorEastAsia" w:hAnsi="Cambria Math" w:cs="Arial"/>
          </w:rPr>
          <m:t>K</m:t>
        </m:r>
      </m:oMath>
      <w:r w:rsidR="00C92DB5">
        <w:rPr>
          <w:rFonts w:ascii="Arial" w:eastAsiaTheme="minorEastAsia" w:hAnsi="Arial" w:cs="Arial"/>
        </w:rPr>
        <w:t xml:space="preserve"> beyond 3 did not uncover additional reproducible latent modes, but instead encouraged stated splitting around a dominant baseline configuration</w:t>
      </w:r>
      <w:r w:rsidR="005E235C">
        <w:rPr>
          <w:rFonts w:ascii="Arial" w:eastAsiaTheme="minorEastAsia" w:hAnsi="Arial" w:cs="Arial"/>
        </w:rPr>
        <w:t xml:space="preserve"> (Fig. 2)</w:t>
      </w:r>
      <w:r w:rsidR="00C92DB5">
        <w:rPr>
          <w:rFonts w:ascii="Arial" w:eastAsiaTheme="minorEastAsia" w:hAnsi="Arial" w:cs="Arial"/>
        </w:rPr>
        <w:t>.</w:t>
      </w:r>
    </w:p>
    <w:p w14:paraId="5B785772" w14:textId="22655FF2" w:rsidR="00551302" w:rsidRDefault="007252FD" w:rsidP="00A419F8">
      <w:pPr>
        <w:spacing w:line="360" w:lineRule="auto"/>
        <w:rPr>
          <w:rFonts w:ascii="Arial" w:eastAsiaTheme="minorEastAsia" w:hAnsi="Arial" w:cs="Arial"/>
        </w:rPr>
      </w:pPr>
      <w:r>
        <w:rPr>
          <w:rFonts w:ascii="Arial" w:eastAsiaTheme="minorEastAsia" w:hAnsi="Arial" w:cs="Arial"/>
        </w:rPr>
        <w:t xml:space="preserve">Supplementary </w:t>
      </w:r>
      <w:r w:rsidR="00F37320">
        <w:rPr>
          <w:rFonts w:ascii="Arial" w:eastAsiaTheme="minorEastAsia" w:hAnsi="Arial" w:cs="Arial"/>
        </w:rPr>
        <w:t>Table S8 summarizes the principal cross-validated fit and stability metrics used to compare the main candidate solutions (</w:t>
      </w:r>
      <m:oMath>
        <m:r>
          <w:rPr>
            <w:rFonts w:ascii="Cambria Math" w:eastAsiaTheme="minorEastAsia" w:hAnsi="Cambria Math" w:cs="Arial"/>
          </w:rPr>
          <m:t>K=3, 5, and 12</m:t>
        </m:r>
      </m:oMath>
      <w:r w:rsidR="00F37320">
        <w:rPr>
          <w:rFonts w:ascii="Arial" w:eastAsiaTheme="minorEastAsia" w:hAnsi="Arial" w:cs="Arial"/>
        </w:rPr>
        <w:t>), including mean test free energy, 1-SE-rule status, and cross-fold state-signature reproducibility.</w:t>
      </w:r>
      <w:r w:rsidR="00123D39">
        <w:rPr>
          <w:rFonts w:ascii="Arial" w:eastAsiaTheme="minorEastAsia" w:hAnsi="Arial" w:cs="Arial"/>
        </w:rPr>
        <w:t xml:space="preserve"> The matched occupancy metrics indicate that even the final </w:t>
      </w:r>
      <m:oMath>
        <m:r>
          <w:rPr>
            <w:rFonts w:ascii="Cambria Math" w:eastAsiaTheme="minorEastAsia" w:hAnsi="Cambria Math" w:cs="Arial"/>
          </w:rPr>
          <m:t>K=3</m:t>
        </m:r>
      </m:oMath>
      <w:r w:rsidR="00123D39">
        <w:rPr>
          <w:rFonts w:ascii="Arial" w:eastAsiaTheme="minorEastAsia" w:hAnsi="Arial" w:cs="Arial"/>
        </w:rPr>
        <w:t xml:space="preserve"> solution was typically dominated by one state within a given held-out fold, with limited contribution from a second state (median effective number of matched states = 1.30). This should be interpreted as foldwise occupancy concentration and not failure of the three-state solution, because the dominant matched state varied across folds and the </w:t>
      </w:r>
      <m:oMath>
        <m:r>
          <w:rPr>
            <w:rFonts w:ascii="Cambria Math" w:eastAsiaTheme="minorEastAsia" w:hAnsi="Cambria Math" w:cs="Arial"/>
          </w:rPr>
          <m:t>K=3</m:t>
        </m:r>
      </m:oMath>
      <w:r w:rsidR="00123D39">
        <w:rPr>
          <w:rFonts w:ascii="Arial" w:eastAsiaTheme="minorEastAsia" w:hAnsi="Arial" w:cs="Arial"/>
        </w:rPr>
        <w:t xml:space="preserve"> model still showed stronger cross-fold state-signature reproducibility than </w:t>
      </w:r>
      <m:oMath>
        <m:r>
          <w:rPr>
            <w:rFonts w:ascii="Cambria Math" w:eastAsiaTheme="minorEastAsia" w:hAnsi="Cambria Math" w:cs="Arial"/>
          </w:rPr>
          <m:t>K=5</m:t>
        </m:r>
      </m:oMath>
      <w:r w:rsidR="00123D39">
        <w:rPr>
          <w:rFonts w:ascii="Arial" w:eastAsiaTheme="minorEastAsia" w:hAnsi="Arial" w:cs="Arial"/>
        </w:rPr>
        <w:t>.</w:t>
      </w:r>
    </w:p>
    <w:p w14:paraId="3CAAD2B8" w14:textId="58D6D0BE" w:rsidR="00551302" w:rsidRDefault="005146CF" w:rsidP="00A419F8">
      <w:pPr>
        <w:spacing w:line="360" w:lineRule="auto"/>
        <w:rPr>
          <w:rFonts w:ascii="Arial" w:eastAsiaTheme="minorEastAsia" w:hAnsi="Arial" w:cs="Arial"/>
        </w:rPr>
      </w:pPr>
      <w:r>
        <w:rPr>
          <w:rFonts w:ascii="Arial" w:eastAsiaTheme="minorEastAsia" w:hAnsi="Arial" w:cs="Arial"/>
        </w:rPr>
        <w:t xml:space="preserve">Because resting-state dynamics can differ across subjects and runs, low FO of a matched state in a given fold was not taken, by itself, as evidence against that state. Instead, model-order selection prioritized whether the inferred states were reproducible across folds and whether increasing </w:t>
      </w:r>
      <m:oMath>
        <m:r>
          <w:rPr>
            <w:rFonts w:ascii="Cambria Math" w:eastAsiaTheme="minorEastAsia" w:hAnsi="Cambria Math" w:cs="Arial"/>
          </w:rPr>
          <m:t>K</m:t>
        </m:r>
      </m:oMath>
      <w:r>
        <w:rPr>
          <w:rFonts w:ascii="Arial" w:eastAsiaTheme="minorEastAsia" w:hAnsi="Arial" w:cs="Arial"/>
        </w:rPr>
        <w:t xml:space="preserve"> introduced additional robust states and not weakly occupied or unstable state splits.</w:t>
      </w:r>
    </w:p>
    <w:p w14:paraId="2ACF7210" w14:textId="77777777" w:rsidR="002E17EC" w:rsidRDefault="002E17EC" w:rsidP="00A419F8">
      <w:pPr>
        <w:spacing w:line="360" w:lineRule="auto"/>
        <w:rPr>
          <w:rFonts w:ascii="Arial" w:eastAsiaTheme="minorEastAsia" w:hAnsi="Arial" w:cs="Arial"/>
          <w:b/>
          <w:bCs/>
        </w:rPr>
      </w:pPr>
    </w:p>
    <w:p w14:paraId="7BEEF6DC" w14:textId="7420D670" w:rsidR="00B26563" w:rsidRDefault="00175A7E" w:rsidP="00A419F8">
      <w:pPr>
        <w:spacing w:line="360" w:lineRule="auto"/>
        <w:rPr>
          <w:rFonts w:ascii="Arial" w:eastAsiaTheme="minorEastAsia" w:hAnsi="Arial" w:cs="Arial"/>
          <w:b/>
          <w:bCs/>
        </w:rPr>
      </w:pPr>
      <w:r>
        <w:rPr>
          <w:rFonts w:ascii="Arial" w:eastAsiaTheme="minorEastAsia" w:hAnsi="Arial" w:cs="Arial"/>
          <w:b/>
          <w:bCs/>
        </w:rPr>
        <w:lastRenderedPageBreak/>
        <w:t xml:space="preserve">2.7. </w:t>
      </w:r>
      <w:r w:rsidR="00B26563">
        <w:rPr>
          <w:rFonts w:ascii="Arial" w:eastAsiaTheme="minorEastAsia" w:hAnsi="Arial" w:cs="Arial"/>
          <w:b/>
          <w:bCs/>
        </w:rPr>
        <w:t>Final full-data model fit and</w:t>
      </w:r>
      <w:r w:rsidR="00651A4C">
        <w:rPr>
          <w:rFonts w:ascii="Arial" w:eastAsiaTheme="minorEastAsia" w:hAnsi="Arial" w:cs="Arial"/>
          <w:b/>
          <w:bCs/>
        </w:rPr>
        <w:t xml:space="preserve"> QC</w:t>
      </w:r>
    </w:p>
    <w:p w14:paraId="5BE9510E" w14:textId="388D9F76" w:rsidR="00651A4C" w:rsidRDefault="00651A4C" w:rsidP="00A419F8">
      <w:pPr>
        <w:spacing w:line="360" w:lineRule="auto"/>
        <w:rPr>
          <w:rFonts w:ascii="Arial" w:eastAsiaTheme="minorEastAsia" w:hAnsi="Arial" w:cs="Arial"/>
        </w:rPr>
      </w:pPr>
      <w:r>
        <w:rPr>
          <w:rFonts w:ascii="Arial" w:eastAsiaTheme="minorEastAsia" w:hAnsi="Arial" w:cs="Arial"/>
        </w:rPr>
        <w:t xml:space="preserve">The final full data </w:t>
      </w:r>
      <m:oMath>
        <m:r>
          <w:rPr>
            <w:rFonts w:ascii="Cambria Math" w:eastAsiaTheme="minorEastAsia" w:hAnsi="Cambria Math" w:cs="Arial"/>
          </w:rPr>
          <m:t>K=3</m:t>
        </m:r>
      </m:oMath>
      <w:r>
        <w:rPr>
          <w:rFonts w:ascii="Arial" w:eastAsiaTheme="minorEastAsia" w:hAnsi="Arial" w:cs="Arial"/>
        </w:rPr>
        <w:t xml:space="preserve"> fusion HMM was fit to the no-lag</w:t>
      </w:r>
      <w:r w:rsidR="007F479E">
        <w:rPr>
          <w:rFonts w:ascii="Arial" w:eastAsiaTheme="minorEastAsia" w:hAnsi="Arial" w:cs="Arial"/>
        </w:rPr>
        <w:t>,</w:t>
      </w:r>
      <w:r>
        <w:rPr>
          <w:rFonts w:ascii="Arial" w:eastAsiaTheme="minorEastAsia" w:hAnsi="Arial" w:cs="Arial"/>
        </w:rPr>
        <w:t xml:space="preserve"> 15-TR-minimum dataset comprising 15 runs, 71 retained contiguous segments, 3</w:t>
      </w:r>
      <w:r w:rsidR="00CF5231">
        <w:rPr>
          <w:rFonts w:ascii="Arial" w:eastAsiaTheme="minorEastAsia" w:hAnsi="Arial" w:cs="Arial"/>
        </w:rPr>
        <w:t>550</w:t>
      </w:r>
      <w:r>
        <w:rPr>
          <w:rFonts w:ascii="Arial" w:eastAsiaTheme="minorEastAsia" w:hAnsi="Arial" w:cs="Arial"/>
        </w:rPr>
        <w:t xml:space="preserve"> retained TRs, and 1</w:t>
      </w:r>
      <w:r w:rsidR="001B5389">
        <w:rPr>
          <w:rFonts w:ascii="Arial" w:eastAsiaTheme="minorEastAsia" w:hAnsi="Arial" w:cs="Arial"/>
        </w:rPr>
        <w:t>24.25</w:t>
      </w:r>
      <w:r>
        <w:rPr>
          <w:rFonts w:ascii="Arial" w:eastAsiaTheme="minorEastAsia" w:hAnsi="Arial" w:cs="Arial"/>
        </w:rPr>
        <w:t xml:space="preserve"> minutes of usable data (</w:t>
      </w:r>
      <w:r w:rsidR="007252FD">
        <w:rPr>
          <w:rFonts w:ascii="Arial" w:eastAsiaTheme="minorEastAsia" w:hAnsi="Arial" w:cs="Arial"/>
        </w:rPr>
        <w:t xml:space="preserve">Supplementary </w:t>
      </w:r>
      <w:r w:rsidRPr="007252FD">
        <w:rPr>
          <w:rFonts w:ascii="Arial" w:eastAsiaTheme="minorEastAsia" w:hAnsi="Arial" w:cs="Arial"/>
        </w:rPr>
        <w:t>Table</w:t>
      </w:r>
      <w:r w:rsidR="008C32CE">
        <w:rPr>
          <w:rFonts w:ascii="Arial" w:eastAsiaTheme="minorEastAsia" w:hAnsi="Arial" w:cs="Arial"/>
        </w:rPr>
        <w:t>s</w:t>
      </w:r>
      <w:r w:rsidRPr="007252FD">
        <w:rPr>
          <w:rFonts w:ascii="Arial" w:eastAsiaTheme="minorEastAsia" w:hAnsi="Arial" w:cs="Arial"/>
        </w:rPr>
        <w:t xml:space="preserve"> S</w:t>
      </w:r>
      <w:r w:rsidR="008C32CE">
        <w:rPr>
          <w:rFonts w:ascii="Arial" w:eastAsiaTheme="minorEastAsia" w:hAnsi="Arial" w:cs="Arial"/>
        </w:rPr>
        <w:t>7 and S9</w:t>
      </w:r>
      <w:r w:rsidRPr="007252FD">
        <w:rPr>
          <w:rFonts w:ascii="Arial" w:eastAsiaTheme="minorEastAsia" w:hAnsi="Arial" w:cs="Arial"/>
        </w:rPr>
        <w:t xml:space="preserve">). </w:t>
      </w:r>
      <w:r>
        <w:rPr>
          <w:rFonts w:ascii="Arial" w:eastAsiaTheme="minorEastAsia" w:hAnsi="Arial" w:cs="Arial"/>
        </w:rPr>
        <w:t>The selected solution showed no collapsed runs and retained all three states. State-presence rates across runs were 1.000 for S1, 1.000 for S2, and 0.933 for S3, indicating that the dominant and transient states were all represented in the final fitted model.</w:t>
      </w:r>
      <w:r w:rsidR="001749A0">
        <w:rPr>
          <w:rFonts w:ascii="Arial" w:eastAsiaTheme="minorEastAsia" w:hAnsi="Arial" w:cs="Arial"/>
        </w:rPr>
        <w:t xml:space="preserve"> Final </w:t>
      </w:r>
      <m:oMath>
        <m:r>
          <w:rPr>
            <w:rFonts w:ascii="Cambria Math" w:eastAsiaTheme="minorEastAsia" w:hAnsi="Cambria Math" w:cs="Arial"/>
          </w:rPr>
          <m:t>K=3</m:t>
        </m:r>
      </m:oMath>
      <w:r w:rsidR="001749A0">
        <w:rPr>
          <w:rFonts w:ascii="Arial" w:eastAsiaTheme="minorEastAsia" w:hAnsi="Arial" w:cs="Arial"/>
        </w:rPr>
        <w:t xml:space="preserve"> model fitting parameters and QC are summarized in Supplementary Table S9. </w:t>
      </w:r>
    </w:p>
    <w:p w14:paraId="03C3E5ED" w14:textId="7CBDFD10" w:rsidR="00651A4C" w:rsidRDefault="00175A7E" w:rsidP="00A419F8">
      <w:pPr>
        <w:spacing w:line="360" w:lineRule="auto"/>
        <w:rPr>
          <w:rFonts w:ascii="Arial" w:eastAsiaTheme="minorEastAsia" w:hAnsi="Arial" w:cs="Arial"/>
          <w:b/>
          <w:bCs/>
        </w:rPr>
      </w:pPr>
      <w:r>
        <w:rPr>
          <w:rFonts w:ascii="Arial" w:eastAsiaTheme="minorEastAsia" w:hAnsi="Arial" w:cs="Arial"/>
          <w:b/>
          <w:bCs/>
        </w:rPr>
        <w:t xml:space="preserve">2.8. </w:t>
      </w:r>
      <w:r w:rsidR="00F0392B">
        <w:rPr>
          <w:rFonts w:ascii="Arial" w:eastAsiaTheme="minorEastAsia" w:hAnsi="Arial" w:cs="Arial"/>
          <w:b/>
          <w:bCs/>
        </w:rPr>
        <w:t>Per-run temporal expression of the final states</w:t>
      </w:r>
    </w:p>
    <w:p w14:paraId="54A18A8E" w14:textId="11C9BFEB" w:rsidR="00F0392B" w:rsidRDefault="00F0392B" w:rsidP="00A419F8">
      <w:pPr>
        <w:spacing w:line="360" w:lineRule="auto"/>
        <w:rPr>
          <w:rFonts w:ascii="Arial" w:eastAsiaTheme="minorEastAsia" w:hAnsi="Arial" w:cs="Arial"/>
        </w:rPr>
      </w:pPr>
      <w:r>
        <w:rPr>
          <w:rFonts w:ascii="Arial" w:eastAsiaTheme="minorEastAsia" w:hAnsi="Arial" w:cs="Arial"/>
        </w:rPr>
        <w:t>Per-run gamma activation raster</w:t>
      </w:r>
      <w:r w:rsidR="000567CB">
        <w:rPr>
          <w:rFonts w:ascii="Arial" w:eastAsiaTheme="minorEastAsia" w:hAnsi="Arial" w:cs="Arial"/>
        </w:rPr>
        <w:t xml:space="preserve"> plots</w:t>
      </w:r>
      <w:r>
        <w:rPr>
          <w:rFonts w:ascii="Arial" w:eastAsiaTheme="minorEastAsia" w:hAnsi="Arial" w:cs="Arial"/>
        </w:rPr>
        <w:t xml:space="preserve"> supported the temporal interpretation of the final </w:t>
      </w:r>
      <m:oMath>
        <m:r>
          <w:rPr>
            <w:rFonts w:ascii="Cambria Math" w:eastAsiaTheme="minorEastAsia" w:hAnsi="Cambria Math" w:cs="Arial"/>
          </w:rPr>
          <m:t>K=3</m:t>
        </m:r>
      </m:oMath>
      <w:r>
        <w:rPr>
          <w:rFonts w:ascii="Arial" w:eastAsiaTheme="minorEastAsia" w:hAnsi="Arial" w:cs="Arial"/>
        </w:rPr>
        <w:t xml:space="preserve"> solution presented in the main text (</w:t>
      </w:r>
      <w:r w:rsidR="00522683">
        <w:rPr>
          <w:rFonts w:ascii="Arial" w:eastAsiaTheme="minorEastAsia" w:hAnsi="Arial" w:cs="Arial"/>
        </w:rPr>
        <w:t xml:space="preserve">Supplementary </w:t>
      </w:r>
      <w:r w:rsidRPr="00522683">
        <w:rPr>
          <w:rFonts w:ascii="Arial" w:eastAsiaTheme="minorEastAsia" w:hAnsi="Arial" w:cs="Arial"/>
        </w:rPr>
        <w:t>Fig. S</w:t>
      </w:r>
      <w:r w:rsidR="00522683">
        <w:rPr>
          <w:rFonts w:ascii="Arial" w:eastAsiaTheme="minorEastAsia" w:hAnsi="Arial" w:cs="Arial"/>
        </w:rPr>
        <w:t>6</w:t>
      </w:r>
      <w:r w:rsidRPr="00522683">
        <w:rPr>
          <w:rFonts w:ascii="Arial" w:eastAsiaTheme="minorEastAsia" w:hAnsi="Arial" w:cs="Arial"/>
        </w:rPr>
        <w:t xml:space="preserve">). </w:t>
      </w:r>
      <w:r>
        <w:rPr>
          <w:rFonts w:ascii="Arial" w:eastAsiaTheme="minorEastAsia" w:hAnsi="Arial" w:cs="Arial"/>
        </w:rPr>
        <w:t>Across retained runs, S2 was broadly sustained, whereas S1 and S3 appeared in shorter intermittent bursts. This pattern is consistent with the transition-matrix and dwell-time summaries in Fig. 3, which identified S2 as the dominant backbone state and S1/S3 as lower-occupancy transient states.</w:t>
      </w:r>
    </w:p>
    <w:p w14:paraId="05688169" w14:textId="33D9B2C1" w:rsidR="00F0392B" w:rsidRDefault="00175A7E" w:rsidP="00A419F8">
      <w:pPr>
        <w:spacing w:line="360" w:lineRule="auto"/>
        <w:rPr>
          <w:rFonts w:ascii="Arial" w:eastAsiaTheme="minorEastAsia" w:hAnsi="Arial" w:cs="Arial"/>
          <w:b/>
          <w:bCs/>
        </w:rPr>
      </w:pPr>
      <w:r>
        <w:rPr>
          <w:rFonts w:ascii="Arial" w:eastAsiaTheme="minorEastAsia" w:hAnsi="Arial" w:cs="Arial"/>
          <w:b/>
          <w:bCs/>
        </w:rPr>
        <w:t xml:space="preserve">2.9. </w:t>
      </w:r>
      <w:r w:rsidR="00D421B0">
        <w:rPr>
          <w:rFonts w:ascii="Arial" w:eastAsiaTheme="minorEastAsia" w:hAnsi="Arial" w:cs="Arial"/>
          <w:b/>
          <w:bCs/>
        </w:rPr>
        <w:t>Ranked descriptive contrasts relative to S2</w:t>
      </w:r>
    </w:p>
    <w:p w14:paraId="60B1167E" w14:textId="4D6D3787" w:rsidR="002040D2" w:rsidRDefault="00D421B0" w:rsidP="00A419F8">
      <w:pPr>
        <w:spacing w:line="360" w:lineRule="auto"/>
        <w:rPr>
          <w:rFonts w:ascii="Arial" w:eastAsiaTheme="minorEastAsia" w:hAnsi="Arial" w:cs="Arial"/>
        </w:rPr>
      </w:pPr>
      <w:r>
        <w:rPr>
          <w:rFonts w:ascii="Arial" w:eastAsiaTheme="minorEastAsia" w:hAnsi="Arial" w:cs="Arial"/>
        </w:rPr>
        <w:t xml:space="preserve">The ranked network-level contrasts sharpen the interpretation of the BOLD and cross-modal figures (Figs. 4 and 5). </w:t>
      </w:r>
      <w:r w:rsidR="00522683">
        <w:rPr>
          <w:rFonts w:ascii="Arial" w:eastAsiaTheme="minorEastAsia" w:hAnsi="Arial" w:cs="Arial"/>
        </w:rPr>
        <w:t xml:space="preserve">Supplementary </w:t>
      </w:r>
      <w:r w:rsidRPr="00522683">
        <w:rPr>
          <w:rFonts w:ascii="Arial" w:eastAsiaTheme="minorEastAsia" w:hAnsi="Arial" w:cs="Arial"/>
        </w:rPr>
        <w:t>Table S</w:t>
      </w:r>
      <w:r w:rsidR="00522683">
        <w:rPr>
          <w:rFonts w:ascii="Arial" w:eastAsiaTheme="minorEastAsia" w:hAnsi="Arial" w:cs="Arial"/>
        </w:rPr>
        <w:t>10</w:t>
      </w:r>
      <w:r w:rsidRPr="00522683">
        <w:rPr>
          <w:rFonts w:ascii="Arial" w:eastAsiaTheme="minorEastAsia" w:hAnsi="Arial" w:cs="Arial"/>
        </w:rPr>
        <w:t xml:space="preserve"> </w:t>
      </w:r>
      <w:r>
        <w:rPr>
          <w:rFonts w:ascii="Arial" w:eastAsiaTheme="minorEastAsia" w:hAnsi="Arial" w:cs="Arial"/>
        </w:rPr>
        <w:t xml:space="preserve">lists the largest descriptive BOLD network-block </w:t>
      </w:r>
      <m:oMath>
        <m:r>
          <w:rPr>
            <w:rFonts w:ascii="Cambria Math" w:eastAsiaTheme="minorEastAsia" w:hAnsi="Cambria Math" w:cs="Arial"/>
          </w:rPr>
          <m:t>∆r</m:t>
        </m:r>
      </m:oMath>
      <w:r w:rsidR="00E8106B">
        <w:rPr>
          <w:rFonts w:ascii="Arial" w:eastAsiaTheme="minorEastAsia" w:hAnsi="Arial" w:cs="Arial"/>
        </w:rPr>
        <w:t xml:space="preserve"> values for S1 vs S2 and S3 vs S2, highlighting the broad attenuation of S1 and the more selective reweighting of S3 relative to the dominant reference state. </w:t>
      </w:r>
      <w:r w:rsidR="00522683">
        <w:rPr>
          <w:rFonts w:ascii="Arial" w:eastAsiaTheme="minorEastAsia" w:hAnsi="Arial" w:cs="Arial"/>
        </w:rPr>
        <w:t xml:space="preserve">Supplementary </w:t>
      </w:r>
      <w:r w:rsidR="00E8106B" w:rsidRPr="00522683">
        <w:rPr>
          <w:rFonts w:ascii="Arial" w:eastAsiaTheme="minorEastAsia" w:hAnsi="Arial" w:cs="Arial"/>
        </w:rPr>
        <w:t>Table S</w:t>
      </w:r>
      <w:r w:rsidR="00522683">
        <w:rPr>
          <w:rFonts w:ascii="Arial" w:eastAsiaTheme="minorEastAsia" w:hAnsi="Arial" w:cs="Arial"/>
        </w:rPr>
        <w:t>11</w:t>
      </w:r>
      <w:r w:rsidR="00E8106B" w:rsidRPr="00522683">
        <w:rPr>
          <w:rFonts w:ascii="Arial" w:eastAsiaTheme="minorEastAsia" w:hAnsi="Arial" w:cs="Arial"/>
        </w:rPr>
        <w:t xml:space="preserve"> </w:t>
      </w:r>
      <w:r w:rsidR="00E8106B">
        <w:rPr>
          <w:rFonts w:ascii="Arial" w:eastAsiaTheme="minorEastAsia" w:hAnsi="Arial" w:cs="Arial"/>
        </w:rPr>
        <w:t xml:space="preserve">lists the largest descriptive cross-modal BOLD-network x EEG-network </w:t>
      </w:r>
      <m:oMath>
        <m:r>
          <w:rPr>
            <w:rFonts w:ascii="Cambria Math" w:eastAsiaTheme="minorEastAsia" w:hAnsi="Cambria Math" w:cs="Arial"/>
          </w:rPr>
          <m:t>∆r</m:t>
        </m:r>
      </m:oMath>
      <w:r w:rsidR="00E8106B">
        <w:rPr>
          <w:rFonts w:ascii="Arial" w:eastAsiaTheme="minorEastAsia" w:hAnsi="Arial" w:cs="Arial"/>
        </w:rPr>
        <w:t xml:space="preserve"> values for the same contrasts, showing that S1 was associated with a broad positive cross-modal shift whereas S2 showed a more selective redistribution. These ranked outputs are descriptive summaries of the fitted covariance structure and were not treated as inferential statistics.</w:t>
      </w:r>
    </w:p>
    <w:p w14:paraId="71F809CF" w14:textId="77777777" w:rsidR="002040D2" w:rsidRDefault="002040D2">
      <w:pPr>
        <w:rPr>
          <w:rFonts w:ascii="Arial" w:eastAsiaTheme="minorEastAsia" w:hAnsi="Arial" w:cs="Arial"/>
        </w:rPr>
      </w:pPr>
      <w:r>
        <w:rPr>
          <w:rFonts w:ascii="Arial" w:eastAsiaTheme="minorEastAsia" w:hAnsi="Arial" w:cs="Arial"/>
        </w:rPr>
        <w:br w:type="page"/>
      </w:r>
    </w:p>
    <w:p w14:paraId="5AEAB84D" w14:textId="7B581C6F" w:rsidR="002040D2" w:rsidRPr="002040D2" w:rsidRDefault="002040D2">
      <w:pPr>
        <w:rPr>
          <w:rFonts w:ascii="Arial" w:eastAsiaTheme="minorEastAsia" w:hAnsi="Arial" w:cs="Arial"/>
          <w:b/>
          <w:bCs/>
        </w:rPr>
      </w:pPr>
      <w:r>
        <w:rPr>
          <w:rFonts w:ascii="Arial" w:eastAsiaTheme="minorEastAsia" w:hAnsi="Arial" w:cs="Arial"/>
          <w:b/>
          <w:bCs/>
        </w:rPr>
        <w:lastRenderedPageBreak/>
        <w:t>References</w:t>
      </w:r>
    </w:p>
    <w:p w14:paraId="49464ECC" w14:textId="77777777" w:rsidR="002040D2" w:rsidRPr="002040D2" w:rsidRDefault="002040D2" w:rsidP="002040D2">
      <w:pPr>
        <w:pStyle w:val="Bibliography"/>
        <w:rPr>
          <w:rFonts w:ascii="Arial" w:hAnsi="Arial" w:cs="Arial"/>
        </w:rPr>
      </w:pPr>
      <w:r>
        <w:rPr>
          <w:rFonts w:ascii="Arial" w:eastAsiaTheme="minorEastAsia" w:hAnsi="Arial" w:cs="Arial"/>
        </w:rPr>
        <w:fldChar w:fldCharType="begin"/>
      </w:r>
      <w:r>
        <w:rPr>
          <w:rFonts w:ascii="Arial" w:eastAsiaTheme="minorEastAsia" w:hAnsi="Arial" w:cs="Arial"/>
        </w:rPr>
        <w:instrText xml:space="preserve"> ADDIN ZOTERO_BIBL {"uncited":[],"omitted":[],"custom":[]} CSL_BIBLIOGRAPHY </w:instrText>
      </w:r>
      <w:r>
        <w:rPr>
          <w:rFonts w:ascii="Arial" w:eastAsiaTheme="minorEastAsia" w:hAnsi="Arial" w:cs="Arial"/>
        </w:rPr>
        <w:fldChar w:fldCharType="separate"/>
      </w:r>
      <w:r w:rsidRPr="002040D2">
        <w:rPr>
          <w:rFonts w:ascii="Arial" w:hAnsi="Arial" w:cs="Arial"/>
        </w:rPr>
        <w:t>1.</w:t>
      </w:r>
      <w:r w:rsidRPr="002040D2">
        <w:rPr>
          <w:rFonts w:ascii="Arial" w:hAnsi="Arial" w:cs="Arial"/>
        </w:rPr>
        <w:tab/>
        <w:t>Delorme A, Makeig S. EEGLAB: an open source toolbox for analysis of single-trial EEG dynamics including independent component analysis. J Neurosci Methods. 2004 Mar 15;134(1):9–21. doi:10.1016/j.jneumeth.2003.10.009 PubMed PMID: 15102499.</w:t>
      </w:r>
    </w:p>
    <w:p w14:paraId="2949CDDD" w14:textId="77777777" w:rsidR="002040D2" w:rsidRPr="002040D2" w:rsidRDefault="002040D2" w:rsidP="002040D2">
      <w:pPr>
        <w:pStyle w:val="Bibliography"/>
        <w:rPr>
          <w:rFonts w:ascii="Arial" w:hAnsi="Arial" w:cs="Arial"/>
        </w:rPr>
      </w:pPr>
      <w:r w:rsidRPr="002040D2">
        <w:rPr>
          <w:rFonts w:ascii="Arial" w:hAnsi="Arial" w:cs="Arial"/>
        </w:rPr>
        <w:t>2.</w:t>
      </w:r>
      <w:r w:rsidRPr="002040D2">
        <w:rPr>
          <w:rFonts w:ascii="Arial" w:hAnsi="Arial" w:cs="Arial"/>
        </w:rPr>
        <w:tab/>
        <w:t>Telesford QK, Gonzalez-Moreira E, Xu T, Tian Y, Colcombe SJ, Cloud J, et al. An open-access dataset of naturalistic viewing using simultaneous EEG-fMRI. Scientific Data. 2023 Aug 23;10(1):554. doi:10.1038/s41597-023-02458-8</w:t>
      </w:r>
    </w:p>
    <w:p w14:paraId="0F6B6464" w14:textId="77777777" w:rsidR="002040D2" w:rsidRPr="002040D2" w:rsidRDefault="002040D2" w:rsidP="002040D2">
      <w:pPr>
        <w:pStyle w:val="Bibliography"/>
        <w:rPr>
          <w:rFonts w:ascii="Arial" w:hAnsi="Arial" w:cs="Arial"/>
        </w:rPr>
      </w:pPr>
      <w:r w:rsidRPr="002040D2">
        <w:rPr>
          <w:rFonts w:ascii="Arial" w:hAnsi="Arial" w:cs="Arial"/>
        </w:rPr>
        <w:t>3.</w:t>
      </w:r>
      <w:r w:rsidRPr="002040D2">
        <w:rPr>
          <w:rFonts w:ascii="Arial" w:hAnsi="Arial" w:cs="Arial"/>
        </w:rPr>
        <w:tab/>
        <w:t>Pion-Tonachini L, Kreutz-Delgado K, Makeig S. ICLabel: An automated electroencephalographic independent component classifier, dataset, and website. NeuroImage. 2019 Sep 1;198:181–97. doi:10.1016/j.neuroimage.2019.05.026</w:t>
      </w:r>
    </w:p>
    <w:p w14:paraId="25F70049" w14:textId="77777777" w:rsidR="002040D2" w:rsidRPr="002040D2" w:rsidRDefault="002040D2" w:rsidP="002040D2">
      <w:pPr>
        <w:pStyle w:val="Bibliography"/>
        <w:rPr>
          <w:rFonts w:ascii="Arial" w:hAnsi="Arial" w:cs="Arial"/>
        </w:rPr>
      </w:pPr>
      <w:r w:rsidRPr="002040D2">
        <w:rPr>
          <w:rFonts w:ascii="Arial" w:hAnsi="Arial" w:cs="Arial"/>
        </w:rPr>
        <w:t>4.</w:t>
      </w:r>
      <w:r w:rsidRPr="002040D2">
        <w:rPr>
          <w:rFonts w:ascii="Arial" w:hAnsi="Arial" w:cs="Arial"/>
        </w:rPr>
        <w:tab/>
        <w:t>Tadel F, Baillet S, Mosher JC, Pantazis D, Leahy RM. Brainstorm: A User-Friendly Application for MEG/EEG Analysis. Computational Intelligence and Neuroscience. 2011;2011(1):879716. doi:10.1155/2011/879716</w:t>
      </w:r>
    </w:p>
    <w:p w14:paraId="0FD2AD97" w14:textId="77777777" w:rsidR="002040D2" w:rsidRPr="002040D2" w:rsidRDefault="002040D2" w:rsidP="002040D2">
      <w:pPr>
        <w:pStyle w:val="Bibliography"/>
        <w:rPr>
          <w:rFonts w:ascii="Arial" w:hAnsi="Arial" w:cs="Arial"/>
        </w:rPr>
      </w:pPr>
      <w:r w:rsidRPr="002040D2">
        <w:rPr>
          <w:rFonts w:ascii="Arial" w:hAnsi="Arial" w:cs="Arial"/>
        </w:rPr>
        <w:t>5.</w:t>
      </w:r>
      <w:r w:rsidRPr="002040D2">
        <w:rPr>
          <w:rFonts w:ascii="Arial" w:hAnsi="Arial" w:cs="Arial"/>
        </w:rPr>
        <w:tab/>
        <w:t>Gramfort A, Papadopoulo T, Olivi E, Clerc M. OpenMEEG: opensource software for quasistatic bioelectromagnetics. BioMed Eng OnLine. 2010 Sep 6;9(1):45. doi:10.1186/1475-925X-9-45</w:t>
      </w:r>
    </w:p>
    <w:p w14:paraId="205A2EC2" w14:textId="77777777" w:rsidR="002040D2" w:rsidRPr="002040D2" w:rsidRDefault="002040D2" w:rsidP="002040D2">
      <w:pPr>
        <w:pStyle w:val="Bibliography"/>
        <w:rPr>
          <w:rFonts w:ascii="Arial" w:hAnsi="Arial" w:cs="Arial"/>
        </w:rPr>
      </w:pPr>
      <w:r w:rsidRPr="002040D2">
        <w:rPr>
          <w:rFonts w:ascii="Arial" w:hAnsi="Arial" w:cs="Arial"/>
        </w:rPr>
        <w:t>6.</w:t>
      </w:r>
      <w:r w:rsidRPr="002040D2">
        <w:rPr>
          <w:rFonts w:ascii="Arial" w:hAnsi="Arial" w:cs="Arial"/>
        </w:rPr>
        <w:tab/>
        <w:t>Schaefer A, Kong R, Gordon EM, Laumann TO, Zuo XN, Holmes AJ, et al. Local-Global Parcellation of the Human Cerebral Cortex from Intrinsic Functional Connectivity MRI. Cereb Cortex. 2018 Sep 1;28(9):3095–114. doi:10.1093/cercor/bhx179</w:t>
      </w:r>
    </w:p>
    <w:p w14:paraId="3EC08518" w14:textId="77777777" w:rsidR="002040D2" w:rsidRPr="002040D2" w:rsidRDefault="002040D2" w:rsidP="002040D2">
      <w:pPr>
        <w:pStyle w:val="Bibliography"/>
        <w:rPr>
          <w:rFonts w:ascii="Arial" w:hAnsi="Arial" w:cs="Arial"/>
        </w:rPr>
      </w:pPr>
      <w:r w:rsidRPr="002040D2">
        <w:rPr>
          <w:rFonts w:ascii="Arial" w:hAnsi="Arial" w:cs="Arial"/>
        </w:rPr>
        <w:t>7.</w:t>
      </w:r>
      <w:r w:rsidRPr="002040D2">
        <w:rPr>
          <w:rFonts w:ascii="Arial" w:hAnsi="Arial" w:cs="Arial"/>
        </w:rPr>
        <w:tab/>
        <w:t>Esteban O, Markiewicz CJ, Blair RW, Moodie CA, Isik AI, Erramuzpe A, et al. fMRIPrep: a robust preprocessing pipeline for functional MRI. Nat Methods. 2019 Jan;16(1):111–6. doi:10.1038/s41592-018-0235-4 PubMed PMID: 30532080; PubMed Central PMCID: PMC6319393.</w:t>
      </w:r>
    </w:p>
    <w:p w14:paraId="7ABEC188" w14:textId="77777777" w:rsidR="002040D2" w:rsidRPr="002040D2" w:rsidRDefault="002040D2" w:rsidP="002040D2">
      <w:pPr>
        <w:pStyle w:val="Bibliography"/>
        <w:rPr>
          <w:rFonts w:ascii="Arial" w:hAnsi="Arial" w:cs="Arial"/>
        </w:rPr>
      </w:pPr>
      <w:r w:rsidRPr="002040D2">
        <w:rPr>
          <w:rFonts w:ascii="Arial" w:hAnsi="Arial" w:cs="Arial"/>
        </w:rPr>
        <w:t>8.</w:t>
      </w:r>
      <w:r w:rsidRPr="002040D2">
        <w:rPr>
          <w:rFonts w:ascii="Arial" w:hAnsi="Arial" w:cs="Arial"/>
        </w:rPr>
        <w:tab/>
        <w:t>Fischl B. FreeSurfer. NeuroImage. 2012 Aug 15;20 YEARS OF fMRI62(2):774–81. doi:10.1016/j.neuroimage.2012.01.021</w:t>
      </w:r>
    </w:p>
    <w:p w14:paraId="03137A1E" w14:textId="77777777" w:rsidR="002040D2" w:rsidRPr="002040D2" w:rsidRDefault="002040D2" w:rsidP="002040D2">
      <w:pPr>
        <w:pStyle w:val="Bibliography"/>
        <w:rPr>
          <w:rFonts w:ascii="Arial" w:hAnsi="Arial" w:cs="Arial"/>
        </w:rPr>
      </w:pPr>
      <w:r w:rsidRPr="002040D2">
        <w:rPr>
          <w:rFonts w:ascii="Arial" w:hAnsi="Arial" w:cs="Arial"/>
        </w:rPr>
        <w:t>9.</w:t>
      </w:r>
      <w:r w:rsidRPr="002040D2">
        <w:rPr>
          <w:rFonts w:ascii="Arial" w:hAnsi="Arial" w:cs="Arial"/>
        </w:rPr>
        <w:tab/>
        <w:t>Gorgolewski K, Burns CD, Madison C, Clark D, Halchenko YO, Waskom ML, et al. Nipype: A Flexible, Lightweight and Extensible Neuroimaging Data Processing Framework in Python. Front Neuroinform. 2011 Aug 22;5. doi:10.3389/fninf.2011.00013</w:t>
      </w:r>
    </w:p>
    <w:p w14:paraId="1D40802E" w14:textId="77777777" w:rsidR="002040D2" w:rsidRPr="002040D2" w:rsidRDefault="002040D2" w:rsidP="002040D2">
      <w:pPr>
        <w:pStyle w:val="Bibliography"/>
        <w:rPr>
          <w:rFonts w:ascii="Arial" w:hAnsi="Arial" w:cs="Arial"/>
        </w:rPr>
      </w:pPr>
      <w:r w:rsidRPr="002040D2">
        <w:rPr>
          <w:rFonts w:ascii="Arial" w:hAnsi="Arial" w:cs="Arial"/>
        </w:rPr>
        <w:t>10.</w:t>
      </w:r>
      <w:r w:rsidRPr="002040D2">
        <w:rPr>
          <w:rFonts w:ascii="Arial" w:hAnsi="Arial" w:cs="Arial"/>
        </w:rPr>
        <w:tab/>
        <w:t>Tustison NJ, Avants BB, Cook PA, Zheng Y, Egan A, Yushkevich PA, et al. N4ITK: Improved N3 Bias Correction. IEEE Transactions on Medical Imaging. 2010 Jun;29(6):1310–20. doi:10.1109/TMI.2010.2046908</w:t>
      </w:r>
    </w:p>
    <w:p w14:paraId="4E822FCA" w14:textId="77777777" w:rsidR="002040D2" w:rsidRPr="002040D2" w:rsidRDefault="002040D2" w:rsidP="002040D2">
      <w:pPr>
        <w:pStyle w:val="Bibliography"/>
        <w:rPr>
          <w:rFonts w:ascii="Arial" w:hAnsi="Arial" w:cs="Arial"/>
        </w:rPr>
      </w:pPr>
      <w:r w:rsidRPr="002040D2">
        <w:rPr>
          <w:rFonts w:ascii="Arial" w:hAnsi="Arial" w:cs="Arial"/>
        </w:rPr>
        <w:t>11.</w:t>
      </w:r>
      <w:r w:rsidRPr="002040D2">
        <w:rPr>
          <w:rFonts w:ascii="Arial" w:hAnsi="Arial" w:cs="Arial"/>
        </w:rPr>
        <w:tab/>
        <w:t>Dale AM, Fischl B, Sereno MI. Cortical Surface-Based Analysis: I. Segmentation and Surface Reconstruction. NeuroImage. 1999 Feb 1;9(2):179–94. doi:10.1006/nimg.1998.0395</w:t>
      </w:r>
    </w:p>
    <w:p w14:paraId="7370495F" w14:textId="77777777" w:rsidR="002040D2" w:rsidRPr="002040D2" w:rsidRDefault="002040D2" w:rsidP="002040D2">
      <w:pPr>
        <w:pStyle w:val="Bibliography"/>
        <w:rPr>
          <w:rFonts w:ascii="Arial" w:hAnsi="Arial" w:cs="Arial"/>
        </w:rPr>
      </w:pPr>
      <w:r w:rsidRPr="002040D2">
        <w:rPr>
          <w:rFonts w:ascii="Arial" w:hAnsi="Arial" w:cs="Arial"/>
        </w:rPr>
        <w:t>12.</w:t>
      </w:r>
      <w:r w:rsidRPr="002040D2">
        <w:rPr>
          <w:rFonts w:ascii="Arial" w:hAnsi="Arial" w:cs="Arial"/>
        </w:rPr>
        <w:tab/>
        <w:t>Avants BB, Epstein CL, Grossman M, Gee JC. Symmetric diffeomorphic image registration with cross-correlation: Evaluating automated labeling of elderly and neurodegenerative brain. Medical Image Analysis. 2008 Feb 1;Special Issue on The Third International Workshop on Biomedical Image Registration – WBIR 200612(1):26–41. doi:10.1016/j.media.2007.06.004</w:t>
      </w:r>
    </w:p>
    <w:p w14:paraId="35BBBE6B" w14:textId="77777777" w:rsidR="002040D2" w:rsidRPr="002040D2" w:rsidRDefault="002040D2" w:rsidP="002040D2">
      <w:pPr>
        <w:pStyle w:val="Bibliography"/>
        <w:rPr>
          <w:rFonts w:ascii="Arial" w:hAnsi="Arial" w:cs="Arial"/>
        </w:rPr>
      </w:pPr>
      <w:r w:rsidRPr="002040D2">
        <w:rPr>
          <w:rFonts w:ascii="Arial" w:hAnsi="Arial" w:cs="Arial"/>
        </w:rPr>
        <w:lastRenderedPageBreak/>
        <w:t>13.</w:t>
      </w:r>
      <w:r w:rsidRPr="002040D2">
        <w:rPr>
          <w:rFonts w:ascii="Arial" w:hAnsi="Arial" w:cs="Arial"/>
        </w:rPr>
        <w:tab/>
        <w:t>Ciric R, Thompson WH, Lorenz R, Goncalves M, MacNicol EE, Markiewicz CJ, et al. TemplateFlow: FAIR-sharing of multi-scale, multi-species brain models. Nat Methods. 2022 Dec;19(12):1568–71. doi:10.1038/s41592-022-01681-2</w:t>
      </w:r>
    </w:p>
    <w:p w14:paraId="7E84E0EA" w14:textId="77777777" w:rsidR="002040D2" w:rsidRPr="002040D2" w:rsidRDefault="002040D2" w:rsidP="002040D2">
      <w:pPr>
        <w:pStyle w:val="Bibliography"/>
        <w:rPr>
          <w:rFonts w:ascii="Arial" w:hAnsi="Arial" w:cs="Arial"/>
        </w:rPr>
      </w:pPr>
      <w:r w:rsidRPr="002040D2">
        <w:rPr>
          <w:rFonts w:ascii="Arial" w:hAnsi="Arial" w:cs="Arial"/>
        </w:rPr>
        <w:t>14.</w:t>
      </w:r>
      <w:r w:rsidRPr="002040D2">
        <w:rPr>
          <w:rFonts w:ascii="Arial" w:hAnsi="Arial" w:cs="Arial"/>
        </w:rPr>
        <w:tab/>
        <w:t>Greve DN, Fischl B. Accurate and robust brain image alignment using boundary-based registration. NeuroImage. 2009 Oct 15;48(1):63–72. doi:10.1016/j.neuroimage.2009.06.060</w:t>
      </w:r>
    </w:p>
    <w:p w14:paraId="4AB56D3D" w14:textId="77777777" w:rsidR="002040D2" w:rsidRPr="002040D2" w:rsidRDefault="002040D2" w:rsidP="002040D2">
      <w:pPr>
        <w:pStyle w:val="Bibliography"/>
        <w:rPr>
          <w:rFonts w:ascii="Arial" w:hAnsi="Arial" w:cs="Arial"/>
        </w:rPr>
      </w:pPr>
      <w:r w:rsidRPr="002040D2">
        <w:rPr>
          <w:rFonts w:ascii="Arial" w:hAnsi="Arial" w:cs="Arial"/>
        </w:rPr>
        <w:t>15.</w:t>
      </w:r>
      <w:r w:rsidRPr="002040D2">
        <w:rPr>
          <w:rFonts w:ascii="Arial" w:hAnsi="Arial" w:cs="Arial"/>
        </w:rPr>
        <w:tab/>
        <w:t>Pruim RHR, Mennes M, van Rooij D, Llera A, Buitelaar JK, Beckmann CF. ICA-AROMA: A robust ICA-based strategy for removing motion artifacts from fMRI data. NeuroImage. 2015 May 15;112:267–77. doi:10.1016/j.neuroimage.2015.02.064</w:t>
      </w:r>
    </w:p>
    <w:p w14:paraId="2D2C9D4B" w14:textId="77777777" w:rsidR="002040D2" w:rsidRPr="002040D2" w:rsidRDefault="002040D2" w:rsidP="002040D2">
      <w:pPr>
        <w:pStyle w:val="Bibliography"/>
        <w:rPr>
          <w:rFonts w:ascii="Arial" w:hAnsi="Arial" w:cs="Arial"/>
        </w:rPr>
      </w:pPr>
      <w:r w:rsidRPr="002040D2">
        <w:rPr>
          <w:rFonts w:ascii="Arial" w:hAnsi="Arial" w:cs="Arial"/>
        </w:rPr>
        <w:t>16.</w:t>
      </w:r>
      <w:r w:rsidRPr="002040D2">
        <w:rPr>
          <w:rFonts w:ascii="Arial" w:hAnsi="Arial" w:cs="Arial"/>
        </w:rPr>
        <w:tab/>
        <w:t>Behzadi Y, Restom K, Liau J, Liu TT. A component based noise correction method (CompCor) for BOLD and perfusion based fMRI. NeuroImage. 2007 Aug 1;37(1):90–101. doi:10.1016/j.neuroimage.2007.04.042</w:t>
      </w:r>
    </w:p>
    <w:p w14:paraId="239B21CF" w14:textId="77777777" w:rsidR="002040D2" w:rsidRPr="002040D2" w:rsidRDefault="002040D2" w:rsidP="002040D2">
      <w:pPr>
        <w:pStyle w:val="Bibliography"/>
        <w:rPr>
          <w:rFonts w:ascii="Arial" w:hAnsi="Arial" w:cs="Arial"/>
        </w:rPr>
      </w:pPr>
      <w:r w:rsidRPr="002040D2">
        <w:rPr>
          <w:rFonts w:ascii="Arial" w:hAnsi="Arial" w:cs="Arial"/>
        </w:rPr>
        <w:t>17.</w:t>
      </w:r>
      <w:r w:rsidRPr="002040D2">
        <w:rPr>
          <w:rFonts w:ascii="Arial" w:hAnsi="Arial" w:cs="Arial"/>
        </w:rPr>
        <w:tab/>
        <w:t>Satterthwaite TD, Elliott MA, Gerraty RT, Ruparel K, Loughead J, Calkins ME, et al. An improved framework for confound regression and filtering for control of motion artifact in the preprocessing of resting-state functional connectivity data. NeuroImage. 2013 Jan 1;64:240–56. doi:10.1016/j.neuroimage.2012.08.052</w:t>
      </w:r>
    </w:p>
    <w:p w14:paraId="116CDAB1" w14:textId="77777777" w:rsidR="002040D2" w:rsidRPr="002040D2" w:rsidRDefault="002040D2" w:rsidP="002040D2">
      <w:pPr>
        <w:pStyle w:val="Bibliography"/>
        <w:rPr>
          <w:rFonts w:ascii="Arial" w:hAnsi="Arial" w:cs="Arial"/>
        </w:rPr>
      </w:pPr>
      <w:r w:rsidRPr="002040D2">
        <w:rPr>
          <w:rFonts w:ascii="Arial" w:hAnsi="Arial" w:cs="Arial"/>
        </w:rPr>
        <w:t>18.</w:t>
      </w:r>
      <w:r w:rsidRPr="002040D2">
        <w:rPr>
          <w:rFonts w:ascii="Arial" w:hAnsi="Arial" w:cs="Arial"/>
        </w:rPr>
        <w:tab/>
        <w:t>Power JD, Mitra A, Laumann TO, Snyder AZ, Schlaggar BL, Petersen SE. Methods to detect, characterize, and remove motion artifact in resting state fMRI. NeuroImage. 2014 Jan 1;84:320–41. doi:10.1016/j.neuroimage.2013.08.048</w:t>
      </w:r>
    </w:p>
    <w:p w14:paraId="2760F394" w14:textId="5215B425" w:rsidR="007476B4" w:rsidRDefault="002040D2" w:rsidP="00A419F8">
      <w:pPr>
        <w:spacing w:line="360" w:lineRule="auto"/>
        <w:rPr>
          <w:rFonts w:ascii="Arial" w:eastAsiaTheme="minorEastAsia" w:hAnsi="Arial" w:cs="Arial"/>
        </w:rPr>
      </w:pPr>
      <w:r>
        <w:rPr>
          <w:rFonts w:ascii="Arial" w:eastAsiaTheme="minorEastAsia" w:hAnsi="Arial" w:cs="Arial"/>
        </w:rPr>
        <w:fldChar w:fldCharType="end"/>
      </w:r>
    </w:p>
    <w:p w14:paraId="407E6DA2" w14:textId="77777777" w:rsidR="007476B4" w:rsidRDefault="007476B4" w:rsidP="00A419F8">
      <w:pPr>
        <w:spacing w:line="360" w:lineRule="auto"/>
        <w:rPr>
          <w:rFonts w:ascii="Arial" w:eastAsiaTheme="minorEastAsia" w:hAnsi="Arial" w:cs="Arial"/>
        </w:rPr>
      </w:pPr>
    </w:p>
    <w:p w14:paraId="492035F4" w14:textId="77777777" w:rsidR="007476B4" w:rsidRDefault="007476B4" w:rsidP="00A419F8">
      <w:pPr>
        <w:spacing w:line="360" w:lineRule="auto"/>
        <w:rPr>
          <w:rFonts w:ascii="Arial" w:eastAsiaTheme="minorEastAsia" w:hAnsi="Arial" w:cs="Arial"/>
        </w:rPr>
      </w:pPr>
    </w:p>
    <w:p w14:paraId="0D75E827" w14:textId="77777777" w:rsidR="007476B4" w:rsidRDefault="007476B4" w:rsidP="00A419F8">
      <w:pPr>
        <w:spacing w:line="360" w:lineRule="auto"/>
        <w:rPr>
          <w:rFonts w:ascii="Arial" w:eastAsiaTheme="minorEastAsia" w:hAnsi="Arial" w:cs="Arial"/>
        </w:rPr>
      </w:pPr>
    </w:p>
    <w:p w14:paraId="5D5C2CE8" w14:textId="617EB0D9" w:rsidR="00796ACC" w:rsidRDefault="00796ACC">
      <w:pPr>
        <w:rPr>
          <w:rFonts w:ascii="Arial" w:eastAsiaTheme="minorEastAsia" w:hAnsi="Arial" w:cs="Arial"/>
        </w:rPr>
      </w:pPr>
      <w:r>
        <w:rPr>
          <w:rFonts w:ascii="Arial" w:eastAsiaTheme="minorEastAsia" w:hAnsi="Arial" w:cs="Arial"/>
        </w:rPr>
        <w:br w:type="page"/>
      </w:r>
    </w:p>
    <w:tbl>
      <w:tblPr>
        <w:tblStyle w:val="TableGrid"/>
        <w:tblW w:w="11160" w:type="dxa"/>
        <w:jc w:val="center"/>
        <w:tblLook w:val="04A0" w:firstRow="1" w:lastRow="0" w:firstColumn="1" w:lastColumn="0" w:noHBand="0" w:noVBand="1"/>
      </w:tblPr>
      <w:tblGrid>
        <w:gridCol w:w="1813"/>
        <w:gridCol w:w="1024"/>
        <w:gridCol w:w="893"/>
        <w:gridCol w:w="1275"/>
        <w:gridCol w:w="1366"/>
        <w:gridCol w:w="1248"/>
        <w:gridCol w:w="1250"/>
        <w:gridCol w:w="2291"/>
      </w:tblGrid>
      <w:tr w:rsidR="00A26F58" w:rsidRPr="00AF5CE0" w14:paraId="57154B22" w14:textId="77777777" w:rsidTr="00F66BF3">
        <w:trPr>
          <w:jc w:val="center"/>
        </w:trPr>
        <w:tc>
          <w:tcPr>
            <w:tcW w:w="1812" w:type="dxa"/>
            <w:hideMark/>
          </w:tcPr>
          <w:p w14:paraId="7FCD6DDF" w14:textId="77777777" w:rsidR="00A26F58" w:rsidRPr="00AF5CE0" w:rsidRDefault="00A26F58" w:rsidP="00F66BF3">
            <w:pPr>
              <w:spacing w:after="160" w:line="278" w:lineRule="auto"/>
              <w:rPr>
                <w:rFonts w:ascii="Arial" w:hAnsi="Arial" w:cs="Arial"/>
                <w:b/>
                <w:bCs/>
              </w:rPr>
            </w:pPr>
            <w:r w:rsidRPr="00AF5CE0">
              <w:rPr>
                <w:rFonts w:ascii="Arial" w:hAnsi="Arial" w:cs="Arial"/>
                <w:b/>
                <w:bCs/>
              </w:rPr>
              <w:lastRenderedPageBreak/>
              <w:t>Run</w:t>
            </w:r>
          </w:p>
        </w:tc>
        <w:tc>
          <w:tcPr>
            <w:tcW w:w="0" w:type="auto"/>
            <w:hideMark/>
          </w:tcPr>
          <w:p w14:paraId="06FD009F" w14:textId="77777777" w:rsidR="00A26F58" w:rsidRPr="00AF5CE0" w:rsidRDefault="00A26F58" w:rsidP="00F66BF3">
            <w:pPr>
              <w:spacing w:after="160" w:line="278" w:lineRule="auto"/>
              <w:rPr>
                <w:rFonts w:ascii="Arial" w:hAnsi="Arial" w:cs="Arial"/>
                <w:b/>
                <w:bCs/>
              </w:rPr>
            </w:pPr>
            <w:r w:rsidRPr="00AF5CE0">
              <w:rPr>
                <w:rFonts w:ascii="Arial" w:hAnsi="Arial" w:cs="Arial"/>
                <w:b/>
                <w:bCs/>
              </w:rPr>
              <w:t>Usable EEG (%)</w:t>
            </w:r>
          </w:p>
        </w:tc>
        <w:tc>
          <w:tcPr>
            <w:tcW w:w="0" w:type="auto"/>
            <w:hideMark/>
          </w:tcPr>
          <w:p w14:paraId="330D89F0" w14:textId="77777777" w:rsidR="00A26F58" w:rsidRPr="00AF5CE0" w:rsidRDefault="00A26F58" w:rsidP="00F66BF3">
            <w:pPr>
              <w:spacing w:after="160" w:line="278" w:lineRule="auto"/>
              <w:rPr>
                <w:rFonts w:ascii="Arial" w:hAnsi="Arial" w:cs="Arial"/>
                <w:b/>
                <w:bCs/>
              </w:rPr>
            </w:pPr>
            <w:r w:rsidRPr="00AF5CE0">
              <w:rPr>
                <w:rFonts w:ascii="Arial" w:hAnsi="Arial" w:cs="Arial"/>
                <w:b/>
                <w:bCs/>
              </w:rPr>
              <w:t>EMG proxy (dB)</w:t>
            </w:r>
          </w:p>
        </w:tc>
        <w:tc>
          <w:tcPr>
            <w:tcW w:w="0" w:type="auto"/>
            <w:hideMark/>
          </w:tcPr>
          <w:p w14:paraId="29717C2E" w14:textId="77777777" w:rsidR="00A26F58" w:rsidRPr="00AF5CE0" w:rsidRDefault="00A26F58" w:rsidP="00F66BF3">
            <w:pPr>
              <w:spacing w:after="160" w:line="278" w:lineRule="auto"/>
              <w:rPr>
                <w:rFonts w:ascii="Arial" w:hAnsi="Arial" w:cs="Arial"/>
                <w:b/>
                <w:bCs/>
              </w:rPr>
            </w:pPr>
            <w:r w:rsidRPr="00AF5CE0">
              <w:rPr>
                <w:rFonts w:ascii="Arial" w:hAnsi="Arial" w:cs="Arial"/>
                <w:b/>
                <w:bCs/>
              </w:rPr>
              <w:t>Bad channels (n)</w:t>
            </w:r>
          </w:p>
        </w:tc>
        <w:tc>
          <w:tcPr>
            <w:tcW w:w="0" w:type="auto"/>
            <w:hideMark/>
          </w:tcPr>
          <w:p w14:paraId="01B5A8D6" w14:textId="77777777" w:rsidR="00A26F58" w:rsidRPr="00AF5CE0" w:rsidRDefault="00A26F58" w:rsidP="00F66BF3">
            <w:pPr>
              <w:spacing w:after="160" w:line="278" w:lineRule="auto"/>
              <w:rPr>
                <w:rFonts w:ascii="Arial" w:hAnsi="Arial" w:cs="Arial"/>
                <w:b/>
                <w:bCs/>
              </w:rPr>
            </w:pPr>
            <w:r w:rsidRPr="00AF5CE0">
              <w:rPr>
                <w:rFonts w:ascii="Arial" w:hAnsi="Arial" w:cs="Arial"/>
                <w:b/>
                <w:bCs/>
              </w:rPr>
              <w:t>Retained segments (n)</w:t>
            </w:r>
          </w:p>
        </w:tc>
        <w:tc>
          <w:tcPr>
            <w:tcW w:w="0" w:type="auto"/>
            <w:hideMark/>
          </w:tcPr>
          <w:p w14:paraId="311ACF18" w14:textId="77777777" w:rsidR="00A26F58" w:rsidRPr="00AF5CE0" w:rsidRDefault="00A26F58" w:rsidP="00F66BF3">
            <w:pPr>
              <w:spacing w:after="160" w:line="278" w:lineRule="auto"/>
              <w:rPr>
                <w:rFonts w:ascii="Arial" w:hAnsi="Arial" w:cs="Arial"/>
                <w:b/>
                <w:bCs/>
              </w:rPr>
            </w:pPr>
            <w:r w:rsidRPr="00AF5CE0">
              <w:rPr>
                <w:rFonts w:ascii="Arial" w:hAnsi="Arial" w:cs="Arial"/>
                <w:b/>
                <w:bCs/>
              </w:rPr>
              <w:t>Median retained segment (s)</w:t>
            </w:r>
          </w:p>
        </w:tc>
        <w:tc>
          <w:tcPr>
            <w:tcW w:w="0" w:type="auto"/>
            <w:hideMark/>
          </w:tcPr>
          <w:p w14:paraId="6C878BC8" w14:textId="77777777" w:rsidR="00A26F58" w:rsidRPr="00AF5CE0" w:rsidRDefault="00A26F58" w:rsidP="00F66BF3">
            <w:pPr>
              <w:spacing w:after="160" w:line="278" w:lineRule="auto"/>
              <w:rPr>
                <w:rFonts w:ascii="Arial" w:hAnsi="Arial" w:cs="Arial"/>
                <w:b/>
                <w:bCs/>
              </w:rPr>
            </w:pPr>
            <w:r w:rsidRPr="00AF5CE0">
              <w:rPr>
                <w:rFonts w:ascii="Arial" w:hAnsi="Arial" w:cs="Arial"/>
                <w:b/>
                <w:bCs/>
              </w:rPr>
              <w:t>Longest retained segment (s)</w:t>
            </w:r>
          </w:p>
        </w:tc>
        <w:tc>
          <w:tcPr>
            <w:tcW w:w="2291" w:type="dxa"/>
            <w:hideMark/>
          </w:tcPr>
          <w:p w14:paraId="270A741D" w14:textId="77777777" w:rsidR="00A26F58" w:rsidRPr="00AF5CE0" w:rsidRDefault="00A26F58" w:rsidP="00F66BF3">
            <w:pPr>
              <w:spacing w:after="160" w:line="278" w:lineRule="auto"/>
              <w:rPr>
                <w:rFonts w:ascii="Arial" w:hAnsi="Arial" w:cs="Arial"/>
                <w:b/>
                <w:bCs/>
              </w:rPr>
            </w:pPr>
            <w:r w:rsidRPr="00AF5CE0">
              <w:rPr>
                <w:rFonts w:ascii="Arial" w:hAnsi="Arial" w:cs="Arial"/>
                <w:b/>
                <w:bCs/>
              </w:rPr>
              <w:t>Note</w:t>
            </w:r>
          </w:p>
        </w:tc>
      </w:tr>
      <w:tr w:rsidR="00A26F58" w:rsidRPr="00AF5CE0" w14:paraId="40C9899C" w14:textId="77777777" w:rsidTr="00F66BF3">
        <w:trPr>
          <w:jc w:val="center"/>
        </w:trPr>
        <w:tc>
          <w:tcPr>
            <w:tcW w:w="1812" w:type="dxa"/>
            <w:hideMark/>
          </w:tcPr>
          <w:p w14:paraId="66F045F2" w14:textId="77777777" w:rsidR="00A26F58" w:rsidRPr="00AF5CE0" w:rsidRDefault="00A26F58" w:rsidP="00F66BF3">
            <w:pPr>
              <w:spacing w:after="160" w:line="278" w:lineRule="auto"/>
              <w:rPr>
                <w:rFonts w:ascii="Arial" w:hAnsi="Arial" w:cs="Arial"/>
              </w:rPr>
            </w:pPr>
            <w:r w:rsidRPr="00AF5CE0">
              <w:rPr>
                <w:rFonts w:ascii="Arial" w:hAnsi="Arial" w:cs="Arial"/>
              </w:rPr>
              <w:t>sub-01_ses-01</w:t>
            </w:r>
          </w:p>
        </w:tc>
        <w:tc>
          <w:tcPr>
            <w:tcW w:w="0" w:type="auto"/>
            <w:hideMark/>
          </w:tcPr>
          <w:p w14:paraId="2AB832A7" w14:textId="77777777" w:rsidR="00A26F58" w:rsidRPr="00AF5CE0" w:rsidRDefault="00A26F58" w:rsidP="00F66BF3">
            <w:pPr>
              <w:spacing w:after="160" w:line="278" w:lineRule="auto"/>
              <w:rPr>
                <w:rFonts w:ascii="Arial" w:hAnsi="Arial" w:cs="Arial"/>
              </w:rPr>
            </w:pPr>
            <w:r w:rsidRPr="00AF5CE0">
              <w:rPr>
                <w:rFonts w:ascii="Arial" w:hAnsi="Arial" w:cs="Arial"/>
              </w:rPr>
              <w:t>95.8</w:t>
            </w:r>
          </w:p>
        </w:tc>
        <w:tc>
          <w:tcPr>
            <w:tcW w:w="0" w:type="auto"/>
            <w:hideMark/>
          </w:tcPr>
          <w:p w14:paraId="777BED0F" w14:textId="77777777" w:rsidR="00A26F58" w:rsidRPr="00AF5CE0" w:rsidRDefault="00A26F58" w:rsidP="00F66BF3">
            <w:pPr>
              <w:spacing w:after="160" w:line="278" w:lineRule="auto"/>
              <w:rPr>
                <w:rFonts w:ascii="Arial" w:hAnsi="Arial" w:cs="Arial"/>
              </w:rPr>
            </w:pPr>
            <w:r w:rsidRPr="00AF5CE0">
              <w:rPr>
                <w:rFonts w:ascii="Arial" w:hAnsi="Arial" w:cs="Arial"/>
              </w:rPr>
              <w:t>-2.84</w:t>
            </w:r>
          </w:p>
        </w:tc>
        <w:tc>
          <w:tcPr>
            <w:tcW w:w="0" w:type="auto"/>
            <w:hideMark/>
          </w:tcPr>
          <w:p w14:paraId="684241B9"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50E037FD" w14:textId="77777777" w:rsidR="00A26F58" w:rsidRPr="00AF5CE0" w:rsidRDefault="00A26F58" w:rsidP="00F66BF3">
            <w:pPr>
              <w:spacing w:after="160" w:line="278" w:lineRule="auto"/>
              <w:rPr>
                <w:rFonts w:ascii="Arial" w:hAnsi="Arial" w:cs="Arial"/>
              </w:rPr>
            </w:pPr>
            <w:r w:rsidRPr="00AF5CE0">
              <w:rPr>
                <w:rFonts w:ascii="Arial" w:hAnsi="Arial" w:cs="Arial"/>
              </w:rPr>
              <w:t>13</w:t>
            </w:r>
          </w:p>
        </w:tc>
        <w:tc>
          <w:tcPr>
            <w:tcW w:w="0" w:type="auto"/>
            <w:hideMark/>
          </w:tcPr>
          <w:p w14:paraId="44D0C053" w14:textId="77777777" w:rsidR="00A26F58" w:rsidRPr="00AF5CE0" w:rsidRDefault="00A26F58" w:rsidP="00F66BF3">
            <w:pPr>
              <w:spacing w:after="160" w:line="278" w:lineRule="auto"/>
              <w:rPr>
                <w:rFonts w:ascii="Arial" w:hAnsi="Arial" w:cs="Arial"/>
              </w:rPr>
            </w:pPr>
            <w:r w:rsidRPr="00AF5CE0">
              <w:rPr>
                <w:rFonts w:ascii="Arial" w:hAnsi="Arial" w:cs="Arial"/>
              </w:rPr>
              <w:t>43.82</w:t>
            </w:r>
          </w:p>
        </w:tc>
        <w:tc>
          <w:tcPr>
            <w:tcW w:w="0" w:type="auto"/>
            <w:hideMark/>
          </w:tcPr>
          <w:p w14:paraId="176EFAB5" w14:textId="77777777" w:rsidR="00A26F58" w:rsidRPr="00AF5CE0" w:rsidRDefault="00A26F58" w:rsidP="00F66BF3">
            <w:pPr>
              <w:spacing w:after="160" w:line="278" w:lineRule="auto"/>
              <w:rPr>
                <w:rFonts w:ascii="Arial" w:hAnsi="Arial" w:cs="Arial"/>
              </w:rPr>
            </w:pPr>
            <w:r w:rsidRPr="00AF5CE0">
              <w:rPr>
                <w:rFonts w:ascii="Arial" w:hAnsi="Arial" w:cs="Arial"/>
              </w:rPr>
              <w:t>137.40</w:t>
            </w:r>
          </w:p>
        </w:tc>
        <w:tc>
          <w:tcPr>
            <w:tcW w:w="2291" w:type="dxa"/>
            <w:hideMark/>
          </w:tcPr>
          <w:p w14:paraId="1794C155" w14:textId="77777777" w:rsidR="00A26F58" w:rsidRPr="00AF5CE0" w:rsidRDefault="00A26F58" w:rsidP="00F66BF3">
            <w:pPr>
              <w:spacing w:after="160" w:line="278" w:lineRule="auto"/>
              <w:rPr>
                <w:rFonts w:ascii="Arial" w:hAnsi="Arial" w:cs="Arial"/>
              </w:rPr>
            </w:pPr>
            <w:r w:rsidRPr="00AF5CE0">
              <w:rPr>
                <w:rFonts w:ascii="Arial" w:hAnsi="Arial" w:cs="Arial"/>
              </w:rPr>
              <w:t>—</w:t>
            </w:r>
          </w:p>
        </w:tc>
      </w:tr>
      <w:tr w:rsidR="00A26F58" w:rsidRPr="00AF5CE0" w14:paraId="55B1726A" w14:textId="77777777" w:rsidTr="00F66BF3">
        <w:trPr>
          <w:jc w:val="center"/>
        </w:trPr>
        <w:tc>
          <w:tcPr>
            <w:tcW w:w="1812" w:type="dxa"/>
            <w:hideMark/>
          </w:tcPr>
          <w:p w14:paraId="0EB0F433" w14:textId="77777777" w:rsidR="00A26F58" w:rsidRPr="00AF5CE0" w:rsidRDefault="00A26F58" w:rsidP="00F66BF3">
            <w:pPr>
              <w:spacing w:after="160" w:line="278" w:lineRule="auto"/>
              <w:rPr>
                <w:rFonts w:ascii="Arial" w:hAnsi="Arial" w:cs="Arial"/>
              </w:rPr>
            </w:pPr>
            <w:r w:rsidRPr="00AF5CE0">
              <w:rPr>
                <w:rFonts w:ascii="Arial" w:hAnsi="Arial" w:cs="Arial"/>
              </w:rPr>
              <w:t>sub-02_ses-01</w:t>
            </w:r>
          </w:p>
        </w:tc>
        <w:tc>
          <w:tcPr>
            <w:tcW w:w="0" w:type="auto"/>
            <w:hideMark/>
          </w:tcPr>
          <w:p w14:paraId="359509CA" w14:textId="77777777" w:rsidR="00A26F58" w:rsidRPr="00AF5CE0" w:rsidRDefault="00A26F58" w:rsidP="00F66BF3">
            <w:pPr>
              <w:spacing w:after="160" w:line="278" w:lineRule="auto"/>
              <w:rPr>
                <w:rFonts w:ascii="Arial" w:hAnsi="Arial" w:cs="Arial"/>
              </w:rPr>
            </w:pPr>
            <w:r w:rsidRPr="00AF5CE0">
              <w:rPr>
                <w:rFonts w:ascii="Arial" w:hAnsi="Arial" w:cs="Arial"/>
              </w:rPr>
              <w:t>96.3</w:t>
            </w:r>
          </w:p>
        </w:tc>
        <w:tc>
          <w:tcPr>
            <w:tcW w:w="0" w:type="auto"/>
            <w:hideMark/>
          </w:tcPr>
          <w:p w14:paraId="31A56C3E" w14:textId="77777777" w:rsidR="00A26F58" w:rsidRPr="00AF5CE0" w:rsidRDefault="00A26F58" w:rsidP="00F66BF3">
            <w:pPr>
              <w:spacing w:after="160" w:line="278" w:lineRule="auto"/>
              <w:rPr>
                <w:rFonts w:ascii="Arial" w:hAnsi="Arial" w:cs="Arial"/>
              </w:rPr>
            </w:pPr>
            <w:r w:rsidRPr="00AF5CE0">
              <w:rPr>
                <w:rFonts w:ascii="Arial" w:hAnsi="Arial" w:cs="Arial"/>
              </w:rPr>
              <w:t>1.66</w:t>
            </w:r>
          </w:p>
        </w:tc>
        <w:tc>
          <w:tcPr>
            <w:tcW w:w="0" w:type="auto"/>
            <w:hideMark/>
          </w:tcPr>
          <w:p w14:paraId="3236428B"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66A394ED" w14:textId="77777777" w:rsidR="00A26F58" w:rsidRPr="00AF5CE0" w:rsidRDefault="00A26F58" w:rsidP="00F66BF3">
            <w:pPr>
              <w:spacing w:after="160" w:line="278" w:lineRule="auto"/>
              <w:rPr>
                <w:rFonts w:ascii="Arial" w:hAnsi="Arial" w:cs="Arial"/>
              </w:rPr>
            </w:pPr>
            <w:r w:rsidRPr="00AF5CE0">
              <w:rPr>
                <w:rFonts w:ascii="Arial" w:hAnsi="Arial" w:cs="Arial"/>
              </w:rPr>
              <w:t>6</w:t>
            </w:r>
          </w:p>
        </w:tc>
        <w:tc>
          <w:tcPr>
            <w:tcW w:w="0" w:type="auto"/>
            <w:hideMark/>
          </w:tcPr>
          <w:p w14:paraId="2C953E69" w14:textId="77777777" w:rsidR="00A26F58" w:rsidRPr="00AF5CE0" w:rsidRDefault="00A26F58" w:rsidP="00F66BF3">
            <w:pPr>
              <w:spacing w:after="160" w:line="278" w:lineRule="auto"/>
              <w:rPr>
                <w:rFonts w:ascii="Arial" w:hAnsi="Arial" w:cs="Arial"/>
              </w:rPr>
            </w:pPr>
            <w:r w:rsidRPr="00AF5CE0">
              <w:rPr>
                <w:rFonts w:ascii="Arial" w:hAnsi="Arial" w:cs="Arial"/>
              </w:rPr>
              <w:t>87.59</w:t>
            </w:r>
          </w:p>
        </w:tc>
        <w:tc>
          <w:tcPr>
            <w:tcW w:w="0" w:type="auto"/>
            <w:hideMark/>
          </w:tcPr>
          <w:p w14:paraId="748814B6" w14:textId="77777777" w:rsidR="00A26F58" w:rsidRPr="00AF5CE0" w:rsidRDefault="00A26F58" w:rsidP="00F66BF3">
            <w:pPr>
              <w:spacing w:after="160" w:line="278" w:lineRule="auto"/>
              <w:rPr>
                <w:rFonts w:ascii="Arial" w:hAnsi="Arial" w:cs="Arial"/>
              </w:rPr>
            </w:pPr>
            <w:r w:rsidRPr="00AF5CE0">
              <w:rPr>
                <w:rFonts w:ascii="Arial" w:hAnsi="Arial" w:cs="Arial"/>
              </w:rPr>
              <w:t>274.27</w:t>
            </w:r>
          </w:p>
        </w:tc>
        <w:tc>
          <w:tcPr>
            <w:tcW w:w="2291" w:type="dxa"/>
            <w:hideMark/>
          </w:tcPr>
          <w:p w14:paraId="238F90C4" w14:textId="77777777" w:rsidR="00A26F58" w:rsidRPr="00AF5CE0" w:rsidRDefault="00A26F58" w:rsidP="00F66BF3">
            <w:pPr>
              <w:spacing w:after="160" w:line="278" w:lineRule="auto"/>
              <w:rPr>
                <w:rFonts w:ascii="Arial" w:hAnsi="Arial" w:cs="Arial"/>
              </w:rPr>
            </w:pPr>
            <w:r w:rsidRPr="00AF5CE0">
              <w:rPr>
                <w:rFonts w:ascii="Arial" w:hAnsi="Arial" w:cs="Arial"/>
              </w:rPr>
              <w:t>—</w:t>
            </w:r>
          </w:p>
        </w:tc>
      </w:tr>
      <w:tr w:rsidR="00A26F58" w:rsidRPr="00AF5CE0" w14:paraId="409A8F79" w14:textId="77777777" w:rsidTr="00F66BF3">
        <w:trPr>
          <w:jc w:val="center"/>
        </w:trPr>
        <w:tc>
          <w:tcPr>
            <w:tcW w:w="1812" w:type="dxa"/>
            <w:hideMark/>
          </w:tcPr>
          <w:p w14:paraId="137F23BA" w14:textId="77777777" w:rsidR="00A26F58" w:rsidRPr="00AF5CE0" w:rsidRDefault="00A26F58" w:rsidP="00F66BF3">
            <w:pPr>
              <w:spacing w:after="160" w:line="278" w:lineRule="auto"/>
              <w:rPr>
                <w:rFonts w:ascii="Arial" w:hAnsi="Arial" w:cs="Arial"/>
              </w:rPr>
            </w:pPr>
            <w:r w:rsidRPr="00AF5CE0">
              <w:rPr>
                <w:rFonts w:ascii="Arial" w:hAnsi="Arial" w:cs="Arial"/>
              </w:rPr>
              <w:t>sub-03_ses-01</w:t>
            </w:r>
          </w:p>
        </w:tc>
        <w:tc>
          <w:tcPr>
            <w:tcW w:w="0" w:type="auto"/>
            <w:hideMark/>
          </w:tcPr>
          <w:p w14:paraId="0F8A5A89" w14:textId="77777777" w:rsidR="00A26F58" w:rsidRPr="00AF5CE0" w:rsidRDefault="00A26F58" w:rsidP="00F66BF3">
            <w:pPr>
              <w:spacing w:after="160" w:line="278" w:lineRule="auto"/>
              <w:rPr>
                <w:rFonts w:ascii="Arial" w:hAnsi="Arial" w:cs="Arial"/>
              </w:rPr>
            </w:pPr>
            <w:r w:rsidRPr="00AF5CE0">
              <w:rPr>
                <w:rFonts w:ascii="Arial" w:hAnsi="Arial" w:cs="Arial"/>
              </w:rPr>
              <w:t>91.4</w:t>
            </w:r>
          </w:p>
        </w:tc>
        <w:tc>
          <w:tcPr>
            <w:tcW w:w="0" w:type="auto"/>
            <w:hideMark/>
          </w:tcPr>
          <w:p w14:paraId="49BFE394" w14:textId="77777777" w:rsidR="00A26F58" w:rsidRPr="00AF5CE0" w:rsidRDefault="00A26F58" w:rsidP="00F66BF3">
            <w:pPr>
              <w:spacing w:after="160" w:line="278" w:lineRule="auto"/>
              <w:rPr>
                <w:rFonts w:ascii="Arial" w:hAnsi="Arial" w:cs="Arial"/>
              </w:rPr>
            </w:pPr>
            <w:r w:rsidRPr="00AF5CE0">
              <w:rPr>
                <w:rFonts w:ascii="Arial" w:hAnsi="Arial" w:cs="Arial"/>
              </w:rPr>
              <w:t>-2.45</w:t>
            </w:r>
          </w:p>
        </w:tc>
        <w:tc>
          <w:tcPr>
            <w:tcW w:w="0" w:type="auto"/>
            <w:hideMark/>
          </w:tcPr>
          <w:p w14:paraId="618A8C3D"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1B32FA72" w14:textId="77777777" w:rsidR="00A26F58" w:rsidRPr="00AF5CE0" w:rsidRDefault="00A26F58" w:rsidP="00F66BF3">
            <w:pPr>
              <w:spacing w:after="160" w:line="278" w:lineRule="auto"/>
              <w:rPr>
                <w:rFonts w:ascii="Arial" w:hAnsi="Arial" w:cs="Arial"/>
              </w:rPr>
            </w:pPr>
            <w:r w:rsidRPr="00AF5CE0">
              <w:rPr>
                <w:rFonts w:ascii="Arial" w:hAnsi="Arial" w:cs="Arial"/>
              </w:rPr>
              <w:t>17</w:t>
            </w:r>
          </w:p>
        </w:tc>
        <w:tc>
          <w:tcPr>
            <w:tcW w:w="0" w:type="auto"/>
            <w:hideMark/>
          </w:tcPr>
          <w:p w14:paraId="0DBEABAD" w14:textId="77777777" w:rsidR="00A26F58" w:rsidRPr="00AF5CE0" w:rsidRDefault="00A26F58" w:rsidP="00F66BF3">
            <w:pPr>
              <w:spacing w:after="160" w:line="278" w:lineRule="auto"/>
              <w:rPr>
                <w:rFonts w:ascii="Arial" w:hAnsi="Arial" w:cs="Arial"/>
              </w:rPr>
            </w:pPr>
            <w:r w:rsidRPr="00AF5CE0">
              <w:rPr>
                <w:rFonts w:ascii="Arial" w:hAnsi="Arial" w:cs="Arial"/>
              </w:rPr>
              <w:t>19.29</w:t>
            </w:r>
          </w:p>
        </w:tc>
        <w:tc>
          <w:tcPr>
            <w:tcW w:w="0" w:type="auto"/>
            <w:hideMark/>
          </w:tcPr>
          <w:p w14:paraId="66CCD187" w14:textId="77777777" w:rsidR="00A26F58" w:rsidRPr="00AF5CE0" w:rsidRDefault="00A26F58" w:rsidP="00F66BF3">
            <w:pPr>
              <w:spacing w:after="160" w:line="278" w:lineRule="auto"/>
              <w:rPr>
                <w:rFonts w:ascii="Arial" w:hAnsi="Arial" w:cs="Arial"/>
              </w:rPr>
            </w:pPr>
            <w:r w:rsidRPr="00AF5CE0">
              <w:rPr>
                <w:rFonts w:ascii="Arial" w:hAnsi="Arial" w:cs="Arial"/>
              </w:rPr>
              <w:t>92.52</w:t>
            </w:r>
          </w:p>
        </w:tc>
        <w:tc>
          <w:tcPr>
            <w:tcW w:w="2291" w:type="dxa"/>
            <w:hideMark/>
          </w:tcPr>
          <w:p w14:paraId="5A8F2566" w14:textId="77777777" w:rsidR="00A26F58" w:rsidRPr="00AF5CE0" w:rsidRDefault="00A26F58" w:rsidP="00F66BF3">
            <w:pPr>
              <w:spacing w:after="160" w:line="278" w:lineRule="auto"/>
              <w:rPr>
                <w:rFonts w:ascii="Arial" w:hAnsi="Arial" w:cs="Arial"/>
              </w:rPr>
            </w:pPr>
            <w:r w:rsidRPr="00AF5CE0">
              <w:rPr>
                <w:rFonts w:ascii="Arial" w:hAnsi="Arial" w:cs="Arial"/>
              </w:rPr>
              <w:t>—</w:t>
            </w:r>
          </w:p>
        </w:tc>
      </w:tr>
      <w:tr w:rsidR="00A26F58" w:rsidRPr="00AF5CE0" w14:paraId="04A3B3A6" w14:textId="77777777" w:rsidTr="00F66BF3">
        <w:trPr>
          <w:jc w:val="center"/>
        </w:trPr>
        <w:tc>
          <w:tcPr>
            <w:tcW w:w="1812" w:type="dxa"/>
            <w:hideMark/>
          </w:tcPr>
          <w:p w14:paraId="047EF17F" w14:textId="77777777" w:rsidR="00A26F58" w:rsidRPr="00AF5CE0" w:rsidRDefault="00A26F58" w:rsidP="00F66BF3">
            <w:pPr>
              <w:spacing w:after="160" w:line="278" w:lineRule="auto"/>
              <w:rPr>
                <w:rFonts w:ascii="Arial" w:hAnsi="Arial" w:cs="Arial"/>
              </w:rPr>
            </w:pPr>
            <w:r w:rsidRPr="00AF5CE0">
              <w:rPr>
                <w:rFonts w:ascii="Arial" w:hAnsi="Arial" w:cs="Arial"/>
              </w:rPr>
              <w:t>sub-08_ses-01</w:t>
            </w:r>
          </w:p>
        </w:tc>
        <w:tc>
          <w:tcPr>
            <w:tcW w:w="0" w:type="auto"/>
            <w:hideMark/>
          </w:tcPr>
          <w:p w14:paraId="15035521" w14:textId="77777777" w:rsidR="00A26F58" w:rsidRPr="00AF5CE0" w:rsidRDefault="00A26F58" w:rsidP="00F66BF3">
            <w:pPr>
              <w:spacing w:after="160" w:line="278" w:lineRule="auto"/>
              <w:rPr>
                <w:rFonts w:ascii="Arial" w:hAnsi="Arial" w:cs="Arial"/>
              </w:rPr>
            </w:pPr>
            <w:r w:rsidRPr="00AF5CE0">
              <w:rPr>
                <w:rFonts w:ascii="Arial" w:hAnsi="Arial" w:cs="Arial"/>
              </w:rPr>
              <w:t>88.8</w:t>
            </w:r>
          </w:p>
        </w:tc>
        <w:tc>
          <w:tcPr>
            <w:tcW w:w="0" w:type="auto"/>
            <w:hideMark/>
          </w:tcPr>
          <w:p w14:paraId="3BE58B1C" w14:textId="77777777" w:rsidR="00A26F58" w:rsidRPr="00AF5CE0" w:rsidRDefault="00A26F58" w:rsidP="00F66BF3">
            <w:pPr>
              <w:spacing w:after="160" w:line="278" w:lineRule="auto"/>
              <w:rPr>
                <w:rFonts w:ascii="Arial" w:hAnsi="Arial" w:cs="Arial"/>
              </w:rPr>
            </w:pPr>
            <w:r w:rsidRPr="00AF5CE0">
              <w:rPr>
                <w:rFonts w:ascii="Arial" w:hAnsi="Arial" w:cs="Arial"/>
              </w:rPr>
              <w:t>-3.73</w:t>
            </w:r>
          </w:p>
        </w:tc>
        <w:tc>
          <w:tcPr>
            <w:tcW w:w="0" w:type="auto"/>
            <w:hideMark/>
          </w:tcPr>
          <w:p w14:paraId="70168CE2"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2C27A088" w14:textId="77777777" w:rsidR="00A26F58" w:rsidRPr="00AF5CE0" w:rsidRDefault="00A26F58" w:rsidP="00F66BF3">
            <w:pPr>
              <w:spacing w:after="160" w:line="278" w:lineRule="auto"/>
              <w:rPr>
                <w:rFonts w:ascii="Arial" w:hAnsi="Arial" w:cs="Arial"/>
              </w:rPr>
            </w:pPr>
            <w:r w:rsidRPr="00AF5CE0">
              <w:rPr>
                <w:rFonts w:ascii="Arial" w:hAnsi="Arial" w:cs="Arial"/>
              </w:rPr>
              <w:t>25</w:t>
            </w:r>
          </w:p>
        </w:tc>
        <w:tc>
          <w:tcPr>
            <w:tcW w:w="0" w:type="auto"/>
            <w:hideMark/>
          </w:tcPr>
          <w:p w14:paraId="07464093" w14:textId="77777777" w:rsidR="00A26F58" w:rsidRPr="00AF5CE0" w:rsidRDefault="00A26F58" w:rsidP="00F66BF3">
            <w:pPr>
              <w:spacing w:after="160" w:line="278" w:lineRule="auto"/>
              <w:rPr>
                <w:rFonts w:ascii="Arial" w:hAnsi="Arial" w:cs="Arial"/>
              </w:rPr>
            </w:pPr>
            <w:r w:rsidRPr="00AF5CE0">
              <w:rPr>
                <w:rFonts w:ascii="Arial" w:hAnsi="Arial" w:cs="Arial"/>
              </w:rPr>
              <w:t>9.90</w:t>
            </w:r>
          </w:p>
        </w:tc>
        <w:tc>
          <w:tcPr>
            <w:tcW w:w="0" w:type="auto"/>
            <w:hideMark/>
          </w:tcPr>
          <w:p w14:paraId="2D27FF9A" w14:textId="77777777" w:rsidR="00A26F58" w:rsidRPr="00AF5CE0" w:rsidRDefault="00A26F58" w:rsidP="00F66BF3">
            <w:pPr>
              <w:spacing w:after="160" w:line="278" w:lineRule="auto"/>
              <w:rPr>
                <w:rFonts w:ascii="Arial" w:hAnsi="Arial" w:cs="Arial"/>
              </w:rPr>
            </w:pPr>
            <w:r w:rsidRPr="00AF5CE0">
              <w:rPr>
                <w:rFonts w:ascii="Arial" w:hAnsi="Arial" w:cs="Arial"/>
              </w:rPr>
              <w:t>79.00</w:t>
            </w:r>
          </w:p>
        </w:tc>
        <w:tc>
          <w:tcPr>
            <w:tcW w:w="2291" w:type="dxa"/>
            <w:hideMark/>
          </w:tcPr>
          <w:p w14:paraId="72857343" w14:textId="77777777" w:rsidR="00A26F58" w:rsidRPr="00AF5CE0" w:rsidRDefault="00A26F58" w:rsidP="00F66BF3">
            <w:pPr>
              <w:spacing w:after="160" w:line="278" w:lineRule="auto"/>
              <w:rPr>
                <w:rFonts w:ascii="Arial" w:hAnsi="Arial" w:cs="Arial"/>
              </w:rPr>
            </w:pPr>
            <w:r w:rsidRPr="00AF5CE0">
              <w:rPr>
                <w:rFonts w:ascii="Arial" w:hAnsi="Arial" w:cs="Arial"/>
              </w:rPr>
              <w:t>—</w:t>
            </w:r>
          </w:p>
        </w:tc>
      </w:tr>
      <w:tr w:rsidR="00A26F58" w:rsidRPr="00AF5CE0" w14:paraId="7277CC0F" w14:textId="77777777" w:rsidTr="00F66BF3">
        <w:trPr>
          <w:jc w:val="center"/>
        </w:trPr>
        <w:tc>
          <w:tcPr>
            <w:tcW w:w="1812" w:type="dxa"/>
            <w:hideMark/>
          </w:tcPr>
          <w:p w14:paraId="172FA6C6" w14:textId="77777777" w:rsidR="00A26F58" w:rsidRPr="00AF5CE0" w:rsidRDefault="00A26F58" w:rsidP="00F66BF3">
            <w:pPr>
              <w:spacing w:after="160" w:line="278" w:lineRule="auto"/>
              <w:rPr>
                <w:rFonts w:ascii="Arial" w:hAnsi="Arial" w:cs="Arial"/>
              </w:rPr>
            </w:pPr>
            <w:r w:rsidRPr="00AF5CE0">
              <w:rPr>
                <w:rFonts w:ascii="Arial" w:hAnsi="Arial" w:cs="Arial"/>
              </w:rPr>
              <w:t>sub-08_ses-02</w:t>
            </w:r>
          </w:p>
        </w:tc>
        <w:tc>
          <w:tcPr>
            <w:tcW w:w="0" w:type="auto"/>
            <w:hideMark/>
          </w:tcPr>
          <w:p w14:paraId="1A1DA7A3" w14:textId="77777777" w:rsidR="00A26F58" w:rsidRPr="00AF5CE0" w:rsidRDefault="00A26F58" w:rsidP="00F66BF3">
            <w:pPr>
              <w:spacing w:after="160" w:line="278" w:lineRule="auto"/>
              <w:rPr>
                <w:rFonts w:ascii="Arial" w:hAnsi="Arial" w:cs="Arial"/>
              </w:rPr>
            </w:pPr>
            <w:r w:rsidRPr="00AF5CE0">
              <w:rPr>
                <w:rFonts w:ascii="Arial" w:hAnsi="Arial" w:cs="Arial"/>
              </w:rPr>
              <w:t>79.2</w:t>
            </w:r>
          </w:p>
        </w:tc>
        <w:tc>
          <w:tcPr>
            <w:tcW w:w="0" w:type="auto"/>
            <w:hideMark/>
          </w:tcPr>
          <w:p w14:paraId="7EB4EA68" w14:textId="77777777" w:rsidR="00A26F58" w:rsidRPr="00AF5CE0" w:rsidRDefault="00A26F58" w:rsidP="00F66BF3">
            <w:pPr>
              <w:spacing w:after="160" w:line="278" w:lineRule="auto"/>
              <w:rPr>
                <w:rFonts w:ascii="Arial" w:hAnsi="Arial" w:cs="Arial"/>
              </w:rPr>
            </w:pPr>
            <w:r w:rsidRPr="00AF5CE0">
              <w:rPr>
                <w:rFonts w:ascii="Arial" w:hAnsi="Arial" w:cs="Arial"/>
              </w:rPr>
              <w:t>-3.99</w:t>
            </w:r>
          </w:p>
        </w:tc>
        <w:tc>
          <w:tcPr>
            <w:tcW w:w="0" w:type="auto"/>
            <w:hideMark/>
          </w:tcPr>
          <w:p w14:paraId="7D91A1F2"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56FEBF04" w14:textId="77777777" w:rsidR="00A26F58" w:rsidRPr="00AF5CE0" w:rsidRDefault="00A26F58" w:rsidP="00F66BF3">
            <w:pPr>
              <w:spacing w:after="160" w:line="278" w:lineRule="auto"/>
              <w:rPr>
                <w:rFonts w:ascii="Arial" w:hAnsi="Arial" w:cs="Arial"/>
              </w:rPr>
            </w:pPr>
            <w:r w:rsidRPr="00AF5CE0">
              <w:rPr>
                <w:rFonts w:ascii="Arial" w:hAnsi="Arial" w:cs="Arial"/>
              </w:rPr>
              <w:t>40</w:t>
            </w:r>
          </w:p>
        </w:tc>
        <w:tc>
          <w:tcPr>
            <w:tcW w:w="0" w:type="auto"/>
            <w:hideMark/>
          </w:tcPr>
          <w:p w14:paraId="05F2F145" w14:textId="77777777" w:rsidR="00A26F58" w:rsidRPr="00AF5CE0" w:rsidRDefault="00A26F58" w:rsidP="00F66BF3">
            <w:pPr>
              <w:spacing w:after="160" w:line="278" w:lineRule="auto"/>
              <w:rPr>
                <w:rFonts w:ascii="Arial" w:hAnsi="Arial" w:cs="Arial"/>
              </w:rPr>
            </w:pPr>
            <w:r w:rsidRPr="00AF5CE0">
              <w:rPr>
                <w:rFonts w:ascii="Arial" w:hAnsi="Arial" w:cs="Arial"/>
              </w:rPr>
              <w:t>6.16</w:t>
            </w:r>
          </w:p>
        </w:tc>
        <w:tc>
          <w:tcPr>
            <w:tcW w:w="0" w:type="auto"/>
            <w:hideMark/>
          </w:tcPr>
          <w:p w14:paraId="541E9E5C" w14:textId="77777777" w:rsidR="00A26F58" w:rsidRPr="00AF5CE0" w:rsidRDefault="00A26F58" w:rsidP="00F66BF3">
            <w:pPr>
              <w:spacing w:after="160" w:line="278" w:lineRule="auto"/>
              <w:rPr>
                <w:rFonts w:ascii="Arial" w:hAnsi="Arial" w:cs="Arial"/>
              </w:rPr>
            </w:pPr>
            <w:r w:rsidRPr="00AF5CE0">
              <w:rPr>
                <w:rFonts w:ascii="Arial" w:hAnsi="Arial" w:cs="Arial"/>
              </w:rPr>
              <w:t>28.94</w:t>
            </w:r>
          </w:p>
        </w:tc>
        <w:tc>
          <w:tcPr>
            <w:tcW w:w="2291" w:type="dxa"/>
            <w:hideMark/>
          </w:tcPr>
          <w:p w14:paraId="35AE1566" w14:textId="77777777" w:rsidR="00A26F58" w:rsidRPr="00AF5CE0" w:rsidRDefault="00A26F58" w:rsidP="00F66BF3">
            <w:pPr>
              <w:spacing w:after="160" w:line="278" w:lineRule="auto"/>
              <w:rPr>
                <w:rFonts w:ascii="Arial" w:hAnsi="Arial" w:cs="Arial"/>
              </w:rPr>
            </w:pPr>
            <w:r w:rsidRPr="00AF5CE0">
              <w:rPr>
                <w:rFonts w:ascii="Arial" w:hAnsi="Arial" w:cs="Arial"/>
              </w:rPr>
              <w:t>high excluded fraction</w:t>
            </w:r>
          </w:p>
        </w:tc>
      </w:tr>
      <w:tr w:rsidR="00A26F58" w:rsidRPr="00AF5CE0" w14:paraId="1086C098" w14:textId="77777777" w:rsidTr="00F66BF3">
        <w:trPr>
          <w:jc w:val="center"/>
        </w:trPr>
        <w:tc>
          <w:tcPr>
            <w:tcW w:w="1812" w:type="dxa"/>
            <w:hideMark/>
          </w:tcPr>
          <w:p w14:paraId="78DC4BC3" w14:textId="77777777" w:rsidR="00A26F58" w:rsidRPr="00AF5CE0" w:rsidRDefault="00A26F58" w:rsidP="00F66BF3">
            <w:pPr>
              <w:spacing w:after="160" w:line="278" w:lineRule="auto"/>
              <w:rPr>
                <w:rFonts w:ascii="Arial" w:hAnsi="Arial" w:cs="Arial"/>
              </w:rPr>
            </w:pPr>
            <w:r w:rsidRPr="00AF5CE0">
              <w:rPr>
                <w:rFonts w:ascii="Arial" w:hAnsi="Arial" w:cs="Arial"/>
              </w:rPr>
              <w:t>sub-09_ses-01</w:t>
            </w:r>
          </w:p>
        </w:tc>
        <w:tc>
          <w:tcPr>
            <w:tcW w:w="0" w:type="auto"/>
            <w:hideMark/>
          </w:tcPr>
          <w:p w14:paraId="365382D5" w14:textId="77777777" w:rsidR="00A26F58" w:rsidRPr="00AF5CE0" w:rsidRDefault="00A26F58" w:rsidP="00F66BF3">
            <w:pPr>
              <w:spacing w:after="160" w:line="278" w:lineRule="auto"/>
              <w:rPr>
                <w:rFonts w:ascii="Arial" w:hAnsi="Arial" w:cs="Arial"/>
              </w:rPr>
            </w:pPr>
            <w:r w:rsidRPr="00AF5CE0">
              <w:rPr>
                <w:rFonts w:ascii="Arial" w:hAnsi="Arial" w:cs="Arial"/>
              </w:rPr>
              <w:t>84.4</w:t>
            </w:r>
          </w:p>
        </w:tc>
        <w:tc>
          <w:tcPr>
            <w:tcW w:w="0" w:type="auto"/>
            <w:hideMark/>
          </w:tcPr>
          <w:p w14:paraId="3CCEFD1F" w14:textId="77777777" w:rsidR="00A26F58" w:rsidRPr="00AF5CE0" w:rsidRDefault="00A26F58" w:rsidP="00F66BF3">
            <w:pPr>
              <w:spacing w:after="160" w:line="278" w:lineRule="auto"/>
              <w:rPr>
                <w:rFonts w:ascii="Arial" w:hAnsi="Arial" w:cs="Arial"/>
              </w:rPr>
            </w:pPr>
            <w:r w:rsidRPr="00AF5CE0">
              <w:rPr>
                <w:rFonts w:ascii="Arial" w:hAnsi="Arial" w:cs="Arial"/>
              </w:rPr>
              <w:t>2.60</w:t>
            </w:r>
          </w:p>
        </w:tc>
        <w:tc>
          <w:tcPr>
            <w:tcW w:w="0" w:type="auto"/>
            <w:hideMark/>
          </w:tcPr>
          <w:p w14:paraId="6BD15CA2" w14:textId="77777777" w:rsidR="00A26F58" w:rsidRPr="00AF5CE0" w:rsidRDefault="00A26F58" w:rsidP="00F66BF3">
            <w:pPr>
              <w:spacing w:after="160" w:line="278" w:lineRule="auto"/>
              <w:rPr>
                <w:rFonts w:ascii="Arial" w:hAnsi="Arial" w:cs="Arial"/>
              </w:rPr>
            </w:pPr>
            <w:r w:rsidRPr="00AF5CE0">
              <w:rPr>
                <w:rFonts w:ascii="Arial" w:hAnsi="Arial" w:cs="Arial"/>
              </w:rPr>
              <w:t>2</w:t>
            </w:r>
          </w:p>
        </w:tc>
        <w:tc>
          <w:tcPr>
            <w:tcW w:w="0" w:type="auto"/>
            <w:hideMark/>
          </w:tcPr>
          <w:p w14:paraId="59DBB2E7" w14:textId="77777777" w:rsidR="00A26F58" w:rsidRPr="00AF5CE0" w:rsidRDefault="00A26F58" w:rsidP="00F66BF3">
            <w:pPr>
              <w:spacing w:after="160" w:line="278" w:lineRule="auto"/>
              <w:rPr>
                <w:rFonts w:ascii="Arial" w:hAnsi="Arial" w:cs="Arial"/>
              </w:rPr>
            </w:pPr>
            <w:r w:rsidRPr="00AF5CE0">
              <w:rPr>
                <w:rFonts w:ascii="Arial" w:hAnsi="Arial" w:cs="Arial"/>
              </w:rPr>
              <w:t>20</w:t>
            </w:r>
          </w:p>
        </w:tc>
        <w:tc>
          <w:tcPr>
            <w:tcW w:w="0" w:type="auto"/>
            <w:hideMark/>
          </w:tcPr>
          <w:p w14:paraId="5C6B3217" w14:textId="77777777" w:rsidR="00A26F58" w:rsidRPr="00AF5CE0" w:rsidRDefault="00A26F58" w:rsidP="00F66BF3">
            <w:pPr>
              <w:spacing w:after="160" w:line="278" w:lineRule="auto"/>
              <w:rPr>
                <w:rFonts w:ascii="Arial" w:hAnsi="Arial" w:cs="Arial"/>
              </w:rPr>
            </w:pPr>
            <w:r w:rsidRPr="00AF5CE0">
              <w:rPr>
                <w:rFonts w:ascii="Arial" w:hAnsi="Arial" w:cs="Arial"/>
              </w:rPr>
              <w:t>16.68</w:t>
            </w:r>
          </w:p>
        </w:tc>
        <w:tc>
          <w:tcPr>
            <w:tcW w:w="0" w:type="auto"/>
            <w:hideMark/>
          </w:tcPr>
          <w:p w14:paraId="176D84F5" w14:textId="77777777" w:rsidR="00A26F58" w:rsidRPr="00AF5CE0" w:rsidRDefault="00A26F58" w:rsidP="00F66BF3">
            <w:pPr>
              <w:spacing w:after="160" w:line="278" w:lineRule="auto"/>
              <w:rPr>
                <w:rFonts w:ascii="Arial" w:hAnsi="Arial" w:cs="Arial"/>
              </w:rPr>
            </w:pPr>
            <w:r w:rsidRPr="00AF5CE0">
              <w:rPr>
                <w:rFonts w:ascii="Arial" w:hAnsi="Arial" w:cs="Arial"/>
              </w:rPr>
              <w:t>59.38</w:t>
            </w:r>
          </w:p>
        </w:tc>
        <w:tc>
          <w:tcPr>
            <w:tcW w:w="2291" w:type="dxa"/>
            <w:hideMark/>
          </w:tcPr>
          <w:p w14:paraId="5F92745B" w14:textId="77777777" w:rsidR="00A26F58" w:rsidRPr="00AF5CE0" w:rsidRDefault="00A26F58" w:rsidP="00F66BF3">
            <w:pPr>
              <w:spacing w:after="160" w:line="278" w:lineRule="auto"/>
              <w:rPr>
                <w:rFonts w:ascii="Arial" w:hAnsi="Arial" w:cs="Arial"/>
              </w:rPr>
            </w:pPr>
            <w:r w:rsidRPr="00AF5CE0">
              <w:rPr>
                <w:rFonts w:ascii="Arial" w:hAnsi="Arial" w:cs="Arial"/>
              </w:rPr>
              <w:t>—</w:t>
            </w:r>
          </w:p>
        </w:tc>
      </w:tr>
      <w:tr w:rsidR="00A26F58" w:rsidRPr="00AF5CE0" w14:paraId="72A0FEE0" w14:textId="77777777" w:rsidTr="00F66BF3">
        <w:trPr>
          <w:jc w:val="center"/>
        </w:trPr>
        <w:tc>
          <w:tcPr>
            <w:tcW w:w="1812" w:type="dxa"/>
            <w:hideMark/>
          </w:tcPr>
          <w:p w14:paraId="1C975286" w14:textId="77777777" w:rsidR="00A26F58" w:rsidRPr="00AF5CE0" w:rsidRDefault="00A26F58" w:rsidP="00F66BF3">
            <w:pPr>
              <w:spacing w:after="160" w:line="278" w:lineRule="auto"/>
              <w:rPr>
                <w:rFonts w:ascii="Arial" w:hAnsi="Arial" w:cs="Arial"/>
              </w:rPr>
            </w:pPr>
            <w:r w:rsidRPr="00AF5CE0">
              <w:rPr>
                <w:rFonts w:ascii="Arial" w:hAnsi="Arial" w:cs="Arial"/>
              </w:rPr>
              <w:t>sub-13_ses-01</w:t>
            </w:r>
          </w:p>
        </w:tc>
        <w:tc>
          <w:tcPr>
            <w:tcW w:w="0" w:type="auto"/>
            <w:hideMark/>
          </w:tcPr>
          <w:p w14:paraId="7445A735" w14:textId="77777777" w:rsidR="00A26F58" w:rsidRPr="00AF5CE0" w:rsidRDefault="00A26F58" w:rsidP="00F66BF3">
            <w:pPr>
              <w:spacing w:after="160" w:line="278" w:lineRule="auto"/>
              <w:rPr>
                <w:rFonts w:ascii="Arial" w:hAnsi="Arial" w:cs="Arial"/>
              </w:rPr>
            </w:pPr>
            <w:r w:rsidRPr="00AF5CE0">
              <w:rPr>
                <w:rFonts w:ascii="Arial" w:hAnsi="Arial" w:cs="Arial"/>
              </w:rPr>
              <w:t>95.3</w:t>
            </w:r>
          </w:p>
        </w:tc>
        <w:tc>
          <w:tcPr>
            <w:tcW w:w="0" w:type="auto"/>
            <w:hideMark/>
          </w:tcPr>
          <w:p w14:paraId="2F2C95DD" w14:textId="77777777" w:rsidR="00A26F58" w:rsidRPr="00AF5CE0" w:rsidRDefault="00A26F58" w:rsidP="00F66BF3">
            <w:pPr>
              <w:spacing w:after="160" w:line="278" w:lineRule="auto"/>
              <w:rPr>
                <w:rFonts w:ascii="Arial" w:hAnsi="Arial" w:cs="Arial"/>
              </w:rPr>
            </w:pPr>
            <w:r w:rsidRPr="00AF5CE0">
              <w:rPr>
                <w:rFonts w:ascii="Arial" w:hAnsi="Arial" w:cs="Arial"/>
              </w:rPr>
              <w:t>-1.88</w:t>
            </w:r>
          </w:p>
        </w:tc>
        <w:tc>
          <w:tcPr>
            <w:tcW w:w="0" w:type="auto"/>
            <w:hideMark/>
          </w:tcPr>
          <w:p w14:paraId="5C7E11A1"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6B773F3A" w14:textId="77777777" w:rsidR="00A26F58" w:rsidRPr="00AF5CE0" w:rsidRDefault="00A26F58" w:rsidP="00F66BF3">
            <w:pPr>
              <w:spacing w:after="160" w:line="278" w:lineRule="auto"/>
              <w:rPr>
                <w:rFonts w:ascii="Arial" w:hAnsi="Arial" w:cs="Arial"/>
              </w:rPr>
            </w:pPr>
            <w:r w:rsidRPr="00AF5CE0">
              <w:rPr>
                <w:rFonts w:ascii="Arial" w:hAnsi="Arial" w:cs="Arial"/>
              </w:rPr>
              <w:t>8</w:t>
            </w:r>
          </w:p>
        </w:tc>
        <w:tc>
          <w:tcPr>
            <w:tcW w:w="0" w:type="auto"/>
            <w:hideMark/>
          </w:tcPr>
          <w:p w14:paraId="58C189EE" w14:textId="77777777" w:rsidR="00A26F58" w:rsidRPr="00AF5CE0" w:rsidRDefault="00A26F58" w:rsidP="00F66BF3">
            <w:pPr>
              <w:spacing w:after="160" w:line="278" w:lineRule="auto"/>
              <w:rPr>
                <w:rFonts w:ascii="Arial" w:hAnsi="Arial" w:cs="Arial"/>
              </w:rPr>
            </w:pPr>
            <w:r w:rsidRPr="00AF5CE0">
              <w:rPr>
                <w:rFonts w:ascii="Arial" w:hAnsi="Arial" w:cs="Arial"/>
              </w:rPr>
              <w:t>66.99</w:t>
            </w:r>
          </w:p>
        </w:tc>
        <w:tc>
          <w:tcPr>
            <w:tcW w:w="0" w:type="auto"/>
            <w:hideMark/>
          </w:tcPr>
          <w:p w14:paraId="13D56507" w14:textId="77777777" w:rsidR="00A26F58" w:rsidRPr="00AF5CE0" w:rsidRDefault="00A26F58" w:rsidP="00F66BF3">
            <w:pPr>
              <w:spacing w:after="160" w:line="278" w:lineRule="auto"/>
              <w:rPr>
                <w:rFonts w:ascii="Arial" w:hAnsi="Arial" w:cs="Arial"/>
              </w:rPr>
            </w:pPr>
            <w:r w:rsidRPr="00AF5CE0">
              <w:rPr>
                <w:rFonts w:ascii="Arial" w:hAnsi="Arial" w:cs="Arial"/>
              </w:rPr>
              <w:t>147.08</w:t>
            </w:r>
          </w:p>
        </w:tc>
        <w:tc>
          <w:tcPr>
            <w:tcW w:w="2291" w:type="dxa"/>
            <w:hideMark/>
          </w:tcPr>
          <w:p w14:paraId="7C9170CA" w14:textId="77777777" w:rsidR="00A26F58" w:rsidRPr="00AF5CE0" w:rsidRDefault="00A26F58" w:rsidP="00F66BF3">
            <w:pPr>
              <w:spacing w:after="160" w:line="278" w:lineRule="auto"/>
              <w:rPr>
                <w:rFonts w:ascii="Arial" w:hAnsi="Arial" w:cs="Arial"/>
              </w:rPr>
            </w:pPr>
            <w:r w:rsidRPr="00AF5CE0">
              <w:rPr>
                <w:rFonts w:ascii="Arial" w:hAnsi="Arial" w:cs="Arial"/>
              </w:rPr>
              <w:t>—</w:t>
            </w:r>
          </w:p>
        </w:tc>
      </w:tr>
      <w:tr w:rsidR="00A26F58" w:rsidRPr="00AF5CE0" w14:paraId="1E5CEC98" w14:textId="77777777" w:rsidTr="00F66BF3">
        <w:trPr>
          <w:jc w:val="center"/>
        </w:trPr>
        <w:tc>
          <w:tcPr>
            <w:tcW w:w="1812" w:type="dxa"/>
            <w:hideMark/>
          </w:tcPr>
          <w:p w14:paraId="255EBD34" w14:textId="77777777" w:rsidR="00A26F58" w:rsidRPr="00AF5CE0" w:rsidRDefault="00A26F58" w:rsidP="00F66BF3">
            <w:pPr>
              <w:spacing w:after="160" w:line="278" w:lineRule="auto"/>
              <w:rPr>
                <w:rFonts w:ascii="Arial" w:hAnsi="Arial" w:cs="Arial"/>
              </w:rPr>
            </w:pPr>
            <w:r w:rsidRPr="00AF5CE0">
              <w:rPr>
                <w:rFonts w:ascii="Arial" w:hAnsi="Arial" w:cs="Arial"/>
              </w:rPr>
              <w:t>sub-13_ses-02</w:t>
            </w:r>
          </w:p>
        </w:tc>
        <w:tc>
          <w:tcPr>
            <w:tcW w:w="0" w:type="auto"/>
            <w:hideMark/>
          </w:tcPr>
          <w:p w14:paraId="3E8D4809" w14:textId="77777777" w:rsidR="00A26F58" w:rsidRPr="00AF5CE0" w:rsidRDefault="00A26F58" w:rsidP="00F66BF3">
            <w:pPr>
              <w:spacing w:after="160" w:line="278" w:lineRule="auto"/>
              <w:rPr>
                <w:rFonts w:ascii="Arial" w:hAnsi="Arial" w:cs="Arial"/>
              </w:rPr>
            </w:pPr>
            <w:r w:rsidRPr="00AF5CE0">
              <w:rPr>
                <w:rFonts w:ascii="Arial" w:hAnsi="Arial" w:cs="Arial"/>
              </w:rPr>
              <w:t>91.2</w:t>
            </w:r>
          </w:p>
        </w:tc>
        <w:tc>
          <w:tcPr>
            <w:tcW w:w="0" w:type="auto"/>
            <w:hideMark/>
          </w:tcPr>
          <w:p w14:paraId="4D115A6F" w14:textId="77777777" w:rsidR="00A26F58" w:rsidRPr="00AF5CE0" w:rsidRDefault="00A26F58" w:rsidP="00F66BF3">
            <w:pPr>
              <w:spacing w:after="160" w:line="278" w:lineRule="auto"/>
              <w:rPr>
                <w:rFonts w:ascii="Arial" w:hAnsi="Arial" w:cs="Arial"/>
              </w:rPr>
            </w:pPr>
            <w:r w:rsidRPr="00AF5CE0">
              <w:rPr>
                <w:rFonts w:ascii="Arial" w:hAnsi="Arial" w:cs="Arial"/>
              </w:rPr>
              <w:t>-3.56</w:t>
            </w:r>
          </w:p>
        </w:tc>
        <w:tc>
          <w:tcPr>
            <w:tcW w:w="0" w:type="auto"/>
            <w:hideMark/>
          </w:tcPr>
          <w:p w14:paraId="2DC73402"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4E2308D7" w14:textId="77777777" w:rsidR="00A26F58" w:rsidRPr="00AF5CE0" w:rsidRDefault="00A26F58" w:rsidP="00F66BF3">
            <w:pPr>
              <w:spacing w:after="160" w:line="278" w:lineRule="auto"/>
              <w:rPr>
                <w:rFonts w:ascii="Arial" w:hAnsi="Arial" w:cs="Arial"/>
              </w:rPr>
            </w:pPr>
            <w:r w:rsidRPr="00AF5CE0">
              <w:rPr>
                <w:rFonts w:ascii="Arial" w:hAnsi="Arial" w:cs="Arial"/>
              </w:rPr>
              <w:t>16</w:t>
            </w:r>
          </w:p>
        </w:tc>
        <w:tc>
          <w:tcPr>
            <w:tcW w:w="0" w:type="auto"/>
            <w:hideMark/>
          </w:tcPr>
          <w:p w14:paraId="31171153" w14:textId="77777777" w:rsidR="00A26F58" w:rsidRPr="00AF5CE0" w:rsidRDefault="00A26F58" w:rsidP="00F66BF3">
            <w:pPr>
              <w:spacing w:after="160" w:line="278" w:lineRule="auto"/>
              <w:rPr>
                <w:rFonts w:ascii="Arial" w:hAnsi="Arial" w:cs="Arial"/>
              </w:rPr>
            </w:pPr>
            <w:r w:rsidRPr="00AF5CE0">
              <w:rPr>
                <w:rFonts w:ascii="Arial" w:hAnsi="Arial" w:cs="Arial"/>
              </w:rPr>
              <w:t>30.15</w:t>
            </w:r>
          </w:p>
        </w:tc>
        <w:tc>
          <w:tcPr>
            <w:tcW w:w="0" w:type="auto"/>
            <w:hideMark/>
          </w:tcPr>
          <w:p w14:paraId="5D00623C" w14:textId="77777777" w:rsidR="00A26F58" w:rsidRPr="00AF5CE0" w:rsidRDefault="00A26F58" w:rsidP="00F66BF3">
            <w:pPr>
              <w:spacing w:after="160" w:line="278" w:lineRule="auto"/>
              <w:rPr>
                <w:rFonts w:ascii="Arial" w:hAnsi="Arial" w:cs="Arial"/>
              </w:rPr>
            </w:pPr>
            <w:r w:rsidRPr="00AF5CE0">
              <w:rPr>
                <w:rFonts w:ascii="Arial" w:hAnsi="Arial" w:cs="Arial"/>
              </w:rPr>
              <w:t>96.08</w:t>
            </w:r>
          </w:p>
        </w:tc>
        <w:tc>
          <w:tcPr>
            <w:tcW w:w="2291" w:type="dxa"/>
            <w:hideMark/>
          </w:tcPr>
          <w:p w14:paraId="72C583C4" w14:textId="77777777" w:rsidR="00A26F58" w:rsidRPr="00AF5CE0" w:rsidRDefault="00A26F58" w:rsidP="00F66BF3">
            <w:pPr>
              <w:spacing w:after="160" w:line="278" w:lineRule="auto"/>
              <w:rPr>
                <w:rFonts w:ascii="Arial" w:hAnsi="Arial" w:cs="Arial"/>
              </w:rPr>
            </w:pPr>
            <w:r w:rsidRPr="00AF5CE0">
              <w:rPr>
                <w:rFonts w:ascii="Arial" w:hAnsi="Arial" w:cs="Arial"/>
              </w:rPr>
              <w:t>—</w:t>
            </w:r>
          </w:p>
        </w:tc>
      </w:tr>
      <w:tr w:rsidR="00A26F58" w:rsidRPr="00AF5CE0" w14:paraId="5CF8437C" w14:textId="77777777" w:rsidTr="00F66BF3">
        <w:trPr>
          <w:jc w:val="center"/>
        </w:trPr>
        <w:tc>
          <w:tcPr>
            <w:tcW w:w="1812" w:type="dxa"/>
            <w:hideMark/>
          </w:tcPr>
          <w:p w14:paraId="6DED3664" w14:textId="77777777" w:rsidR="00A26F58" w:rsidRPr="00AF5CE0" w:rsidRDefault="00A26F58" w:rsidP="00F66BF3">
            <w:pPr>
              <w:spacing w:after="160" w:line="278" w:lineRule="auto"/>
              <w:rPr>
                <w:rFonts w:ascii="Arial" w:hAnsi="Arial" w:cs="Arial"/>
              </w:rPr>
            </w:pPr>
            <w:r w:rsidRPr="00AF5CE0">
              <w:rPr>
                <w:rFonts w:ascii="Arial" w:hAnsi="Arial" w:cs="Arial"/>
              </w:rPr>
              <w:t>sub-14_ses-01</w:t>
            </w:r>
          </w:p>
        </w:tc>
        <w:tc>
          <w:tcPr>
            <w:tcW w:w="0" w:type="auto"/>
            <w:hideMark/>
          </w:tcPr>
          <w:p w14:paraId="404C9CDB" w14:textId="77777777" w:rsidR="00A26F58" w:rsidRPr="00AF5CE0" w:rsidRDefault="00A26F58" w:rsidP="00F66BF3">
            <w:pPr>
              <w:spacing w:after="160" w:line="278" w:lineRule="auto"/>
              <w:rPr>
                <w:rFonts w:ascii="Arial" w:hAnsi="Arial" w:cs="Arial"/>
              </w:rPr>
            </w:pPr>
            <w:r w:rsidRPr="00AF5CE0">
              <w:rPr>
                <w:rFonts w:ascii="Arial" w:hAnsi="Arial" w:cs="Arial"/>
              </w:rPr>
              <w:t>92.3</w:t>
            </w:r>
          </w:p>
        </w:tc>
        <w:tc>
          <w:tcPr>
            <w:tcW w:w="0" w:type="auto"/>
            <w:hideMark/>
          </w:tcPr>
          <w:p w14:paraId="562A4138" w14:textId="77777777" w:rsidR="00A26F58" w:rsidRPr="00AF5CE0" w:rsidRDefault="00A26F58" w:rsidP="00F66BF3">
            <w:pPr>
              <w:spacing w:after="160" w:line="278" w:lineRule="auto"/>
              <w:rPr>
                <w:rFonts w:ascii="Arial" w:hAnsi="Arial" w:cs="Arial"/>
              </w:rPr>
            </w:pPr>
            <w:r w:rsidRPr="00AF5CE0">
              <w:rPr>
                <w:rFonts w:ascii="Arial" w:hAnsi="Arial" w:cs="Arial"/>
              </w:rPr>
              <w:t>-2.11</w:t>
            </w:r>
          </w:p>
        </w:tc>
        <w:tc>
          <w:tcPr>
            <w:tcW w:w="0" w:type="auto"/>
            <w:hideMark/>
          </w:tcPr>
          <w:p w14:paraId="2E14DC02"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71490A52" w14:textId="77777777" w:rsidR="00A26F58" w:rsidRPr="00AF5CE0" w:rsidRDefault="00A26F58" w:rsidP="00F66BF3">
            <w:pPr>
              <w:spacing w:after="160" w:line="278" w:lineRule="auto"/>
              <w:rPr>
                <w:rFonts w:ascii="Arial" w:hAnsi="Arial" w:cs="Arial"/>
              </w:rPr>
            </w:pPr>
            <w:r w:rsidRPr="00AF5CE0">
              <w:rPr>
                <w:rFonts w:ascii="Arial" w:hAnsi="Arial" w:cs="Arial"/>
              </w:rPr>
              <w:t>21</w:t>
            </w:r>
          </w:p>
        </w:tc>
        <w:tc>
          <w:tcPr>
            <w:tcW w:w="0" w:type="auto"/>
            <w:hideMark/>
          </w:tcPr>
          <w:p w14:paraId="1A1DE493" w14:textId="77777777" w:rsidR="00A26F58" w:rsidRPr="00AF5CE0" w:rsidRDefault="00A26F58" w:rsidP="00F66BF3">
            <w:pPr>
              <w:spacing w:after="160" w:line="278" w:lineRule="auto"/>
              <w:rPr>
                <w:rFonts w:ascii="Arial" w:hAnsi="Arial" w:cs="Arial"/>
              </w:rPr>
            </w:pPr>
            <w:r w:rsidRPr="00AF5CE0">
              <w:rPr>
                <w:rFonts w:ascii="Arial" w:hAnsi="Arial" w:cs="Arial"/>
              </w:rPr>
              <w:t>24.46</w:t>
            </w:r>
          </w:p>
        </w:tc>
        <w:tc>
          <w:tcPr>
            <w:tcW w:w="0" w:type="auto"/>
            <w:hideMark/>
          </w:tcPr>
          <w:p w14:paraId="07D6ADC1" w14:textId="77777777" w:rsidR="00A26F58" w:rsidRPr="00AF5CE0" w:rsidRDefault="00A26F58" w:rsidP="00F66BF3">
            <w:pPr>
              <w:spacing w:after="160" w:line="278" w:lineRule="auto"/>
              <w:rPr>
                <w:rFonts w:ascii="Arial" w:hAnsi="Arial" w:cs="Arial"/>
              </w:rPr>
            </w:pPr>
            <w:r w:rsidRPr="00AF5CE0">
              <w:rPr>
                <w:rFonts w:ascii="Arial" w:hAnsi="Arial" w:cs="Arial"/>
              </w:rPr>
              <w:t>61.02</w:t>
            </w:r>
          </w:p>
        </w:tc>
        <w:tc>
          <w:tcPr>
            <w:tcW w:w="2291" w:type="dxa"/>
            <w:hideMark/>
          </w:tcPr>
          <w:p w14:paraId="51D46A21" w14:textId="77777777" w:rsidR="00A26F58" w:rsidRPr="00AF5CE0" w:rsidRDefault="00A26F58" w:rsidP="00F66BF3">
            <w:pPr>
              <w:spacing w:after="160" w:line="278" w:lineRule="auto"/>
              <w:rPr>
                <w:rFonts w:ascii="Arial" w:hAnsi="Arial" w:cs="Arial"/>
              </w:rPr>
            </w:pPr>
            <w:r w:rsidRPr="00AF5CE0">
              <w:rPr>
                <w:rFonts w:ascii="Arial" w:hAnsi="Arial" w:cs="Arial"/>
              </w:rPr>
              <w:t>—</w:t>
            </w:r>
          </w:p>
        </w:tc>
      </w:tr>
      <w:tr w:rsidR="00A26F58" w:rsidRPr="00AF5CE0" w14:paraId="1ED2D31B" w14:textId="77777777" w:rsidTr="00F66BF3">
        <w:trPr>
          <w:jc w:val="center"/>
        </w:trPr>
        <w:tc>
          <w:tcPr>
            <w:tcW w:w="1812" w:type="dxa"/>
            <w:hideMark/>
          </w:tcPr>
          <w:p w14:paraId="3B41E189" w14:textId="77777777" w:rsidR="00A26F58" w:rsidRPr="00AF5CE0" w:rsidRDefault="00A26F58" w:rsidP="00F66BF3">
            <w:pPr>
              <w:spacing w:after="160" w:line="278" w:lineRule="auto"/>
              <w:rPr>
                <w:rFonts w:ascii="Arial" w:hAnsi="Arial" w:cs="Arial"/>
              </w:rPr>
            </w:pPr>
            <w:r w:rsidRPr="00AF5CE0">
              <w:rPr>
                <w:rFonts w:ascii="Arial" w:hAnsi="Arial" w:cs="Arial"/>
              </w:rPr>
              <w:t>sub-16_ses-01</w:t>
            </w:r>
          </w:p>
        </w:tc>
        <w:tc>
          <w:tcPr>
            <w:tcW w:w="0" w:type="auto"/>
            <w:hideMark/>
          </w:tcPr>
          <w:p w14:paraId="6976176A" w14:textId="77777777" w:rsidR="00A26F58" w:rsidRPr="00AF5CE0" w:rsidRDefault="00A26F58" w:rsidP="00F66BF3">
            <w:pPr>
              <w:spacing w:after="160" w:line="278" w:lineRule="auto"/>
              <w:rPr>
                <w:rFonts w:ascii="Arial" w:hAnsi="Arial" w:cs="Arial"/>
              </w:rPr>
            </w:pPr>
            <w:r w:rsidRPr="00AF5CE0">
              <w:rPr>
                <w:rFonts w:ascii="Arial" w:hAnsi="Arial" w:cs="Arial"/>
              </w:rPr>
              <w:t>83.4</w:t>
            </w:r>
          </w:p>
        </w:tc>
        <w:tc>
          <w:tcPr>
            <w:tcW w:w="0" w:type="auto"/>
            <w:hideMark/>
          </w:tcPr>
          <w:p w14:paraId="726D24C2" w14:textId="77777777" w:rsidR="00A26F58" w:rsidRPr="00AF5CE0" w:rsidRDefault="00A26F58" w:rsidP="00F66BF3">
            <w:pPr>
              <w:spacing w:after="160" w:line="278" w:lineRule="auto"/>
              <w:rPr>
                <w:rFonts w:ascii="Arial" w:hAnsi="Arial" w:cs="Arial"/>
              </w:rPr>
            </w:pPr>
            <w:r w:rsidRPr="00AF5CE0">
              <w:rPr>
                <w:rFonts w:ascii="Arial" w:hAnsi="Arial" w:cs="Arial"/>
              </w:rPr>
              <w:t>0.51</w:t>
            </w:r>
          </w:p>
        </w:tc>
        <w:tc>
          <w:tcPr>
            <w:tcW w:w="0" w:type="auto"/>
            <w:hideMark/>
          </w:tcPr>
          <w:p w14:paraId="60280BDA"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7B5BA141" w14:textId="77777777" w:rsidR="00A26F58" w:rsidRPr="00AF5CE0" w:rsidRDefault="00A26F58" w:rsidP="00F66BF3">
            <w:pPr>
              <w:spacing w:after="160" w:line="278" w:lineRule="auto"/>
              <w:rPr>
                <w:rFonts w:ascii="Arial" w:hAnsi="Arial" w:cs="Arial"/>
              </w:rPr>
            </w:pPr>
            <w:r w:rsidRPr="00AF5CE0">
              <w:rPr>
                <w:rFonts w:ascii="Arial" w:hAnsi="Arial" w:cs="Arial"/>
              </w:rPr>
              <w:t>29</w:t>
            </w:r>
          </w:p>
        </w:tc>
        <w:tc>
          <w:tcPr>
            <w:tcW w:w="0" w:type="auto"/>
            <w:hideMark/>
          </w:tcPr>
          <w:p w14:paraId="05462C82" w14:textId="77777777" w:rsidR="00A26F58" w:rsidRPr="00AF5CE0" w:rsidRDefault="00A26F58" w:rsidP="00F66BF3">
            <w:pPr>
              <w:spacing w:after="160" w:line="278" w:lineRule="auto"/>
              <w:rPr>
                <w:rFonts w:ascii="Arial" w:hAnsi="Arial" w:cs="Arial"/>
              </w:rPr>
            </w:pPr>
            <w:r w:rsidRPr="00AF5CE0">
              <w:rPr>
                <w:rFonts w:ascii="Arial" w:hAnsi="Arial" w:cs="Arial"/>
              </w:rPr>
              <w:t>8.54</w:t>
            </w:r>
          </w:p>
        </w:tc>
        <w:tc>
          <w:tcPr>
            <w:tcW w:w="0" w:type="auto"/>
            <w:hideMark/>
          </w:tcPr>
          <w:p w14:paraId="70262E4C" w14:textId="77777777" w:rsidR="00A26F58" w:rsidRPr="00AF5CE0" w:rsidRDefault="00A26F58" w:rsidP="00F66BF3">
            <w:pPr>
              <w:spacing w:after="160" w:line="278" w:lineRule="auto"/>
              <w:rPr>
                <w:rFonts w:ascii="Arial" w:hAnsi="Arial" w:cs="Arial"/>
              </w:rPr>
            </w:pPr>
            <w:r w:rsidRPr="00AF5CE0">
              <w:rPr>
                <w:rFonts w:ascii="Arial" w:hAnsi="Arial" w:cs="Arial"/>
              </w:rPr>
              <w:t>49.54</w:t>
            </w:r>
          </w:p>
        </w:tc>
        <w:tc>
          <w:tcPr>
            <w:tcW w:w="2291" w:type="dxa"/>
            <w:hideMark/>
          </w:tcPr>
          <w:p w14:paraId="03CB06DC" w14:textId="77777777" w:rsidR="00A26F58" w:rsidRPr="00AF5CE0" w:rsidRDefault="00A26F58" w:rsidP="00F66BF3">
            <w:pPr>
              <w:spacing w:after="160" w:line="278" w:lineRule="auto"/>
              <w:rPr>
                <w:rFonts w:ascii="Arial" w:hAnsi="Arial" w:cs="Arial"/>
              </w:rPr>
            </w:pPr>
            <w:r w:rsidRPr="00AF5CE0">
              <w:rPr>
                <w:rFonts w:ascii="Arial" w:hAnsi="Arial" w:cs="Arial"/>
              </w:rPr>
              <w:t>—</w:t>
            </w:r>
          </w:p>
        </w:tc>
      </w:tr>
      <w:tr w:rsidR="00A26F58" w:rsidRPr="00AF5CE0" w14:paraId="41E9F38C" w14:textId="77777777" w:rsidTr="00F66BF3">
        <w:trPr>
          <w:jc w:val="center"/>
        </w:trPr>
        <w:tc>
          <w:tcPr>
            <w:tcW w:w="1812" w:type="dxa"/>
            <w:hideMark/>
          </w:tcPr>
          <w:p w14:paraId="18F97A98" w14:textId="77777777" w:rsidR="00A26F58" w:rsidRPr="00AF5CE0" w:rsidRDefault="00A26F58" w:rsidP="00F66BF3">
            <w:pPr>
              <w:spacing w:after="160" w:line="278" w:lineRule="auto"/>
              <w:rPr>
                <w:rFonts w:ascii="Arial" w:hAnsi="Arial" w:cs="Arial"/>
              </w:rPr>
            </w:pPr>
            <w:r w:rsidRPr="00AF5CE0">
              <w:rPr>
                <w:rFonts w:ascii="Arial" w:hAnsi="Arial" w:cs="Arial"/>
              </w:rPr>
              <w:t>sub-17_ses-01</w:t>
            </w:r>
          </w:p>
        </w:tc>
        <w:tc>
          <w:tcPr>
            <w:tcW w:w="0" w:type="auto"/>
            <w:hideMark/>
          </w:tcPr>
          <w:p w14:paraId="35E0CD25" w14:textId="77777777" w:rsidR="00A26F58" w:rsidRPr="00AF5CE0" w:rsidRDefault="00A26F58" w:rsidP="00F66BF3">
            <w:pPr>
              <w:spacing w:after="160" w:line="278" w:lineRule="auto"/>
              <w:rPr>
                <w:rFonts w:ascii="Arial" w:hAnsi="Arial" w:cs="Arial"/>
              </w:rPr>
            </w:pPr>
            <w:r w:rsidRPr="00AF5CE0">
              <w:rPr>
                <w:rFonts w:ascii="Arial" w:hAnsi="Arial" w:cs="Arial"/>
              </w:rPr>
              <w:t>88.3</w:t>
            </w:r>
          </w:p>
        </w:tc>
        <w:tc>
          <w:tcPr>
            <w:tcW w:w="0" w:type="auto"/>
            <w:hideMark/>
          </w:tcPr>
          <w:p w14:paraId="0C2AD990" w14:textId="77777777" w:rsidR="00A26F58" w:rsidRPr="00AF5CE0" w:rsidRDefault="00A26F58" w:rsidP="00F66BF3">
            <w:pPr>
              <w:spacing w:after="160" w:line="278" w:lineRule="auto"/>
              <w:rPr>
                <w:rFonts w:ascii="Arial" w:hAnsi="Arial" w:cs="Arial"/>
              </w:rPr>
            </w:pPr>
            <w:r w:rsidRPr="00AF5CE0">
              <w:rPr>
                <w:rFonts w:ascii="Arial" w:hAnsi="Arial" w:cs="Arial"/>
              </w:rPr>
              <w:t>-7.68</w:t>
            </w:r>
          </w:p>
        </w:tc>
        <w:tc>
          <w:tcPr>
            <w:tcW w:w="0" w:type="auto"/>
            <w:hideMark/>
          </w:tcPr>
          <w:p w14:paraId="62E929F9"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25FC2C4C" w14:textId="77777777" w:rsidR="00A26F58" w:rsidRPr="00AF5CE0" w:rsidRDefault="00A26F58" w:rsidP="00F66BF3">
            <w:pPr>
              <w:spacing w:after="160" w:line="278" w:lineRule="auto"/>
              <w:rPr>
                <w:rFonts w:ascii="Arial" w:hAnsi="Arial" w:cs="Arial"/>
              </w:rPr>
            </w:pPr>
            <w:r w:rsidRPr="00AF5CE0">
              <w:rPr>
                <w:rFonts w:ascii="Arial" w:hAnsi="Arial" w:cs="Arial"/>
              </w:rPr>
              <w:t>22</w:t>
            </w:r>
          </w:p>
        </w:tc>
        <w:tc>
          <w:tcPr>
            <w:tcW w:w="0" w:type="auto"/>
            <w:hideMark/>
          </w:tcPr>
          <w:p w14:paraId="563C163B" w14:textId="77777777" w:rsidR="00A26F58" w:rsidRPr="00AF5CE0" w:rsidRDefault="00A26F58" w:rsidP="00F66BF3">
            <w:pPr>
              <w:spacing w:after="160" w:line="278" w:lineRule="auto"/>
              <w:rPr>
                <w:rFonts w:ascii="Arial" w:hAnsi="Arial" w:cs="Arial"/>
              </w:rPr>
            </w:pPr>
            <w:r w:rsidRPr="00AF5CE0">
              <w:rPr>
                <w:rFonts w:ascii="Arial" w:hAnsi="Arial" w:cs="Arial"/>
              </w:rPr>
              <w:t>12.56</w:t>
            </w:r>
          </w:p>
        </w:tc>
        <w:tc>
          <w:tcPr>
            <w:tcW w:w="0" w:type="auto"/>
            <w:hideMark/>
          </w:tcPr>
          <w:p w14:paraId="5A2DBF3B" w14:textId="77777777" w:rsidR="00A26F58" w:rsidRPr="00AF5CE0" w:rsidRDefault="00A26F58" w:rsidP="00F66BF3">
            <w:pPr>
              <w:spacing w:after="160" w:line="278" w:lineRule="auto"/>
              <w:rPr>
                <w:rFonts w:ascii="Arial" w:hAnsi="Arial" w:cs="Arial"/>
              </w:rPr>
            </w:pPr>
            <w:r w:rsidRPr="00AF5CE0">
              <w:rPr>
                <w:rFonts w:ascii="Arial" w:hAnsi="Arial" w:cs="Arial"/>
              </w:rPr>
              <w:t>88.23</w:t>
            </w:r>
          </w:p>
        </w:tc>
        <w:tc>
          <w:tcPr>
            <w:tcW w:w="2291" w:type="dxa"/>
            <w:hideMark/>
          </w:tcPr>
          <w:p w14:paraId="280E268F" w14:textId="77777777" w:rsidR="00A26F58" w:rsidRPr="00AF5CE0" w:rsidRDefault="00A26F58" w:rsidP="00F66BF3">
            <w:pPr>
              <w:spacing w:after="160" w:line="278" w:lineRule="auto"/>
              <w:rPr>
                <w:rFonts w:ascii="Arial" w:hAnsi="Arial" w:cs="Arial"/>
              </w:rPr>
            </w:pPr>
            <w:r w:rsidRPr="00AF5CE0">
              <w:rPr>
                <w:rFonts w:ascii="Arial" w:hAnsi="Arial" w:cs="Arial"/>
              </w:rPr>
              <w:t>—</w:t>
            </w:r>
          </w:p>
        </w:tc>
      </w:tr>
      <w:tr w:rsidR="00A26F58" w:rsidRPr="00AF5CE0" w14:paraId="1828E30C" w14:textId="77777777" w:rsidTr="00F66BF3">
        <w:trPr>
          <w:jc w:val="center"/>
        </w:trPr>
        <w:tc>
          <w:tcPr>
            <w:tcW w:w="1812" w:type="dxa"/>
            <w:hideMark/>
          </w:tcPr>
          <w:p w14:paraId="47311328" w14:textId="77777777" w:rsidR="00A26F58" w:rsidRPr="00AF5CE0" w:rsidRDefault="00A26F58" w:rsidP="00F66BF3">
            <w:pPr>
              <w:spacing w:after="160" w:line="278" w:lineRule="auto"/>
              <w:rPr>
                <w:rFonts w:ascii="Arial" w:hAnsi="Arial" w:cs="Arial"/>
              </w:rPr>
            </w:pPr>
            <w:r w:rsidRPr="00AF5CE0">
              <w:rPr>
                <w:rFonts w:ascii="Arial" w:hAnsi="Arial" w:cs="Arial"/>
              </w:rPr>
              <w:t>sub-17_ses-02</w:t>
            </w:r>
          </w:p>
        </w:tc>
        <w:tc>
          <w:tcPr>
            <w:tcW w:w="0" w:type="auto"/>
            <w:hideMark/>
          </w:tcPr>
          <w:p w14:paraId="40B8C271" w14:textId="77777777" w:rsidR="00A26F58" w:rsidRPr="00AF5CE0" w:rsidRDefault="00A26F58" w:rsidP="00F66BF3">
            <w:pPr>
              <w:spacing w:after="160" w:line="278" w:lineRule="auto"/>
              <w:rPr>
                <w:rFonts w:ascii="Arial" w:hAnsi="Arial" w:cs="Arial"/>
              </w:rPr>
            </w:pPr>
            <w:r w:rsidRPr="00AF5CE0">
              <w:rPr>
                <w:rFonts w:ascii="Arial" w:hAnsi="Arial" w:cs="Arial"/>
              </w:rPr>
              <w:t>94.5</w:t>
            </w:r>
          </w:p>
        </w:tc>
        <w:tc>
          <w:tcPr>
            <w:tcW w:w="0" w:type="auto"/>
            <w:hideMark/>
          </w:tcPr>
          <w:p w14:paraId="0B084BE2" w14:textId="77777777" w:rsidR="00A26F58" w:rsidRPr="00AF5CE0" w:rsidRDefault="00A26F58" w:rsidP="00F66BF3">
            <w:pPr>
              <w:spacing w:after="160" w:line="278" w:lineRule="auto"/>
              <w:rPr>
                <w:rFonts w:ascii="Arial" w:hAnsi="Arial" w:cs="Arial"/>
              </w:rPr>
            </w:pPr>
            <w:r w:rsidRPr="00AF5CE0">
              <w:rPr>
                <w:rFonts w:ascii="Arial" w:hAnsi="Arial" w:cs="Arial"/>
              </w:rPr>
              <w:t>-3.96</w:t>
            </w:r>
          </w:p>
        </w:tc>
        <w:tc>
          <w:tcPr>
            <w:tcW w:w="0" w:type="auto"/>
            <w:hideMark/>
          </w:tcPr>
          <w:p w14:paraId="5853E6FB"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25D108C5" w14:textId="77777777" w:rsidR="00A26F58" w:rsidRPr="00AF5CE0" w:rsidRDefault="00A26F58" w:rsidP="00F66BF3">
            <w:pPr>
              <w:spacing w:after="160" w:line="278" w:lineRule="auto"/>
              <w:rPr>
                <w:rFonts w:ascii="Arial" w:hAnsi="Arial" w:cs="Arial"/>
              </w:rPr>
            </w:pPr>
            <w:r w:rsidRPr="00AF5CE0">
              <w:rPr>
                <w:rFonts w:ascii="Arial" w:hAnsi="Arial" w:cs="Arial"/>
              </w:rPr>
              <w:t>19</w:t>
            </w:r>
          </w:p>
        </w:tc>
        <w:tc>
          <w:tcPr>
            <w:tcW w:w="0" w:type="auto"/>
            <w:hideMark/>
          </w:tcPr>
          <w:p w14:paraId="5F4A4262" w14:textId="77777777" w:rsidR="00A26F58" w:rsidRPr="00AF5CE0" w:rsidRDefault="00A26F58" w:rsidP="00F66BF3">
            <w:pPr>
              <w:spacing w:after="160" w:line="278" w:lineRule="auto"/>
              <w:rPr>
                <w:rFonts w:ascii="Arial" w:hAnsi="Arial" w:cs="Arial"/>
              </w:rPr>
            </w:pPr>
            <w:r w:rsidRPr="00AF5CE0">
              <w:rPr>
                <w:rFonts w:ascii="Arial" w:hAnsi="Arial" w:cs="Arial"/>
              </w:rPr>
              <w:t>19.76</w:t>
            </w:r>
          </w:p>
        </w:tc>
        <w:tc>
          <w:tcPr>
            <w:tcW w:w="0" w:type="auto"/>
            <w:hideMark/>
          </w:tcPr>
          <w:p w14:paraId="3EE19B1E" w14:textId="77777777" w:rsidR="00A26F58" w:rsidRPr="00AF5CE0" w:rsidRDefault="00A26F58" w:rsidP="00F66BF3">
            <w:pPr>
              <w:spacing w:after="160" w:line="278" w:lineRule="auto"/>
              <w:rPr>
                <w:rFonts w:ascii="Arial" w:hAnsi="Arial" w:cs="Arial"/>
              </w:rPr>
            </w:pPr>
            <w:r w:rsidRPr="00AF5CE0">
              <w:rPr>
                <w:rFonts w:ascii="Arial" w:hAnsi="Arial" w:cs="Arial"/>
              </w:rPr>
              <w:t>93.82</w:t>
            </w:r>
          </w:p>
        </w:tc>
        <w:tc>
          <w:tcPr>
            <w:tcW w:w="2291" w:type="dxa"/>
            <w:hideMark/>
          </w:tcPr>
          <w:p w14:paraId="7008AEDA" w14:textId="77777777" w:rsidR="00A26F58" w:rsidRPr="00AF5CE0" w:rsidRDefault="00A26F58" w:rsidP="00F66BF3">
            <w:pPr>
              <w:spacing w:after="160" w:line="278" w:lineRule="auto"/>
              <w:rPr>
                <w:rFonts w:ascii="Arial" w:hAnsi="Arial" w:cs="Arial"/>
              </w:rPr>
            </w:pPr>
            <w:r w:rsidRPr="00AF5CE0">
              <w:rPr>
                <w:rFonts w:ascii="Arial" w:hAnsi="Arial" w:cs="Arial"/>
              </w:rPr>
              <w:t>—</w:t>
            </w:r>
          </w:p>
        </w:tc>
      </w:tr>
      <w:tr w:rsidR="00A26F58" w:rsidRPr="00AF5CE0" w14:paraId="5F0E4B9B" w14:textId="77777777" w:rsidTr="00F66BF3">
        <w:trPr>
          <w:jc w:val="center"/>
        </w:trPr>
        <w:tc>
          <w:tcPr>
            <w:tcW w:w="1812" w:type="dxa"/>
            <w:hideMark/>
          </w:tcPr>
          <w:p w14:paraId="739B14F4" w14:textId="77777777" w:rsidR="00A26F58" w:rsidRPr="00AF5CE0" w:rsidRDefault="00A26F58" w:rsidP="00F66BF3">
            <w:pPr>
              <w:spacing w:after="160" w:line="278" w:lineRule="auto"/>
              <w:rPr>
                <w:rFonts w:ascii="Arial" w:hAnsi="Arial" w:cs="Arial"/>
              </w:rPr>
            </w:pPr>
            <w:r w:rsidRPr="00AF5CE0">
              <w:rPr>
                <w:rFonts w:ascii="Arial" w:hAnsi="Arial" w:cs="Arial"/>
              </w:rPr>
              <w:t>sub-18_ses-01</w:t>
            </w:r>
          </w:p>
        </w:tc>
        <w:tc>
          <w:tcPr>
            <w:tcW w:w="0" w:type="auto"/>
            <w:hideMark/>
          </w:tcPr>
          <w:p w14:paraId="1F7FCD6D" w14:textId="77777777" w:rsidR="00A26F58" w:rsidRPr="00AF5CE0" w:rsidRDefault="00A26F58" w:rsidP="00F66BF3">
            <w:pPr>
              <w:spacing w:after="160" w:line="278" w:lineRule="auto"/>
              <w:rPr>
                <w:rFonts w:ascii="Arial" w:hAnsi="Arial" w:cs="Arial"/>
              </w:rPr>
            </w:pPr>
            <w:r w:rsidRPr="00AF5CE0">
              <w:rPr>
                <w:rFonts w:ascii="Arial" w:hAnsi="Arial" w:cs="Arial"/>
              </w:rPr>
              <w:t>92.6</w:t>
            </w:r>
          </w:p>
        </w:tc>
        <w:tc>
          <w:tcPr>
            <w:tcW w:w="0" w:type="auto"/>
            <w:hideMark/>
          </w:tcPr>
          <w:p w14:paraId="04F8A0F3" w14:textId="77777777" w:rsidR="00A26F58" w:rsidRPr="00AF5CE0" w:rsidRDefault="00A26F58" w:rsidP="00F66BF3">
            <w:pPr>
              <w:spacing w:after="160" w:line="278" w:lineRule="auto"/>
              <w:rPr>
                <w:rFonts w:ascii="Arial" w:hAnsi="Arial" w:cs="Arial"/>
              </w:rPr>
            </w:pPr>
            <w:r w:rsidRPr="00AF5CE0">
              <w:rPr>
                <w:rFonts w:ascii="Arial" w:hAnsi="Arial" w:cs="Arial"/>
              </w:rPr>
              <w:t>-5.12</w:t>
            </w:r>
          </w:p>
        </w:tc>
        <w:tc>
          <w:tcPr>
            <w:tcW w:w="0" w:type="auto"/>
            <w:hideMark/>
          </w:tcPr>
          <w:p w14:paraId="51432F4B"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197A1FBF" w14:textId="77777777" w:rsidR="00A26F58" w:rsidRPr="00AF5CE0" w:rsidRDefault="00A26F58" w:rsidP="00F66BF3">
            <w:pPr>
              <w:spacing w:after="160" w:line="278" w:lineRule="auto"/>
              <w:rPr>
                <w:rFonts w:ascii="Arial" w:hAnsi="Arial" w:cs="Arial"/>
              </w:rPr>
            </w:pPr>
            <w:r w:rsidRPr="00AF5CE0">
              <w:rPr>
                <w:rFonts w:ascii="Arial" w:hAnsi="Arial" w:cs="Arial"/>
              </w:rPr>
              <w:t>22</w:t>
            </w:r>
          </w:p>
        </w:tc>
        <w:tc>
          <w:tcPr>
            <w:tcW w:w="0" w:type="auto"/>
            <w:hideMark/>
          </w:tcPr>
          <w:p w14:paraId="7D20B182" w14:textId="77777777" w:rsidR="00A26F58" w:rsidRPr="00AF5CE0" w:rsidRDefault="00A26F58" w:rsidP="00F66BF3">
            <w:pPr>
              <w:spacing w:after="160" w:line="278" w:lineRule="auto"/>
              <w:rPr>
                <w:rFonts w:ascii="Arial" w:hAnsi="Arial" w:cs="Arial"/>
              </w:rPr>
            </w:pPr>
            <w:r w:rsidRPr="00AF5CE0">
              <w:rPr>
                <w:rFonts w:ascii="Arial" w:hAnsi="Arial" w:cs="Arial"/>
              </w:rPr>
              <w:t>24.70</w:t>
            </w:r>
          </w:p>
        </w:tc>
        <w:tc>
          <w:tcPr>
            <w:tcW w:w="0" w:type="auto"/>
            <w:hideMark/>
          </w:tcPr>
          <w:p w14:paraId="6A46C13C" w14:textId="77777777" w:rsidR="00A26F58" w:rsidRPr="00AF5CE0" w:rsidRDefault="00A26F58" w:rsidP="00F66BF3">
            <w:pPr>
              <w:spacing w:after="160" w:line="278" w:lineRule="auto"/>
              <w:rPr>
                <w:rFonts w:ascii="Arial" w:hAnsi="Arial" w:cs="Arial"/>
              </w:rPr>
            </w:pPr>
            <w:r w:rsidRPr="00AF5CE0">
              <w:rPr>
                <w:rFonts w:ascii="Arial" w:hAnsi="Arial" w:cs="Arial"/>
              </w:rPr>
              <w:t>72.46</w:t>
            </w:r>
          </w:p>
        </w:tc>
        <w:tc>
          <w:tcPr>
            <w:tcW w:w="2291" w:type="dxa"/>
            <w:hideMark/>
          </w:tcPr>
          <w:p w14:paraId="37700220" w14:textId="77777777" w:rsidR="00A26F58" w:rsidRPr="00AF5CE0" w:rsidRDefault="00A26F58" w:rsidP="00F66BF3">
            <w:pPr>
              <w:spacing w:after="160" w:line="278" w:lineRule="auto"/>
              <w:rPr>
                <w:rFonts w:ascii="Arial" w:hAnsi="Arial" w:cs="Arial"/>
              </w:rPr>
            </w:pPr>
            <w:r w:rsidRPr="00AF5CE0">
              <w:rPr>
                <w:rFonts w:ascii="Arial" w:hAnsi="Arial" w:cs="Arial"/>
              </w:rPr>
              <w:t>—</w:t>
            </w:r>
          </w:p>
        </w:tc>
      </w:tr>
      <w:tr w:rsidR="00A26F58" w:rsidRPr="00AF5CE0" w14:paraId="03A6D31D" w14:textId="77777777" w:rsidTr="00F66BF3">
        <w:trPr>
          <w:jc w:val="center"/>
        </w:trPr>
        <w:tc>
          <w:tcPr>
            <w:tcW w:w="1812" w:type="dxa"/>
            <w:hideMark/>
          </w:tcPr>
          <w:p w14:paraId="42776C2D" w14:textId="77777777" w:rsidR="00A26F58" w:rsidRPr="00AF5CE0" w:rsidRDefault="00A26F58" w:rsidP="00F66BF3">
            <w:pPr>
              <w:spacing w:after="160" w:line="278" w:lineRule="auto"/>
              <w:rPr>
                <w:rFonts w:ascii="Arial" w:hAnsi="Arial" w:cs="Arial"/>
              </w:rPr>
            </w:pPr>
            <w:r w:rsidRPr="00AF5CE0">
              <w:rPr>
                <w:rFonts w:ascii="Arial" w:hAnsi="Arial" w:cs="Arial"/>
              </w:rPr>
              <w:t>sub-20_ses-01</w:t>
            </w:r>
          </w:p>
        </w:tc>
        <w:tc>
          <w:tcPr>
            <w:tcW w:w="0" w:type="auto"/>
            <w:hideMark/>
          </w:tcPr>
          <w:p w14:paraId="7A7DBF47" w14:textId="77777777" w:rsidR="00A26F58" w:rsidRPr="00AF5CE0" w:rsidRDefault="00A26F58" w:rsidP="00F66BF3">
            <w:pPr>
              <w:spacing w:after="160" w:line="278" w:lineRule="auto"/>
              <w:rPr>
                <w:rFonts w:ascii="Arial" w:hAnsi="Arial" w:cs="Arial"/>
              </w:rPr>
            </w:pPr>
            <w:r w:rsidRPr="00AF5CE0">
              <w:rPr>
                <w:rFonts w:ascii="Arial" w:hAnsi="Arial" w:cs="Arial"/>
              </w:rPr>
              <w:t>88.6</w:t>
            </w:r>
          </w:p>
        </w:tc>
        <w:tc>
          <w:tcPr>
            <w:tcW w:w="0" w:type="auto"/>
            <w:hideMark/>
          </w:tcPr>
          <w:p w14:paraId="45200B31" w14:textId="77777777" w:rsidR="00A26F58" w:rsidRPr="00AF5CE0" w:rsidRDefault="00A26F58" w:rsidP="00F66BF3">
            <w:pPr>
              <w:spacing w:after="160" w:line="278" w:lineRule="auto"/>
              <w:rPr>
                <w:rFonts w:ascii="Arial" w:hAnsi="Arial" w:cs="Arial"/>
              </w:rPr>
            </w:pPr>
            <w:r w:rsidRPr="00AF5CE0">
              <w:rPr>
                <w:rFonts w:ascii="Arial" w:hAnsi="Arial" w:cs="Arial"/>
              </w:rPr>
              <w:t>-1.90</w:t>
            </w:r>
          </w:p>
        </w:tc>
        <w:tc>
          <w:tcPr>
            <w:tcW w:w="0" w:type="auto"/>
            <w:hideMark/>
          </w:tcPr>
          <w:p w14:paraId="795A2F23"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13CF57D7" w14:textId="77777777" w:rsidR="00A26F58" w:rsidRPr="00AF5CE0" w:rsidRDefault="00A26F58" w:rsidP="00F66BF3">
            <w:pPr>
              <w:spacing w:after="160" w:line="278" w:lineRule="auto"/>
              <w:rPr>
                <w:rFonts w:ascii="Arial" w:hAnsi="Arial" w:cs="Arial"/>
              </w:rPr>
            </w:pPr>
            <w:r w:rsidRPr="00AF5CE0">
              <w:rPr>
                <w:rFonts w:ascii="Arial" w:hAnsi="Arial" w:cs="Arial"/>
              </w:rPr>
              <w:t>13</w:t>
            </w:r>
          </w:p>
        </w:tc>
        <w:tc>
          <w:tcPr>
            <w:tcW w:w="0" w:type="auto"/>
            <w:hideMark/>
          </w:tcPr>
          <w:p w14:paraId="14698BFB" w14:textId="77777777" w:rsidR="00A26F58" w:rsidRPr="00AF5CE0" w:rsidRDefault="00A26F58" w:rsidP="00F66BF3">
            <w:pPr>
              <w:spacing w:after="160" w:line="278" w:lineRule="auto"/>
              <w:rPr>
                <w:rFonts w:ascii="Arial" w:hAnsi="Arial" w:cs="Arial"/>
              </w:rPr>
            </w:pPr>
            <w:r w:rsidRPr="00AF5CE0">
              <w:rPr>
                <w:rFonts w:ascii="Arial" w:hAnsi="Arial" w:cs="Arial"/>
              </w:rPr>
              <w:t>30.63</w:t>
            </w:r>
          </w:p>
        </w:tc>
        <w:tc>
          <w:tcPr>
            <w:tcW w:w="0" w:type="auto"/>
            <w:hideMark/>
          </w:tcPr>
          <w:p w14:paraId="302BCA7E" w14:textId="77777777" w:rsidR="00A26F58" w:rsidRPr="00AF5CE0" w:rsidRDefault="00A26F58" w:rsidP="00F66BF3">
            <w:pPr>
              <w:spacing w:after="160" w:line="278" w:lineRule="auto"/>
              <w:rPr>
                <w:rFonts w:ascii="Arial" w:hAnsi="Arial" w:cs="Arial"/>
              </w:rPr>
            </w:pPr>
            <w:r w:rsidRPr="00AF5CE0">
              <w:rPr>
                <w:rFonts w:ascii="Arial" w:hAnsi="Arial" w:cs="Arial"/>
              </w:rPr>
              <w:t>121.12</w:t>
            </w:r>
          </w:p>
        </w:tc>
        <w:tc>
          <w:tcPr>
            <w:tcW w:w="2291" w:type="dxa"/>
            <w:hideMark/>
          </w:tcPr>
          <w:p w14:paraId="1B0400FE" w14:textId="77777777" w:rsidR="00A26F58" w:rsidRPr="00AF5CE0" w:rsidRDefault="00A26F58" w:rsidP="00F66BF3">
            <w:pPr>
              <w:spacing w:after="160" w:line="278" w:lineRule="auto"/>
              <w:rPr>
                <w:rFonts w:ascii="Arial" w:hAnsi="Arial" w:cs="Arial"/>
              </w:rPr>
            </w:pPr>
            <w:r w:rsidRPr="00AF5CE0">
              <w:rPr>
                <w:rFonts w:ascii="Arial" w:hAnsi="Arial" w:cs="Arial"/>
              </w:rPr>
              <w:t>large excluded interval</w:t>
            </w:r>
          </w:p>
        </w:tc>
      </w:tr>
      <w:tr w:rsidR="00A26F58" w:rsidRPr="00AF5CE0" w14:paraId="61B553AE" w14:textId="77777777" w:rsidTr="00F66BF3">
        <w:trPr>
          <w:jc w:val="center"/>
        </w:trPr>
        <w:tc>
          <w:tcPr>
            <w:tcW w:w="1812" w:type="dxa"/>
            <w:hideMark/>
          </w:tcPr>
          <w:p w14:paraId="31FDB3E9" w14:textId="77777777" w:rsidR="00A26F58" w:rsidRPr="00AF5CE0" w:rsidRDefault="00A26F58" w:rsidP="00F66BF3">
            <w:pPr>
              <w:spacing w:after="160" w:line="278" w:lineRule="auto"/>
              <w:rPr>
                <w:rFonts w:ascii="Arial" w:hAnsi="Arial" w:cs="Arial"/>
              </w:rPr>
            </w:pPr>
            <w:r w:rsidRPr="00AF5CE0">
              <w:rPr>
                <w:rFonts w:ascii="Arial" w:hAnsi="Arial" w:cs="Arial"/>
              </w:rPr>
              <w:t>sub-21_ses-01</w:t>
            </w:r>
          </w:p>
        </w:tc>
        <w:tc>
          <w:tcPr>
            <w:tcW w:w="0" w:type="auto"/>
            <w:hideMark/>
          </w:tcPr>
          <w:p w14:paraId="6CEBCA35" w14:textId="77777777" w:rsidR="00A26F58" w:rsidRPr="00AF5CE0" w:rsidRDefault="00A26F58" w:rsidP="00F66BF3">
            <w:pPr>
              <w:spacing w:after="160" w:line="278" w:lineRule="auto"/>
              <w:rPr>
                <w:rFonts w:ascii="Arial" w:hAnsi="Arial" w:cs="Arial"/>
              </w:rPr>
            </w:pPr>
            <w:r w:rsidRPr="00AF5CE0">
              <w:rPr>
                <w:rFonts w:ascii="Arial" w:hAnsi="Arial" w:cs="Arial"/>
              </w:rPr>
              <w:t>80.8</w:t>
            </w:r>
          </w:p>
        </w:tc>
        <w:tc>
          <w:tcPr>
            <w:tcW w:w="0" w:type="auto"/>
            <w:hideMark/>
          </w:tcPr>
          <w:p w14:paraId="2CB947EB" w14:textId="77777777" w:rsidR="00A26F58" w:rsidRPr="00AF5CE0" w:rsidRDefault="00A26F58" w:rsidP="00F66BF3">
            <w:pPr>
              <w:spacing w:after="160" w:line="278" w:lineRule="auto"/>
              <w:rPr>
                <w:rFonts w:ascii="Arial" w:hAnsi="Arial" w:cs="Arial"/>
              </w:rPr>
            </w:pPr>
            <w:r w:rsidRPr="00AF5CE0">
              <w:rPr>
                <w:rFonts w:ascii="Arial" w:hAnsi="Arial" w:cs="Arial"/>
              </w:rPr>
              <w:t>-1.35</w:t>
            </w:r>
          </w:p>
        </w:tc>
        <w:tc>
          <w:tcPr>
            <w:tcW w:w="0" w:type="auto"/>
            <w:hideMark/>
          </w:tcPr>
          <w:p w14:paraId="5B08D52A" w14:textId="77777777" w:rsidR="00A26F58" w:rsidRPr="00AF5CE0" w:rsidRDefault="00A26F58" w:rsidP="00F66BF3">
            <w:pPr>
              <w:spacing w:after="160" w:line="278" w:lineRule="auto"/>
              <w:rPr>
                <w:rFonts w:ascii="Arial" w:hAnsi="Arial" w:cs="Arial"/>
              </w:rPr>
            </w:pPr>
            <w:r w:rsidRPr="00AF5CE0">
              <w:rPr>
                <w:rFonts w:ascii="Arial" w:hAnsi="Arial" w:cs="Arial"/>
              </w:rPr>
              <w:t>0</w:t>
            </w:r>
          </w:p>
        </w:tc>
        <w:tc>
          <w:tcPr>
            <w:tcW w:w="0" w:type="auto"/>
            <w:hideMark/>
          </w:tcPr>
          <w:p w14:paraId="7CE6A171" w14:textId="77777777" w:rsidR="00A26F58" w:rsidRPr="00AF5CE0" w:rsidRDefault="00A26F58" w:rsidP="00F66BF3">
            <w:pPr>
              <w:spacing w:after="160" w:line="278" w:lineRule="auto"/>
              <w:rPr>
                <w:rFonts w:ascii="Arial" w:hAnsi="Arial" w:cs="Arial"/>
              </w:rPr>
            </w:pPr>
            <w:r w:rsidRPr="00AF5CE0">
              <w:rPr>
                <w:rFonts w:ascii="Arial" w:hAnsi="Arial" w:cs="Arial"/>
              </w:rPr>
              <w:t>30</w:t>
            </w:r>
          </w:p>
        </w:tc>
        <w:tc>
          <w:tcPr>
            <w:tcW w:w="0" w:type="auto"/>
            <w:hideMark/>
          </w:tcPr>
          <w:p w14:paraId="36CC6F8D" w14:textId="77777777" w:rsidR="00A26F58" w:rsidRPr="00AF5CE0" w:rsidRDefault="00A26F58" w:rsidP="00F66BF3">
            <w:pPr>
              <w:spacing w:after="160" w:line="278" w:lineRule="auto"/>
              <w:rPr>
                <w:rFonts w:ascii="Arial" w:hAnsi="Arial" w:cs="Arial"/>
              </w:rPr>
            </w:pPr>
            <w:r w:rsidRPr="00AF5CE0">
              <w:rPr>
                <w:rFonts w:ascii="Arial" w:hAnsi="Arial" w:cs="Arial"/>
              </w:rPr>
              <w:t>10.99</w:t>
            </w:r>
          </w:p>
        </w:tc>
        <w:tc>
          <w:tcPr>
            <w:tcW w:w="0" w:type="auto"/>
            <w:hideMark/>
          </w:tcPr>
          <w:p w14:paraId="5BE045AB" w14:textId="77777777" w:rsidR="00A26F58" w:rsidRPr="00AF5CE0" w:rsidRDefault="00A26F58" w:rsidP="00F66BF3">
            <w:pPr>
              <w:spacing w:after="160" w:line="278" w:lineRule="auto"/>
              <w:rPr>
                <w:rFonts w:ascii="Arial" w:hAnsi="Arial" w:cs="Arial"/>
              </w:rPr>
            </w:pPr>
            <w:r w:rsidRPr="00AF5CE0">
              <w:rPr>
                <w:rFonts w:ascii="Arial" w:hAnsi="Arial" w:cs="Arial"/>
              </w:rPr>
              <w:t>37.00</w:t>
            </w:r>
          </w:p>
        </w:tc>
        <w:tc>
          <w:tcPr>
            <w:tcW w:w="2291" w:type="dxa"/>
            <w:hideMark/>
          </w:tcPr>
          <w:p w14:paraId="45DD9BF8" w14:textId="77777777" w:rsidR="00A26F58" w:rsidRPr="00AF5CE0" w:rsidRDefault="00A26F58" w:rsidP="00F66BF3">
            <w:pPr>
              <w:keepNext/>
              <w:spacing w:after="160" w:line="278" w:lineRule="auto"/>
              <w:rPr>
                <w:rFonts w:ascii="Arial" w:hAnsi="Arial" w:cs="Arial"/>
              </w:rPr>
            </w:pPr>
            <w:r w:rsidRPr="00AF5CE0">
              <w:rPr>
                <w:rFonts w:ascii="Arial" w:hAnsi="Arial" w:cs="Arial"/>
              </w:rPr>
              <w:t>—</w:t>
            </w:r>
          </w:p>
        </w:tc>
      </w:tr>
    </w:tbl>
    <w:p w14:paraId="04582B35" w14:textId="77777777" w:rsidR="00A26F58" w:rsidRDefault="00A26F58" w:rsidP="00A26F58">
      <w:pPr>
        <w:pStyle w:val="Caption"/>
        <w:rPr>
          <w:rFonts w:ascii="Arial" w:hAnsi="Arial" w:cs="Arial"/>
          <w:b/>
          <w:bCs/>
          <w:i w:val="0"/>
          <w:iCs w:val="0"/>
          <w:color w:val="auto"/>
          <w:sz w:val="24"/>
          <w:szCs w:val="24"/>
        </w:rPr>
      </w:pPr>
    </w:p>
    <w:p w14:paraId="457E406F" w14:textId="77777777" w:rsidR="00A26F58" w:rsidRDefault="00A26F58" w:rsidP="00A26F58">
      <w:pPr>
        <w:pStyle w:val="Caption"/>
        <w:spacing w:after="0"/>
        <w:rPr>
          <w:rFonts w:ascii="Arial" w:hAnsi="Arial" w:cs="Arial"/>
          <w:color w:val="auto"/>
          <w:sz w:val="24"/>
          <w:szCs w:val="24"/>
        </w:rPr>
      </w:pPr>
      <w:r w:rsidRPr="006B6FFD">
        <w:rPr>
          <w:rFonts w:ascii="Arial" w:hAnsi="Arial" w:cs="Arial"/>
          <w:b/>
          <w:bCs/>
          <w:i w:val="0"/>
          <w:iCs w:val="0"/>
          <w:color w:val="auto"/>
          <w:sz w:val="24"/>
          <w:szCs w:val="24"/>
        </w:rPr>
        <w:t>Supplementary Table S</w:t>
      </w:r>
      <w:r w:rsidRPr="006B6FFD">
        <w:rPr>
          <w:rFonts w:ascii="Arial" w:hAnsi="Arial" w:cs="Arial"/>
          <w:b/>
          <w:bCs/>
          <w:i w:val="0"/>
          <w:iCs w:val="0"/>
          <w:color w:val="auto"/>
          <w:sz w:val="24"/>
          <w:szCs w:val="24"/>
        </w:rPr>
        <w:fldChar w:fldCharType="begin"/>
      </w:r>
      <w:r w:rsidRPr="006B6FFD">
        <w:rPr>
          <w:rFonts w:ascii="Arial" w:hAnsi="Arial" w:cs="Arial"/>
          <w:b/>
          <w:bCs/>
          <w:i w:val="0"/>
          <w:iCs w:val="0"/>
          <w:color w:val="auto"/>
          <w:sz w:val="24"/>
          <w:szCs w:val="24"/>
        </w:rPr>
        <w:instrText xml:space="preserve"> SEQ Supplementary_Table_S \* ARABIC </w:instrText>
      </w:r>
      <w:r w:rsidRPr="006B6FFD">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1</w:t>
      </w:r>
      <w:r w:rsidRPr="006B6FFD">
        <w:rPr>
          <w:rFonts w:ascii="Arial" w:hAnsi="Arial" w:cs="Arial"/>
          <w:b/>
          <w:bCs/>
          <w:i w:val="0"/>
          <w:iCs w:val="0"/>
          <w:color w:val="auto"/>
          <w:sz w:val="24"/>
          <w:szCs w:val="24"/>
        </w:rPr>
        <w:fldChar w:fldCharType="end"/>
      </w:r>
      <w:r w:rsidRPr="00B07002">
        <w:rPr>
          <w:rFonts w:ascii="Arial" w:hAnsi="Arial" w:cs="Arial"/>
          <w:i w:val="0"/>
          <w:iCs w:val="0"/>
          <w:color w:val="auto"/>
          <w:sz w:val="24"/>
          <w:szCs w:val="24"/>
        </w:rPr>
        <w:t xml:space="preserve">. </w:t>
      </w:r>
      <w:r w:rsidRPr="00F42026">
        <w:rPr>
          <w:rFonts w:ascii="Arial" w:hAnsi="Arial" w:cs="Arial"/>
          <w:b/>
          <w:bCs/>
          <w:i w:val="0"/>
          <w:iCs w:val="0"/>
          <w:color w:val="auto"/>
          <w:sz w:val="24"/>
          <w:szCs w:val="24"/>
        </w:rPr>
        <w:t>Run-level summary of EEG retained after preprocessing and exclusion of marked intervals.</w:t>
      </w:r>
      <w:r>
        <w:rPr>
          <w:rFonts w:ascii="Arial" w:hAnsi="Arial" w:cs="Arial"/>
          <w:i w:val="0"/>
          <w:iCs w:val="0"/>
          <w:color w:val="auto"/>
          <w:sz w:val="24"/>
          <w:szCs w:val="24"/>
        </w:rPr>
        <w:t xml:space="preserve"> </w:t>
      </w:r>
    </w:p>
    <w:p w14:paraId="177AB44C" w14:textId="77777777" w:rsidR="00A26F58" w:rsidRDefault="00A26F58" w:rsidP="00A26F58">
      <w:pPr>
        <w:pStyle w:val="Caption"/>
        <w:spacing w:after="0"/>
        <w:rPr>
          <w:rFonts w:ascii="Arial" w:hAnsi="Arial" w:cs="Arial"/>
          <w:i w:val="0"/>
          <w:iCs w:val="0"/>
          <w:color w:val="auto"/>
          <w:sz w:val="24"/>
          <w:szCs w:val="24"/>
        </w:rPr>
      </w:pPr>
      <w:r>
        <w:rPr>
          <w:rFonts w:ascii="Arial" w:hAnsi="Arial" w:cs="Arial"/>
          <w:color w:val="auto"/>
          <w:sz w:val="24"/>
          <w:szCs w:val="24"/>
        </w:rPr>
        <w:t>Usable EEG</w:t>
      </w:r>
      <w:r>
        <w:rPr>
          <w:rFonts w:ascii="Arial" w:hAnsi="Arial" w:cs="Arial"/>
          <w:i w:val="0"/>
          <w:iCs w:val="0"/>
          <w:color w:val="auto"/>
          <w:sz w:val="24"/>
          <w:szCs w:val="24"/>
        </w:rPr>
        <w:t xml:space="preserve"> (%) is the proportion of each run remaining after exclusion intervals were union-merged. </w:t>
      </w:r>
      <w:r>
        <w:rPr>
          <w:rFonts w:ascii="Arial" w:hAnsi="Arial" w:cs="Arial"/>
          <w:color w:val="auto"/>
          <w:sz w:val="24"/>
          <w:szCs w:val="24"/>
        </w:rPr>
        <w:t>EMG proxy (dB)</w:t>
      </w:r>
      <w:r>
        <w:rPr>
          <w:rFonts w:ascii="Arial" w:hAnsi="Arial" w:cs="Arial"/>
          <w:i w:val="0"/>
          <w:iCs w:val="0"/>
          <w:color w:val="auto"/>
          <w:sz w:val="24"/>
          <w:szCs w:val="24"/>
        </w:rPr>
        <w:t xml:space="preserve"> descriptively summarizes the relative dominance of high-frequency power over a lower-frequency reference band; larger values indicate relatively greater high-frequency contamination. </w:t>
      </w:r>
      <w:r>
        <w:rPr>
          <w:rFonts w:ascii="Arial" w:hAnsi="Arial" w:cs="Arial"/>
          <w:color w:val="auto"/>
          <w:sz w:val="24"/>
          <w:szCs w:val="24"/>
        </w:rPr>
        <w:t>Bad channels (n)</w:t>
      </w:r>
      <w:r>
        <w:rPr>
          <w:rFonts w:ascii="Arial" w:hAnsi="Arial" w:cs="Arial"/>
          <w:i w:val="0"/>
          <w:iCs w:val="0"/>
          <w:color w:val="auto"/>
          <w:sz w:val="24"/>
          <w:szCs w:val="24"/>
        </w:rPr>
        <w:t xml:space="preserve"> </w:t>
      </w:r>
      <w:proofErr w:type="gramStart"/>
      <w:r>
        <w:rPr>
          <w:rFonts w:ascii="Arial" w:hAnsi="Arial" w:cs="Arial"/>
          <w:i w:val="0"/>
          <w:iCs w:val="0"/>
          <w:color w:val="auto"/>
          <w:sz w:val="24"/>
          <w:szCs w:val="24"/>
        </w:rPr>
        <w:t>counts</w:t>
      </w:r>
      <w:proofErr w:type="gramEnd"/>
      <w:r>
        <w:rPr>
          <w:rFonts w:ascii="Arial" w:hAnsi="Arial" w:cs="Arial"/>
          <w:i w:val="0"/>
          <w:iCs w:val="0"/>
          <w:color w:val="auto"/>
          <w:sz w:val="24"/>
          <w:szCs w:val="24"/>
        </w:rPr>
        <w:t xml:space="preserve"> channels with grossly abnormal behavior, such as flatlining or unusually large variance. </w:t>
      </w:r>
      <w:r>
        <w:rPr>
          <w:rFonts w:ascii="Arial" w:hAnsi="Arial" w:cs="Arial"/>
          <w:color w:val="auto"/>
          <w:sz w:val="24"/>
          <w:szCs w:val="24"/>
        </w:rPr>
        <w:t>Retained segments (n)</w:t>
      </w:r>
      <w:r>
        <w:rPr>
          <w:rFonts w:ascii="Arial" w:hAnsi="Arial" w:cs="Arial"/>
          <w:i w:val="0"/>
          <w:iCs w:val="0"/>
          <w:color w:val="auto"/>
          <w:sz w:val="24"/>
          <w:szCs w:val="24"/>
        </w:rPr>
        <w:t xml:space="preserve"> is the number of contiguous EEG intervals that remained after exclusions. </w:t>
      </w:r>
      <w:r>
        <w:rPr>
          <w:rFonts w:ascii="Arial" w:hAnsi="Arial" w:cs="Arial"/>
          <w:color w:val="auto"/>
          <w:sz w:val="24"/>
          <w:szCs w:val="24"/>
        </w:rPr>
        <w:t>Median retained segment</w:t>
      </w:r>
      <w:r>
        <w:rPr>
          <w:rFonts w:ascii="Arial" w:hAnsi="Arial" w:cs="Arial"/>
          <w:i w:val="0"/>
          <w:iCs w:val="0"/>
          <w:color w:val="auto"/>
          <w:sz w:val="24"/>
          <w:szCs w:val="24"/>
        </w:rPr>
        <w:t xml:space="preserve"> and </w:t>
      </w:r>
      <w:r>
        <w:rPr>
          <w:rFonts w:ascii="Arial" w:hAnsi="Arial" w:cs="Arial"/>
          <w:color w:val="auto"/>
          <w:sz w:val="24"/>
          <w:szCs w:val="24"/>
        </w:rPr>
        <w:t>longest retained segment</w:t>
      </w:r>
      <w:r>
        <w:rPr>
          <w:rFonts w:ascii="Arial" w:hAnsi="Arial" w:cs="Arial"/>
          <w:i w:val="0"/>
          <w:iCs w:val="0"/>
          <w:color w:val="auto"/>
          <w:sz w:val="24"/>
          <w:szCs w:val="24"/>
        </w:rPr>
        <w:t xml:space="preserve"> summarize continuity of the retained data. </w:t>
      </w:r>
      <w:r>
        <w:rPr>
          <w:rFonts w:ascii="Arial" w:hAnsi="Arial" w:cs="Arial"/>
          <w:color w:val="auto"/>
          <w:sz w:val="24"/>
          <w:szCs w:val="24"/>
        </w:rPr>
        <w:t>Notes</w:t>
      </w:r>
      <w:r>
        <w:rPr>
          <w:rFonts w:ascii="Arial" w:hAnsi="Arial" w:cs="Arial"/>
          <w:i w:val="0"/>
          <w:iCs w:val="0"/>
          <w:color w:val="auto"/>
          <w:sz w:val="24"/>
          <w:szCs w:val="24"/>
        </w:rPr>
        <w:t xml:space="preserve"> indicate runs flagged by the preprocessing summaries, although all runs were retained for downstream analysis. </w:t>
      </w:r>
    </w:p>
    <w:tbl>
      <w:tblPr>
        <w:tblStyle w:val="TableGrid"/>
        <w:tblW w:w="11237" w:type="dxa"/>
        <w:jc w:val="center"/>
        <w:tblLook w:val="04A0" w:firstRow="1" w:lastRow="0" w:firstColumn="1" w:lastColumn="0" w:noHBand="0" w:noVBand="1"/>
      </w:tblPr>
      <w:tblGrid>
        <w:gridCol w:w="1020"/>
        <w:gridCol w:w="1060"/>
        <w:gridCol w:w="950"/>
        <w:gridCol w:w="999"/>
        <w:gridCol w:w="1080"/>
        <w:gridCol w:w="1219"/>
        <w:gridCol w:w="1106"/>
        <w:gridCol w:w="901"/>
        <w:gridCol w:w="1207"/>
        <w:gridCol w:w="1048"/>
        <w:gridCol w:w="1036"/>
      </w:tblGrid>
      <w:tr w:rsidR="00A26F58" w:rsidRPr="0085743D" w14:paraId="2E7361CE" w14:textId="77777777" w:rsidTr="00F66BF3">
        <w:trPr>
          <w:trHeight w:val="285"/>
          <w:jc w:val="center"/>
        </w:trPr>
        <w:tc>
          <w:tcPr>
            <w:tcW w:w="1020" w:type="dxa"/>
            <w:noWrap/>
            <w:hideMark/>
          </w:tcPr>
          <w:p w14:paraId="59639682"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lastRenderedPageBreak/>
              <w:t>Subject</w:t>
            </w:r>
          </w:p>
        </w:tc>
        <w:tc>
          <w:tcPr>
            <w:tcW w:w="1020" w:type="dxa"/>
            <w:noWrap/>
            <w:hideMark/>
          </w:tcPr>
          <w:p w14:paraId="5C91DD54"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Session</w:t>
            </w:r>
          </w:p>
        </w:tc>
        <w:tc>
          <w:tcPr>
            <w:tcW w:w="930" w:type="dxa"/>
            <w:noWrap/>
            <w:hideMark/>
          </w:tcPr>
          <w:p w14:paraId="62E4D321"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Scouts</w:t>
            </w:r>
          </w:p>
        </w:tc>
        <w:tc>
          <w:tcPr>
            <w:tcW w:w="950" w:type="dxa"/>
            <w:noWrap/>
            <w:hideMark/>
          </w:tcPr>
          <w:p w14:paraId="7F847D3D"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Parcels found</w:t>
            </w:r>
          </w:p>
        </w:tc>
        <w:tc>
          <w:tcPr>
            <w:tcW w:w="1080" w:type="dxa"/>
            <w:noWrap/>
            <w:hideMark/>
          </w:tcPr>
          <w:p w14:paraId="18C58EB7"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Parcels missing</w:t>
            </w:r>
          </w:p>
        </w:tc>
        <w:tc>
          <w:tcPr>
            <w:tcW w:w="1170" w:type="dxa"/>
            <w:noWrap/>
            <w:hideMark/>
          </w:tcPr>
          <w:p w14:paraId="6E00B834"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Coverage fraction</w:t>
            </w:r>
          </w:p>
        </w:tc>
        <w:tc>
          <w:tcPr>
            <w:tcW w:w="1106" w:type="dxa"/>
            <w:noWrap/>
            <w:hideMark/>
          </w:tcPr>
          <w:p w14:paraId="2CA785CC"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Scout grid size</w:t>
            </w:r>
          </w:p>
        </w:tc>
        <w:tc>
          <w:tcPr>
            <w:tcW w:w="852" w:type="dxa"/>
            <w:noWrap/>
            <w:hideMark/>
          </w:tcPr>
          <w:p w14:paraId="31C4B3F5"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Kernel grid size</w:t>
            </w:r>
          </w:p>
        </w:tc>
        <w:tc>
          <w:tcPr>
            <w:tcW w:w="1122" w:type="dxa"/>
            <w:noWrap/>
            <w:hideMark/>
          </w:tcPr>
          <w:p w14:paraId="62389777"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Assigned vertices</w:t>
            </w:r>
          </w:p>
        </w:tc>
        <w:tc>
          <w:tcPr>
            <w:tcW w:w="987" w:type="dxa"/>
            <w:noWrap/>
            <w:hideMark/>
          </w:tcPr>
          <w:p w14:paraId="3017ABCA"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Overlap vertices</w:t>
            </w:r>
          </w:p>
        </w:tc>
        <w:tc>
          <w:tcPr>
            <w:tcW w:w="1000" w:type="dxa"/>
          </w:tcPr>
          <w:p w14:paraId="17262C04"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Overlap rate</w:t>
            </w:r>
          </w:p>
        </w:tc>
      </w:tr>
      <w:tr w:rsidR="00A26F58" w:rsidRPr="0085743D" w14:paraId="77CDCD7A" w14:textId="77777777" w:rsidTr="00F66BF3">
        <w:trPr>
          <w:trHeight w:val="285"/>
          <w:jc w:val="center"/>
        </w:trPr>
        <w:tc>
          <w:tcPr>
            <w:tcW w:w="1020" w:type="dxa"/>
            <w:noWrap/>
            <w:hideMark/>
          </w:tcPr>
          <w:p w14:paraId="1B7BF933"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sub-01</w:t>
            </w:r>
          </w:p>
        </w:tc>
        <w:tc>
          <w:tcPr>
            <w:tcW w:w="1020" w:type="dxa"/>
            <w:noWrap/>
            <w:hideMark/>
          </w:tcPr>
          <w:p w14:paraId="7E13D970"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ses-01</w:t>
            </w:r>
          </w:p>
        </w:tc>
        <w:tc>
          <w:tcPr>
            <w:tcW w:w="930" w:type="dxa"/>
            <w:noWrap/>
            <w:hideMark/>
          </w:tcPr>
          <w:p w14:paraId="5A899B91"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6C21E982"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6C080647"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0AE5BAE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2A409D38"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43722</w:t>
            </w:r>
          </w:p>
        </w:tc>
        <w:tc>
          <w:tcPr>
            <w:tcW w:w="852" w:type="dxa"/>
            <w:noWrap/>
            <w:hideMark/>
          </w:tcPr>
          <w:p w14:paraId="0BDC2AA3"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43722</w:t>
            </w:r>
          </w:p>
        </w:tc>
        <w:tc>
          <w:tcPr>
            <w:tcW w:w="1122" w:type="dxa"/>
            <w:noWrap/>
            <w:hideMark/>
          </w:tcPr>
          <w:p w14:paraId="185C7906"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32851</w:t>
            </w:r>
          </w:p>
        </w:tc>
        <w:tc>
          <w:tcPr>
            <w:tcW w:w="987" w:type="dxa"/>
            <w:noWrap/>
            <w:hideMark/>
          </w:tcPr>
          <w:p w14:paraId="2E9B8B6F"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10723</w:t>
            </w:r>
          </w:p>
        </w:tc>
        <w:tc>
          <w:tcPr>
            <w:tcW w:w="1000" w:type="dxa"/>
          </w:tcPr>
          <w:p w14:paraId="2040FA44"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0.3264</w:t>
            </w:r>
          </w:p>
        </w:tc>
      </w:tr>
      <w:tr w:rsidR="00A26F58" w:rsidRPr="0085743D" w14:paraId="1BB151C7" w14:textId="77777777" w:rsidTr="00F66BF3">
        <w:trPr>
          <w:trHeight w:val="285"/>
          <w:jc w:val="center"/>
        </w:trPr>
        <w:tc>
          <w:tcPr>
            <w:tcW w:w="1020" w:type="dxa"/>
            <w:noWrap/>
            <w:hideMark/>
          </w:tcPr>
          <w:p w14:paraId="2D50CC2A"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sub-02</w:t>
            </w:r>
          </w:p>
        </w:tc>
        <w:tc>
          <w:tcPr>
            <w:tcW w:w="1020" w:type="dxa"/>
            <w:noWrap/>
            <w:hideMark/>
          </w:tcPr>
          <w:p w14:paraId="0FB53111"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ses-01</w:t>
            </w:r>
          </w:p>
        </w:tc>
        <w:tc>
          <w:tcPr>
            <w:tcW w:w="930" w:type="dxa"/>
            <w:noWrap/>
            <w:hideMark/>
          </w:tcPr>
          <w:p w14:paraId="3528096E"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5BFE99E6"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5162FDB2"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5DAB7A24"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1679A72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39462</w:t>
            </w:r>
          </w:p>
        </w:tc>
        <w:tc>
          <w:tcPr>
            <w:tcW w:w="852" w:type="dxa"/>
            <w:noWrap/>
            <w:hideMark/>
          </w:tcPr>
          <w:p w14:paraId="540F12A2"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39462</w:t>
            </w:r>
          </w:p>
        </w:tc>
        <w:tc>
          <w:tcPr>
            <w:tcW w:w="1122" w:type="dxa"/>
            <w:noWrap/>
            <w:hideMark/>
          </w:tcPr>
          <w:p w14:paraId="614AADE9"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29571</w:t>
            </w:r>
          </w:p>
        </w:tc>
        <w:tc>
          <w:tcPr>
            <w:tcW w:w="987" w:type="dxa"/>
            <w:noWrap/>
            <w:hideMark/>
          </w:tcPr>
          <w:p w14:paraId="08FEB46A"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9677</w:t>
            </w:r>
          </w:p>
        </w:tc>
        <w:tc>
          <w:tcPr>
            <w:tcW w:w="1000" w:type="dxa"/>
          </w:tcPr>
          <w:p w14:paraId="2E5C0825"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0.3272</w:t>
            </w:r>
          </w:p>
        </w:tc>
      </w:tr>
      <w:tr w:rsidR="00A26F58" w:rsidRPr="0085743D" w14:paraId="155843AA" w14:textId="77777777" w:rsidTr="00F66BF3">
        <w:trPr>
          <w:trHeight w:val="285"/>
          <w:jc w:val="center"/>
        </w:trPr>
        <w:tc>
          <w:tcPr>
            <w:tcW w:w="1020" w:type="dxa"/>
            <w:noWrap/>
            <w:hideMark/>
          </w:tcPr>
          <w:p w14:paraId="7C9B0D11"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sub-03</w:t>
            </w:r>
          </w:p>
        </w:tc>
        <w:tc>
          <w:tcPr>
            <w:tcW w:w="1020" w:type="dxa"/>
            <w:noWrap/>
            <w:hideMark/>
          </w:tcPr>
          <w:p w14:paraId="635133D8"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ses-01</w:t>
            </w:r>
          </w:p>
        </w:tc>
        <w:tc>
          <w:tcPr>
            <w:tcW w:w="930" w:type="dxa"/>
            <w:noWrap/>
            <w:hideMark/>
          </w:tcPr>
          <w:p w14:paraId="3D3ECA3F"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2CE1B87E"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6A6F78F0"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517F6DBF"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20A21B12"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50095</w:t>
            </w:r>
          </w:p>
        </w:tc>
        <w:tc>
          <w:tcPr>
            <w:tcW w:w="852" w:type="dxa"/>
            <w:noWrap/>
            <w:hideMark/>
          </w:tcPr>
          <w:p w14:paraId="05F53D7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50095</w:t>
            </w:r>
          </w:p>
        </w:tc>
        <w:tc>
          <w:tcPr>
            <w:tcW w:w="1122" w:type="dxa"/>
            <w:noWrap/>
            <w:hideMark/>
          </w:tcPr>
          <w:p w14:paraId="2C447D83"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37527</w:t>
            </w:r>
          </w:p>
        </w:tc>
        <w:tc>
          <w:tcPr>
            <w:tcW w:w="987" w:type="dxa"/>
            <w:noWrap/>
            <w:hideMark/>
          </w:tcPr>
          <w:p w14:paraId="5A8FDEA8"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12248</w:t>
            </w:r>
          </w:p>
        </w:tc>
        <w:tc>
          <w:tcPr>
            <w:tcW w:w="1000" w:type="dxa"/>
          </w:tcPr>
          <w:p w14:paraId="5C5DCB97"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0.3263</w:t>
            </w:r>
          </w:p>
        </w:tc>
      </w:tr>
      <w:tr w:rsidR="00A26F58" w:rsidRPr="0085743D" w14:paraId="06165818" w14:textId="77777777" w:rsidTr="00F66BF3">
        <w:trPr>
          <w:trHeight w:val="285"/>
          <w:jc w:val="center"/>
        </w:trPr>
        <w:tc>
          <w:tcPr>
            <w:tcW w:w="1020" w:type="dxa"/>
            <w:noWrap/>
            <w:hideMark/>
          </w:tcPr>
          <w:p w14:paraId="76288222"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sub-08</w:t>
            </w:r>
          </w:p>
        </w:tc>
        <w:tc>
          <w:tcPr>
            <w:tcW w:w="1020" w:type="dxa"/>
            <w:noWrap/>
            <w:hideMark/>
          </w:tcPr>
          <w:p w14:paraId="0B154718"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ses-01</w:t>
            </w:r>
          </w:p>
        </w:tc>
        <w:tc>
          <w:tcPr>
            <w:tcW w:w="930" w:type="dxa"/>
            <w:noWrap/>
            <w:hideMark/>
          </w:tcPr>
          <w:p w14:paraId="4A551732"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3D67AAD6"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4D11AD22"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3A2BBF94"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3B615C85"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50939</w:t>
            </w:r>
          </w:p>
        </w:tc>
        <w:tc>
          <w:tcPr>
            <w:tcW w:w="852" w:type="dxa"/>
            <w:noWrap/>
            <w:hideMark/>
          </w:tcPr>
          <w:p w14:paraId="2127264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50939</w:t>
            </w:r>
          </w:p>
        </w:tc>
        <w:tc>
          <w:tcPr>
            <w:tcW w:w="1122" w:type="dxa"/>
            <w:noWrap/>
            <w:hideMark/>
          </w:tcPr>
          <w:p w14:paraId="75F4EC20"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38404</w:t>
            </w:r>
          </w:p>
        </w:tc>
        <w:tc>
          <w:tcPr>
            <w:tcW w:w="987" w:type="dxa"/>
            <w:noWrap/>
            <w:hideMark/>
          </w:tcPr>
          <w:p w14:paraId="50138282"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12557</w:t>
            </w:r>
          </w:p>
        </w:tc>
        <w:tc>
          <w:tcPr>
            <w:tcW w:w="1000" w:type="dxa"/>
          </w:tcPr>
          <w:p w14:paraId="17828ADF"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0.3269</w:t>
            </w:r>
          </w:p>
        </w:tc>
      </w:tr>
      <w:tr w:rsidR="00A26F58" w:rsidRPr="0085743D" w14:paraId="3DC66736" w14:textId="77777777" w:rsidTr="00F66BF3">
        <w:trPr>
          <w:trHeight w:val="285"/>
          <w:jc w:val="center"/>
        </w:trPr>
        <w:tc>
          <w:tcPr>
            <w:tcW w:w="1020" w:type="dxa"/>
            <w:noWrap/>
            <w:hideMark/>
          </w:tcPr>
          <w:p w14:paraId="223E4459"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sub-08</w:t>
            </w:r>
          </w:p>
        </w:tc>
        <w:tc>
          <w:tcPr>
            <w:tcW w:w="1020" w:type="dxa"/>
            <w:noWrap/>
            <w:hideMark/>
          </w:tcPr>
          <w:p w14:paraId="49D0C394"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ses-02</w:t>
            </w:r>
          </w:p>
        </w:tc>
        <w:tc>
          <w:tcPr>
            <w:tcW w:w="930" w:type="dxa"/>
            <w:noWrap/>
            <w:hideMark/>
          </w:tcPr>
          <w:p w14:paraId="68EBD5E9"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3A7A40F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7F1BC841"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67DE551B"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5773D170"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50888</w:t>
            </w:r>
          </w:p>
        </w:tc>
        <w:tc>
          <w:tcPr>
            <w:tcW w:w="852" w:type="dxa"/>
            <w:noWrap/>
            <w:hideMark/>
          </w:tcPr>
          <w:p w14:paraId="11368D5B"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50888</w:t>
            </w:r>
          </w:p>
        </w:tc>
        <w:tc>
          <w:tcPr>
            <w:tcW w:w="1122" w:type="dxa"/>
            <w:noWrap/>
            <w:hideMark/>
          </w:tcPr>
          <w:p w14:paraId="74D9A376"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38419</w:t>
            </w:r>
          </w:p>
        </w:tc>
        <w:tc>
          <w:tcPr>
            <w:tcW w:w="987" w:type="dxa"/>
            <w:noWrap/>
            <w:hideMark/>
          </w:tcPr>
          <w:p w14:paraId="5C60EA0A"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12468</w:t>
            </w:r>
          </w:p>
        </w:tc>
        <w:tc>
          <w:tcPr>
            <w:tcW w:w="1000" w:type="dxa"/>
          </w:tcPr>
          <w:p w14:paraId="0CFF6B5C"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0.3245</w:t>
            </w:r>
          </w:p>
        </w:tc>
      </w:tr>
      <w:tr w:rsidR="00A26F58" w:rsidRPr="0085743D" w14:paraId="2D663161" w14:textId="77777777" w:rsidTr="00F66BF3">
        <w:trPr>
          <w:trHeight w:val="285"/>
          <w:jc w:val="center"/>
        </w:trPr>
        <w:tc>
          <w:tcPr>
            <w:tcW w:w="1020" w:type="dxa"/>
            <w:noWrap/>
            <w:hideMark/>
          </w:tcPr>
          <w:p w14:paraId="7F7264B2"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sub-09</w:t>
            </w:r>
          </w:p>
        </w:tc>
        <w:tc>
          <w:tcPr>
            <w:tcW w:w="1020" w:type="dxa"/>
            <w:noWrap/>
            <w:hideMark/>
          </w:tcPr>
          <w:p w14:paraId="628DF7F3"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ses-01</w:t>
            </w:r>
          </w:p>
        </w:tc>
        <w:tc>
          <w:tcPr>
            <w:tcW w:w="930" w:type="dxa"/>
            <w:noWrap/>
            <w:hideMark/>
          </w:tcPr>
          <w:p w14:paraId="7B6E05B5"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46DDE831"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4A2167F5"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7E9DF8C4"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0D5D8472"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37043</w:t>
            </w:r>
          </w:p>
        </w:tc>
        <w:tc>
          <w:tcPr>
            <w:tcW w:w="852" w:type="dxa"/>
            <w:noWrap/>
            <w:hideMark/>
          </w:tcPr>
          <w:p w14:paraId="57AECC06"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37043</w:t>
            </w:r>
          </w:p>
        </w:tc>
        <w:tc>
          <w:tcPr>
            <w:tcW w:w="1122" w:type="dxa"/>
            <w:noWrap/>
            <w:hideMark/>
          </w:tcPr>
          <w:p w14:paraId="67D5EE60"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27805</w:t>
            </w:r>
          </w:p>
        </w:tc>
        <w:tc>
          <w:tcPr>
            <w:tcW w:w="987" w:type="dxa"/>
            <w:noWrap/>
            <w:hideMark/>
          </w:tcPr>
          <w:p w14:paraId="1526BDCE"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9225</w:t>
            </w:r>
          </w:p>
        </w:tc>
        <w:tc>
          <w:tcPr>
            <w:tcW w:w="1000" w:type="dxa"/>
          </w:tcPr>
          <w:p w14:paraId="0A4C5504"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0.3317</w:t>
            </w:r>
          </w:p>
        </w:tc>
      </w:tr>
      <w:tr w:rsidR="00A26F58" w:rsidRPr="0085743D" w14:paraId="624D0C3C" w14:textId="77777777" w:rsidTr="00F66BF3">
        <w:trPr>
          <w:trHeight w:val="285"/>
          <w:jc w:val="center"/>
        </w:trPr>
        <w:tc>
          <w:tcPr>
            <w:tcW w:w="1020" w:type="dxa"/>
            <w:noWrap/>
            <w:hideMark/>
          </w:tcPr>
          <w:p w14:paraId="44810F2F"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sub-13</w:t>
            </w:r>
          </w:p>
        </w:tc>
        <w:tc>
          <w:tcPr>
            <w:tcW w:w="1020" w:type="dxa"/>
            <w:noWrap/>
            <w:hideMark/>
          </w:tcPr>
          <w:p w14:paraId="263059B7"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ses-01</w:t>
            </w:r>
          </w:p>
        </w:tc>
        <w:tc>
          <w:tcPr>
            <w:tcW w:w="930" w:type="dxa"/>
            <w:noWrap/>
            <w:hideMark/>
          </w:tcPr>
          <w:p w14:paraId="27EE7A94"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02E142FB"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16D3480A"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427F6B98"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2D4F8D65"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45597</w:t>
            </w:r>
          </w:p>
        </w:tc>
        <w:tc>
          <w:tcPr>
            <w:tcW w:w="852" w:type="dxa"/>
            <w:noWrap/>
            <w:hideMark/>
          </w:tcPr>
          <w:p w14:paraId="5FF03A19"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45597</w:t>
            </w:r>
          </w:p>
        </w:tc>
        <w:tc>
          <w:tcPr>
            <w:tcW w:w="1122" w:type="dxa"/>
            <w:noWrap/>
            <w:hideMark/>
          </w:tcPr>
          <w:p w14:paraId="1DF1CC31"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34081</w:t>
            </w:r>
          </w:p>
        </w:tc>
        <w:tc>
          <w:tcPr>
            <w:tcW w:w="987" w:type="dxa"/>
            <w:noWrap/>
            <w:hideMark/>
          </w:tcPr>
          <w:p w14:paraId="603337F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11286</w:t>
            </w:r>
          </w:p>
        </w:tc>
        <w:tc>
          <w:tcPr>
            <w:tcW w:w="1000" w:type="dxa"/>
          </w:tcPr>
          <w:p w14:paraId="27F7A3A0"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0.3311</w:t>
            </w:r>
          </w:p>
        </w:tc>
      </w:tr>
      <w:tr w:rsidR="00A26F58" w:rsidRPr="0085743D" w14:paraId="5EA506DB" w14:textId="77777777" w:rsidTr="00F66BF3">
        <w:trPr>
          <w:trHeight w:val="285"/>
          <w:jc w:val="center"/>
        </w:trPr>
        <w:tc>
          <w:tcPr>
            <w:tcW w:w="1020" w:type="dxa"/>
            <w:noWrap/>
            <w:hideMark/>
          </w:tcPr>
          <w:p w14:paraId="40DB5534"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sub-13</w:t>
            </w:r>
          </w:p>
        </w:tc>
        <w:tc>
          <w:tcPr>
            <w:tcW w:w="1020" w:type="dxa"/>
            <w:noWrap/>
            <w:hideMark/>
          </w:tcPr>
          <w:p w14:paraId="39608BF3"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ses-02</w:t>
            </w:r>
          </w:p>
        </w:tc>
        <w:tc>
          <w:tcPr>
            <w:tcW w:w="930" w:type="dxa"/>
            <w:noWrap/>
            <w:hideMark/>
          </w:tcPr>
          <w:p w14:paraId="47E5BDDF"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53B1F09F"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6C68F114"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10F58CFF"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372EC883"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45597</w:t>
            </w:r>
          </w:p>
        </w:tc>
        <w:tc>
          <w:tcPr>
            <w:tcW w:w="852" w:type="dxa"/>
            <w:noWrap/>
            <w:hideMark/>
          </w:tcPr>
          <w:p w14:paraId="18CF1412"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45597</w:t>
            </w:r>
          </w:p>
        </w:tc>
        <w:tc>
          <w:tcPr>
            <w:tcW w:w="1122" w:type="dxa"/>
            <w:noWrap/>
            <w:hideMark/>
          </w:tcPr>
          <w:p w14:paraId="5B41BF25"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34081</w:t>
            </w:r>
          </w:p>
        </w:tc>
        <w:tc>
          <w:tcPr>
            <w:tcW w:w="987" w:type="dxa"/>
            <w:noWrap/>
            <w:hideMark/>
          </w:tcPr>
          <w:p w14:paraId="044EC8A9"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11286</w:t>
            </w:r>
          </w:p>
        </w:tc>
        <w:tc>
          <w:tcPr>
            <w:tcW w:w="1000" w:type="dxa"/>
          </w:tcPr>
          <w:p w14:paraId="5D74A32E"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0.3311</w:t>
            </w:r>
          </w:p>
        </w:tc>
      </w:tr>
      <w:tr w:rsidR="00A26F58" w:rsidRPr="0085743D" w14:paraId="31E6DC3A" w14:textId="77777777" w:rsidTr="00F66BF3">
        <w:trPr>
          <w:trHeight w:val="285"/>
          <w:jc w:val="center"/>
        </w:trPr>
        <w:tc>
          <w:tcPr>
            <w:tcW w:w="1020" w:type="dxa"/>
            <w:noWrap/>
            <w:hideMark/>
          </w:tcPr>
          <w:p w14:paraId="7C04F604"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sub-14</w:t>
            </w:r>
          </w:p>
        </w:tc>
        <w:tc>
          <w:tcPr>
            <w:tcW w:w="1020" w:type="dxa"/>
            <w:noWrap/>
            <w:hideMark/>
          </w:tcPr>
          <w:p w14:paraId="655EFE52"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ses-01</w:t>
            </w:r>
          </w:p>
        </w:tc>
        <w:tc>
          <w:tcPr>
            <w:tcW w:w="930" w:type="dxa"/>
            <w:noWrap/>
            <w:hideMark/>
          </w:tcPr>
          <w:p w14:paraId="084F8E32"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6F0ED80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278333EE"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6F6BF6C4"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1BE6BE15"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45111</w:t>
            </w:r>
          </w:p>
        </w:tc>
        <w:tc>
          <w:tcPr>
            <w:tcW w:w="852" w:type="dxa"/>
            <w:noWrap/>
            <w:hideMark/>
          </w:tcPr>
          <w:p w14:paraId="7E16EF49"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45111</w:t>
            </w:r>
          </w:p>
        </w:tc>
        <w:tc>
          <w:tcPr>
            <w:tcW w:w="1122" w:type="dxa"/>
            <w:noWrap/>
            <w:hideMark/>
          </w:tcPr>
          <w:p w14:paraId="50E6C48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33684</w:t>
            </w:r>
          </w:p>
        </w:tc>
        <w:tc>
          <w:tcPr>
            <w:tcW w:w="987" w:type="dxa"/>
            <w:noWrap/>
            <w:hideMark/>
          </w:tcPr>
          <w:p w14:paraId="400F009B"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10769</w:t>
            </w:r>
          </w:p>
        </w:tc>
        <w:tc>
          <w:tcPr>
            <w:tcW w:w="1000" w:type="dxa"/>
          </w:tcPr>
          <w:p w14:paraId="1A971AAB"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0.3197</w:t>
            </w:r>
          </w:p>
        </w:tc>
      </w:tr>
      <w:tr w:rsidR="00A26F58" w:rsidRPr="0085743D" w14:paraId="0E5B3E55" w14:textId="77777777" w:rsidTr="00F66BF3">
        <w:trPr>
          <w:trHeight w:val="285"/>
          <w:jc w:val="center"/>
        </w:trPr>
        <w:tc>
          <w:tcPr>
            <w:tcW w:w="1020" w:type="dxa"/>
            <w:noWrap/>
            <w:hideMark/>
          </w:tcPr>
          <w:p w14:paraId="009B6934"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sub-16</w:t>
            </w:r>
          </w:p>
        </w:tc>
        <w:tc>
          <w:tcPr>
            <w:tcW w:w="1020" w:type="dxa"/>
            <w:noWrap/>
            <w:hideMark/>
          </w:tcPr>
          <w:p w14:paraId="651F91FB"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ses-01</w:t>
            </w:r>
          </w:p>
        </w:tc>
        <w:tc>
          <w:tcPr>
            <w:tcW w:w="930" w:type="dxa"/>
            <w:noWrap/>
            <w:hideMark/>
          </w:tcPr>
          <w:p w14:paraId="07303CD4"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609A4C82"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1A75F99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3AF59C1B"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7B7287C1"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39358</w:t>
            </w:r>
          </w:p>
        </w:tc>
        <w:tc>
          <w:tcPr>
            <w:tcW w:w="852" w:type="dxa"/>
            <w:noWrap/>
            <w:hideMark/>
          </w:tcPr>
          <w:p w14:paraId="73CEF00B"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39358</w:t>
            </w:r>
          </w:p>
        </w:tc>
        <w:tc>
          <w:tcPr>
            <w:tcW w:w="1122" w:type="dxa"/>
            <w:noWrap/>
            <w:hideMark/>
          </w:tcPr>
          <w:p w14:paraId="64DBDCCA"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29411</w:t>
            </w:r>
          </w:p>
        </w:tc>
        <w:tc>
          <w:tcPr>
            <w:tcW w:w="987" w:type="dxa"/>
            <w:noWrap/>
            <w:hideMark/>
          </w:tcPr>
          <w:p w14:paraId="61B228E4"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9518</w:t>
            </w:r>
          </w:p>
        </w:tc>
        <w:tc>
          <w:tcPr>
            <w:tcW w:w="1000" w:type="dxa"/>
          </w:tcPr>
          <w:p w14:paraId="0AD7A82B"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0.3236</w:t>
            </w:r>
          </w:p>
        </w:tc>
      </w:tr>
      <w:tr w:rsidR="00A26F58" w:rsidRPr="0085743D" w14:paraId="3D628C32" w14:textId="77777777" w:rsidTr="00F66BF3">
        <w:trPr>
          <w:trHeight w:val="285"/>
          <w:jc w:val="center"/>
        </w:trPr>
        <w:tc>
          <w:tcPr>
            <w:tcW w:w="1020" w:type="dxa"/>
            <w:noWrap/>
            <w:hideMark/>
          </w:tcPr>
          <w:p w14:paraId="5D730C02"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sub-17</w:t>
            </w:r>
          </w:p>
        </w:tc>
        <w:tc>
          <w:tcPr>
            <w:tcW w:w="1020" w:type="dxa"/>
            <w:noWrap/>
            <w:hideMark/>
          </w:tcPr>
          <w:p w14:paraId="21A08D5C"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ses-01</w:t>
            </w:r>
          </w:p>
        </w:tc>
        <w:tc>
          <w:tcPr>
            <w:tcW w:w="930" w:type="dxa"/>
            <w:noWrap/>
            <w:hideMark/>
          </w:tcPr>
          <w:p w14:paraId="275BB3BA"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040AADFB"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28C12DA2"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16006337"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27EAF3C6"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47164</w:t>
            </w:r>
          </w:p>
        </w:tc>
        <w:tc>
          <w:tcPr>
            <w:tcW w:w="852" w:type="dxa"/>
            <w:noWrap/>
            <w:hideMark/>
          </w:tcPr>
          <w:p w14:paraId="7B96AEA5"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47164</w:t>
            </w:r>
          </w:p>
        </w:tc>
        <w:tc>
          <w:tcPr>
            <w:tcW w:w="1122" w:type="dxa"/>
            <w:noWrap/>
            <w:hideMark/>
          </w:tcPr>
          <w:p w14:paraId="5EB6E73A"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35304</w:t>
            </w:r>
          </w:p>
        </w:tc>
        <w:tc>
          <w:tcPr>
            <w:tcW w:w="987" w:type="dxa"/>
            <w:noWrap/>
            <w:hideMark/>
          </w:tcPr>
          <w:p w14:paraId="29D17C81"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11635</w:t>
            </w:r>
          </w:p>
        </w:tc>
        <w:tc>
          <w:tcPr>
            <w:tcW w:w="1000" w:type="dxa"/>
          </w:tcPr>
          <w:p w14:paraId="64A231EF"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0.3295</w:t>
            </w:r>
          </w:p>
        </w:tc>
      </w:tr>
      <w:tr w:rsidR="00A26F58" w:rsidRPr="0085743D" w14:paraId="3A2BC262" w14:textId="77777777" w:rsidTr="00F66BF3">
        <w:trPr>
          <w:trHeight w:val="285"/>
          <w:jc w:val="center"/>
        </w:trPr>
        <w:tc>
          <w:tcPr>
            <w:tcW w:w="1020" w:type="dxa"/>
            <w:noWrap/>
            <w:hideMark/>
          </w:tcPr>
          <w:p w14:paraId="08A92300"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sub-17</w:t>
            </w:r>
          </w:p>
        </w:tc>
        <w:tc>
          <w:tcPr>
            <w:tcW w:w="1020" w:type="dxa"/>
            <w:noWrap/>
            <w:hideMark/>
          </w:tcPr>
          <w:p w14:paraId="5BB05964"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ses-02</w:t>
            </w:r>
          </w:p>
        </w:tc>
        <w:tc>
          <w:tcPr>
            <w:tcW w:w="930" w:type="dxa"/>
            <w:noWrap/>
            <w:hideMark/>
          </w:tcPr>
          <w:p w14:paraId="1762397B"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2E43E998"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7E6531C0"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0B32822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2BB8895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48647</w:t>
            </w:r>
          </w:p>
        </w:tc>
        <w:tc>
          <w:tcPr>
            <w:tcW w:w="852" w:type="dxa"/>
            <w:noWrap/>
            <w:hideMark/>
          </w:tcPr>
          <w:p w14:paraId="617A4AD0"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48647</w:t>
            </w:r>
          </w:p>
        </w:tc>
        <w:tc>
          <w:tcPr>
            <w:tcW w:w="1122" w:type="dxa"/>
            <w:noWrap/>
            <w:hideMark/>
          </w:tcPr>
          <w:p w14:paraId="2B94F6D7"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36318</w:t>
            </w:r>
          </w:p>
        </w:tc>
        <w:tc>
          <w:tcPr>
            <w:tcW w:w="987" w:type="dxa"/>
            <w:noWrap/>
            <w:hideMark/>
          </w:tcPr>
          <w:p w14:paraId="0CCE5174"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11970</w:t>
            </w:r>
          </w:p>
        </w:tc>
        <w:tc>
          <w:tcPr>
            <w:tcW w:w="1000" w:type="dxa"/>
          </w:tcPr>
          <w:p w14:paraId="62177D38"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0.3295</w:t>
            </w:r>
          </w:p>
        </w:tc>
      </w:tr>
      <w:tr w:rsidR="00A26F58" w:rsidRPr="0085743D" w14:paraId="67595DDC" w14:textId="77777777" w:rsidTr="00F66BF3">
        <w:trPr>
          <w:trHeight w:val="285"/>
          <w:jc w:val="center"/>
        </w:trPr>
        <w:tc>
          <w:tcPr>
            <w:tcW w:w="1020" w:type="dxa"/>
            <w:noWrap/>
            <w:hideMark/>
          </w:tcPr>
          <w:p w14:paraId="3BCCF8CD"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sub-18</w:t>
            </w:r>
          </w:p>
        </w:tc>
        <w:tc>
          <w:tcPr>
            <w:tcW w:w="1020" w:type="dxa"/>
            <w:noWrap/>
            <w:hideMark/>
          </w:tcPr>
          <w:p w14:paraId="4171AA16"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ses-01</w:t>
            </w:r>
          </w:p>
        </w:tc>
        <w:tc>
          <w:tcPr>
            <w:tcW w:w="930" w:type="dxa"/>
            <w:noWrap/>
            <w:hideMark/>
          </w:tcPr>
          <w:p w14:paraId="4096F11F"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79AD1803"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007F1E8F"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27C403FB"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25D97839"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46288</w:t>
            </w:r>
          </w:p>
        </w:tc>
        <w:tc>
          <w:tcPr>
            <w:tcW w:w="852" w:type="dxa"/>
            <w:noWrap/>
            <w:hideMark/>
          </w:tcPr>
          <w:p w14:paraId="22E5DEFD"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46288</w:t>
            </w:r>
          </w:p>
        </w:tc>
        <w:tc>
          <w:tcPr>
            <w:tcW w:w="1122" w:type="dxa"/>
            <w:noWrap/>
            <w:hideMark/>
          </w:tcPr>
          <w:p w14:paraId="67A85B8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34572</w:t>
            </w:r>
          </w:p>
        </w:tc>
        <w:tc>
          <w:tcPr>
            <w:tcW w:w="987" w:type="dxa"/>
            <w:noWrap/>
            <w:hideMark/>
          </w:tcPr>
          <w:p w14:paraId="40CD04EE"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11097</w:t>
            </w:r>
          </w:p>
        </w:tc>
        <w:tc>
          <w:tcPr>
            <w:tcW w:w="1000" w:type="dxa"/>
          </w:tcPr>
          <w:p w14:paraId="1442F262"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0.3209</w:t>
            </w:r>
          </w:p>
        </w:tc>
      </w:tr>
      <w:tr w:rsidR="00A26F58" w:rsidRPr="0085743D" w14:paraId="103F803D" w14:textId="77777777" w:rsidTr="00F66BF3">
        <w:trPr>
          <w:trHeight w:val="285"/>
          <w:jc w:val="center"/>
        </w:trPr>
        <w:tc>
          <w:tcPr>
            <w:tcW w:w="1020" w:type="dxa"/>
            <w:noWrap/>
            <w:hideMark/>
          </w:tcPr>
          <w:p w14:paraId="6A72ACF7"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sub-20</w:t>
            </w:r>
          </w:p>
        </w:tc>
        <w:tc>
          <w:tcPr>
            <w:tcW w:w="1020" w:type="dxa"/>
            <w:noWrap/>
            <w:hideMark/>
          </w:tcPr>
          <w:p w14:paraId="4C627D16"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ses-01</w:t>
            </w:r>
          </w:p>
        </w:tc>
        <w:tc>
          <w:tcPr>
            <w:tcW w:w="930" w:type="dxa"/>
            <w:noWrap/>
            <w:hideMark/>
          </w:tcPr>
          <w:p w14:paraId="79658A68"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477BBAAE"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70B58BA3"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7FBAD1AA"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3D0A64DD"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40744</w:t>
            </w:r>
          </w:p>
        </w:tc>
        <w:tc>
          <w:tcPr>
            <w:tcW w:w="852" w:type="dxa"/>
            <w:noWrap/>
            <w:hideMark/>
          </w:tcPr>
          <w:p w14:paraId="52CC40BC"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40744</w:t>
            </w:r>
          </w:p>
        </w:tc>
        <w:tc>
          <w:tcPr>
            <w:tcW w:w="1122" w:type="dxa"/>
            <w:noWrap/>
            <w:hideMark/>
          </w:tcPr>
          <w:p w14:paraId="00DC4CF5"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30261</w:t>
            </w:r>
          </w:p>
        </w:tc>
        <w:tc>
          <w:tcPr>
            <w:tcW w:w="987" w:type="dxa"/>
            <w:noWrap/>
            <w:hideMark/>
          </w:tcPr>
          <w:p w14:paraId="1E81129F"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9922</w:t>
            </w:r>
          </w:p>
        </w:tc>
        <w:tc>
          <w:tcPr>
            <w:tcW w:w="1000" w:type="dxa"/>
          </w:tcPr>
          <w:p w14:paraId="58B41968" w14:textId="77777777" w:rsidR="00A26F58" w:rsidRPr="0085743D" w:rsidRDefault="00A26F58" w:rsidP="00F66BF3">
            <w:pPr>
              <w:jc w:val="right"/>
              <w:rPr>
                <w:rFonts w:ascii="Arial" w:hAnsi="Arial" w:cs="Arial"/>
                <w:color w:val="000000"/>
                <w:sz w:val="22"/>
                <w:szCs w:val="22"/>
              </w:rPr>
            </w:pPr>
            <w:r w:rsidRPr="0085743D">
              <w:rPr>
                <w:rFonts w:ascii="Arial" w:hAnsi="Arial" w:cs="Arial"/>
                <w:color w:val="000000"/>
                <w:sz w:val="22"/>
                <w:szCs w:val="22"/>
              </w:rPr>
              <w:t>0.3278</w:t>
            </w:r>
          </w:p>
        </w:tc>
      </w:tr>
      <w:tr w:rsidR="00A26F58" w:rsidRPr="0085743D" w14:paraId="52388C50" w14:textId="77777777" w:rsidTr="00F66BF3">
        <w:trPr>
          <w:trHeight w:val="285"/>
          <w:jc w:val="center"/>
        </w:trPr>
        <w:tc>
          <w:tcPr>
            <w:tcW w:w="1020" w:type="dxa"/>
            <w:noWrap/>
            <w:hideMark/>
          </w:tcPr>
          <w:p w14:paraId="6F277109"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sub-21</w:t>
            </w:r>
          </w:p>
        </w:tc>
        <w:tc>
          <w:tcPr>
            <w:tcW w:w="1020" w:type="dxa"/>
            <w:noWrap/>
            <w:hideMark/>
          </w:tcPr>
          <w:p w14:paraId="57284E0B" w14:textId="77777777" w:rsidR="00A26F58" w:rsidRPr="006B7F60" w:rsidRDefault="00A26F58" w:rsidP="00F66BF3">
            <w:pPr>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ses-01</w:t>
            </w:r>
          </w:p>
        </w:tc>
        <w:tc>
          <w:tcPr>
            <w:tcW w:w="930" w:type="dxa"/>
            <w:noWrap/>
            <w:hideMark/>
          </w:tcPr>
          <w:p w14:paraId="4046EBDD"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950" w:type="dxa"/>
            <w:noWrap/>
            <w:hideMark/>
          </w:tcPr>
          <w:p w14:paraId="7BD35E64"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200</w:t>
            </w:r>
          </w:p>
        </w:tc>
        <w:tc>
          <w:tcPr>
            <w:tcW w:w="1080" w:type="dxa"/>
            <w:noWrap/>
            <w:hideMark/>
          </w:tcPr>
          <w:p w14:paraId="76D90BC0"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0</w:t>
            </w:r>
          </w:p>
        </w:tc>
        <w:tc>
          <w:tcPr>
            <w:tcW w:w="1170" w:type="dxa"/>
            <w:noWrap/>
            <w:hideMark/>
          </w:tcPr>
          <w:p w14:paraId="7FA4B477"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w:t>
            </w:r>
          </w:p>
        </w:tc>
        <w:tc>
          <w:tcPr>
            <w:tcW w:w="1106" w:type="dxa"/>
            <w:noWrap/>
            <w:hideMark/>
          </w:tcPr>
          <w:p w14:paraId="6CAC32D6"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41335</w:t>
            </w:r>
          </w:p>
        </w:tc>
        <w:tc>
          <w:tcPr>
            <w:tcW w:w="852" w:type="dxa"/>
            <w:noWrap/>
            <w:hideMark/>
          </w:tcPr>
          <w:p w14:paraId="25273474"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41335</w:t>
            </w:r>
          </w:p>
        </w:tc>
        <w:tc>
          <w:tcPr>
            <w:tcW w:w="1122" w:type="dxa"/>
            <w:noWrap/>
            <w:hideMark/>
          </w:tcPr>
          <w:p w14:paraId="6C141197"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31100</w:t>
            </w:r>
          </w:p>
        </w:tc>
        <w:tc>
          <w:tcPr>
            <w:tcW w:w="987" w:type="dxa"/>
            <w:noWrap/>
            <w:hideMark/>
          </w:tcPr>
          <w:p w14:paraId="58F3CAAF" w14:textId="77777777" w:rsidR="00A26F58" w:rsidRPr="006B7F60" w:rsidRDefault="00A26F58" w:rsidP="00F66BF3">
            <w:pPr>
              <w:jc w:val="right"/>
              <w:rPr>
                <w:rFonts w:ascii="Arial" w:eastAsia="Times New Roman" w:hAnsi="Arial" w:cs="Arial"/>
                <w:color w:val="000000"/>
                <w:kern w:val="0"/>
                <w:sz w:val="22"/>
                <w:szCs w:val="22"/>
                <w14:ligatures w14:val="none"/>
              </w:rPr>
            </w:pPr>
            <w:r w:rsidRPr="006B7F60">
              <w:rPr>
                <w:rFonts w:ascii="Arial" w:eastAsia="Times New Roman" w:hAnsi="Arial" w:cs="Arial"/>
                <w:color w:val="000000"/>
                <w:kern w:val="0"/>
                <w:sz w:val="22"/>
                <w:szCs w:val="22"/>
                <w14:ligatures w14:val="none"/>
              </w:rPr>
              <w:t>10354</w:t>
            </w:r>
          </w:p>
        </w:tc>
        <w:tc>
          <w:tcPr>
            <w:tcW w:w="1000" w:type="dxa"/>
          </w:tcPr>
          <w:p w14:paraId="1BB38D18" w14:textId="77777777" w:rsidR="00A26F58" w:rsidRPr="0085743D" w:rsidRDefault="00A26F58" w:rsidP="00F66BF3">
            <w:pPr>
              <w:keepNext/>
              <w:jc w:val="right"/>
              <w:rPr>
                <w:rFonts w:ascii="Arial" w:hAnsi="Arial" w:cs="Arial"/>
                <w:color w:val="000000"/>
                <w:sz w:val="22"/>
                <w:szCs w:val="22"/>
              </w:rPr>
            </w:pPr>
            <w:r w:rsidRPr="0085743D">
              <w:rPr>
                <w:rFonts w:ascii="Arial" w:hAnsi="Arial" w:cs="Arial"/>
                <w:color w:val="000000"/>
                <w:sz w:val="22"/>
                <w:szCs w:val="22"/>
              </w:rPr>
              <w:t>0.3329</w:t>
            </w:r>
          </w:p>
        </w:tc>
      </w:tr>
    </w:tbl>
    <w:p w14:paraId="5E6BB48C" w14:textId="77777777" w:rsidR="00A26F58" w:rsidRDefault="00A26F58" w:rsidP="00A26F58">
      <w:pPr>
        <w:pStyle w:val="Caption"/>
        <w:framePr w:w="10685" w:hSpace="180" w:wrap="around" w:vAnchor="page" w:hAnchor="page" w:x="672" w:y="6918"/>
        <w:spacing w:after="0"/>
        <w:rPr>
          <w:rFonts w:ascii="Arial" w:hAnsi="Arial" w:cs="Arial"/>
          <w:i w:val="0"/>
          <w:iCs w:val="0"/>
          <w:color w:val="auto"/>
          <w:sz w:val="24"/>
          <w:szCs w:val="24"/>
        </w:rPr>
      </w:pPr>
      <w:r w:rsidRPr="006B6FFD">
        <w:rPr>
          <w:rFonts w:ascii="Arial" w:hAnsi="Arial" w:cs="Arial"/>
          <w:b/>
          <w:bCs/>
          <w:i w:val="0"/>
          <w:iCs w:val="0"/>
          <w:color w:val="auto"/>
          <w:sz w:val="24"/>
          <w:szCs w:val="24"/>
        </w:rPr>
        <w:t>Supplementary Table S</w:t>
      </w:r>
      <w:r w:rsidRPr="006B6FFD">
        <w:rPr>
          <w:rFonts w:ascii="Arial" w:hAnsi="Arial" w:cs="Arial"/>
          <w:b/>
          <w:bCs/>
          <w:i w:val="0"/>
          <w:iCs w:val="0"/>
          <w:color w:val="auto"/>
          <w:sz w:val="24"/>
          <w:szCs w:val="24"/>
        </w:rPr>
        <w:fldChar w:fldCharType="begin"/>
      </w:r>
      <w:r w:rsidRPr="006B6FFD">
        <w:rPr>
          <w:rFonts w:ascii="Arial" w:hAnsi="Arial" w:cs="Arial"/>
          <w:b/>
          <w:bCs/>
          <w:i w:val="0"/>
          <w:iCs w:val="0"/>
          <w:color w:val="auto"/>
          <w:sz w:val="24"/>
          <w:szCs w:val="24"/>
        </w:rPr>
        <w:instrText xml:space="preserve"> SEQ Supplementary_Table_S \* ARABIC </w:instrText>
      </w:r>
      <w:r w:rsidRPr="006B6FFD">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2</w:t>
      </w:r>
      <w:r w:rsidRPr="006B6FFD">
        <w:rPr>
          <w:rFonts w:ascii="Arial" w:hAnsi="Arial" w:cs="Arial"/>
          <w:b/>
          <w:bCs/>
          <w:i w:val="0"/>
          <w:iCs w:val="0"/>
          <w:color w:val="auto"/>
          <w:sz w:val="24"/>
          <w:szCs w:val="24"/>
        </w:rPr>
        <w:fldChar w:fldCharType="end"/>
      </w:r>
      <w:r>
        <w:rPr>
          <w:rFonts w:ascii="Arial" w:hAnsi="Arial" w:cs="Arial"/>
          <w:b/>
          <w:bCs/>
          <w:i w:val="0"/>
          <w:iCs w:val="0"/>
          <w:color w:val="auto"/>
          <w:sz w:val="24"/>
          <w:szCs w:val="24"/>
        </w:rPr>
        <w:t>.</w:t>
      </w:r>
      <w:r w:rsidRPr="006B6FFD">
        <w:rPr>
          <w:rFonts w:ascii="Arial" w:hAnsi="Arial" w:cs="Arial"/>
          <w:i w:val="0"/>
          <w:iCs w:val="0"/>
          <w:color w:val="auto"/>
          <w:sz w:val="24"/>
          <w:szCs w:val="24"/>
        </w:rPr>
        <w:t xml:space="preserve"> </w:t>
      </w:r>
      <w:r w:rsidRPr="00ED0122">
        <w:rPr>
          <w:rFonts w:ascii="Arial" w:hAnsi="Arial" w:cs="Arial"/>
          <w:b/>
          <w:bCs/>
          <w:i w:val="0"/>
          <w:iCs w:val="0"/>
          <w:color w:val="auto"/>
          <w:sz w:val="24"/>
          <w:szCs w:val="24"/>
        </w:rPr>
        <w:t>Run-level summary of EEG volumetric source-grid atlas alignment and parcel coverage.</w:t>
      </w:r>
      <w:r>
        <w:rPr>
          <w:rFonts w:ascii="Arial" w:hAnsi="Arial" w:cs="Arial"/>
          <w:i w:val="0"/>
          <w:iCs w:val="0"/>
          <w:color w:val="auto"/>
          <w:sz w:val="24"/>
          <w:szCs w:val="24"/>
        </w:rPr>
        <w:t xml:space="preserve"> </w:t>
      </w:r>
    </w:p>
    <w:p w14:paraId="64FA56BE" w14:textId="77777777" w:rsidR="00A26F58" w:rsidRPr="006B6FFD" w:rsidRDefault="00A26F58" w:rsidP="00A26F58">
      <w:pPr>
        <w:pStyle w:val="Caption"/>
        <w:framePr w:w="10685" w:hSpace="180" w:wrap="around" w:vAnchor="page" w:hAnchor="page" w:x="672" w:y="6918"/>
        <w:spacing w:after="0"/>
        <w:rPr>
          <w:rFonts w:ascii="Arial" w:hAnsi="Arial" w:cs="Arial"/>
          <w:b/>
          <w:bCs/>
          <w:i w:val="0"/>
          <w:iCs w:val="0"/>
          <w:color w:val="auto"/>
          <w:sz w:val="24"/>
          <w:szCs w:val="24"/>
        </w:rPr>
      </w:pPr>
      <w:r>
        <w:rPr>
          <w:rFonts w:ascii="Arial" w:hAnsi="Arial" w:cs="Arial"/>
          <w:i w:val="0"/>
          <w:iCs w:val="0"/>
          <w:color w:val="auto"/>
          <w:sz w:val="24"/>
          <w:szCs w:val="24"/>
        </w:rPr>
        <w:t xml:space="preserve">Per-run summary of EEG source-space atlas alignment after manual Brainstorm volumetric source localization and extraction of subject/session-specific volume-grid scouts. </w:t>
      </w:r>
      <w:r>
        <w:rPr>
          <w:rFonts w:ascii="Arial" w:hAnsi="Arial" w:cs="Arial"/>
          <w:color w:val="auto"/>
          <w:sz w:val="24"/>
          <w:szCs w:val="24"/>
        </w:rPr>
        <w:t>Scouts</w:t>
      </w:r>
      <w:r>
        <w:rPr>
          <w:rFonts w:ascii="Arial" w:hAnsi="Arial" w:cs="Arial"/>
          <w:i w:val="0"/>
          <w:iCs w:val="0"/>
          <w:color w:val="auto"/>
          <w:sz w:val="24"/>
          <w:szCs w:val="24"/>
        </w:rPr>
        <w:t xml:space="preserve"> is the number of parcel scouts recovered from the tessellation-derived Brainstorm volume atlas. </w:t>
      </w:r>
      <w:r>
        <w:rPr>
          <w:rFonts w:ascii="Arial" w:hAnsi="Arial" w:cs="Arial"/>
          <w:color w:val="auto"/>
          <w:sz w:val="24"/>
          <w:szCs w:val="24"/>
        </w:rPr>
        <w:t>Parcels found</w:t>
      </w:r>
      <w:r>
        <w:rPr>
          <w:rFonts w:ascii="Arial" w:hAnsi="Arial" w:cs="Arial"/>
          <w:i w:val="0"/>
          <w:iCs w:val="0"/>
          <w:color w:val="auto"/>
          <w:sz w:val="24"/>
          <w:szCs w:val="24"/>
        </w:rPr>
        <w:t xml:space="preserve"> and </w:t>
      </w:r>
      <w:r>
        <w:rPr>
          <w:rFonts w:ascii="Arial" w:hAnsi="Arial" w:cs="Arial"/>
          <w:color w:val="auto"/>
          <w:sz w:val="24"/>
          <w:szCs w:val="24"/>
        </w:rPr>
        <w:t>parcels missing</w:t>
      </w:r>
      <w:r>
        <w:rPr>
          <w:rFonts w:ascii="Arial" w:hAnsi="Arial" w:cs="Arial"/>
          <w:i w:val="0"/>
          <w:iCs w:val="0"/>
          <w:color w:val="auto"/>
          <w:sz w:val="24"/>
          <w:szCs w:val="24"/>
        </w:rPr>
        <w:t xml:space="preserve"> summarize Schaefer-200 parcel representation at export. </w:t>
      </w:r>
      <w:r>
        <w:rPr>
          <w:rFonts w:ascii="Arial" w:hAnsi="Arial" w:cs="Arial"/>
          <w:color w:val="auto"/>
          <w:sz w:val="24"/>
          <w:szCs w:val="24"/>
        </w:rPr>
        <w:t>Coverage fraction</w:t>
      </w:r>
      <w:r>
        <w:rPr>
          <w:rFonts w:ascii="Arial" w:hAnsi="Arial" w:cs="Arial"/>
          <w:i w:val="0"/>
          <w:iCs w:val="0"/>
          <w:color w:val="auto"/>
          <w:sz w:val="24"/>
          <w:szCs w:val="24"/>
        </w:rPr>
        <w:t xml:space="preserve"> is the fraction of expected parcels represented in the run. </w:t>
      </w:r>
      <w:r>
        <w:rPr>
          <w:rFonts w:ascii="Arial" w:hAnsi="Arial" w:cs="Arial"/>
          <w:color w:val="auto"/>
          <w:sz w:val="24"/>
          <w:szCs w:val="24"/>
        </w:rPr>
        <w:t>Scout grid size</w:t>
      </w:r>
      <w:r>
        <w:rPr>
          <w:rFonts w:ascii="Arial" w:hAnsi="Arial" w:cs="Arial"/>
          <w:i w:val="0"/>
          <w:iCs w:val="0"/>
          <w:color w:val="auto"/>
          <w:sz w:val="24"/>
          <w:szCs w:val="24"/>
        </w:rPr>
        <w:t xml:space="preserve"> and </w:t>
      </w:r>
      <w:r>
        <w:rPr>
          <w:rFonts w:ascii="Arial" w:hAnsi="Arial" w:cs="Arial"/>
          <w:color w:val="auto"/>
          <w:sz w:val="24"/>
          <w:szCs w:val="24"/>
        </w:rPr>
        <w:t>kernel grid size</w:t>
      </w:r>
      <w:r>
        <w:rPr>
          <w:rFonts w:ascii="Arial" w:hAnsi="Arial" w:cs="Arial"/>
          <w:i w:val="0"/>
          <w:iCs w:val="0"/>
          <w:color w:val="auto"/>
          <w:sz w:val="24"/>
          <w:szCs w:val="24"/>
        </w:rPr>
        <w:t xml:space="preserve"> verify compatibility between the saved scout file and the inverse-solution grid. </w:t>
      </w:r>
      <w:r>
        <w:rPr>
          <w:rFonts w:ascii="Arial" w:hAnsi="Arial" w:cs="Arial"/>
          <w:color w:val="auto"/>
          <w:sz w:val="24"/>
          <w:szCs w:val="24"/>
        </w:rPr>
        <w:t xml:space="preserve">Assigned vertices, overlap vertices, </w:t>
      </w:r>
      <w:r>
        <w:rPr>
          <w:rFonts w:ascii="Arial" w:hAnsi="Arial" w:cs="Arial"/>
          <w:i w:val="0"/>
          <w:iCs w:val="0"/>
          <w:color w:val="auto"/>
          <w:sz w:val="24"/>
          <w:szCs w:val="24"/>
        </w:rPr>
        <w:t xml:space="preserve">and </w:t>
      </w:r>
      <w:r>
        <w:rPr>
          <w:rFonts w:ascii="Arial" w:hAnsi="Arial" w:cs="Arial"/>
          <w:color w:val="auto"/>
          <w:sz w:val="24"/>
          <w:szCs w:val="24"/>
        </w:rPr>
        <w:t>overlap rate</w:t>
      </w:r>
      <w:r>
        <w:rPr>
          <w:rFonts w:ascii="Arial" w:hAnsi="Arial" w:cs="Arial"/>
          <w:i w:val="0"/>
          <w:iCs w:val="0"/>
          <w:color w:val="auto"/>
          <w:sz w:val="24"/>
          <w:szCs w:val="24"/>
        </w:rPr>
        <w:t xml:space="preserve"> summarize how source-grid vertices were distributed across parcels after dilation.    </w:t>
      </w:r>
      <w:r>
        <w:rPr>
          <w:rFonts w:ascii="Arial" w:hAnsi="Arial" w:cs="Arial"/>
          <w:b/>
          <w:bCs/>
          <w:i w:val="0"/>
          <w:iCs w:val="0"/>
          <w:color w:val="auto"/>
          <w:sz w:val="24"/>
          <w:szCs w:val="24"/>
        </w:rPr>
        <w:t xml:space="preserve">  </w:t>
      </w:r>
    </w:p>
    <w:p w14:paraId="72DEA8D6" w14:textId="77777777" w:rsidR="00A26F58" w:rsidRDefault="00A26F58" w:rsidP="00A26F58">
      <w:pPr>
        <w:pStyle w:val="Caption"/>
        <w:rPr>
          <w:rFonts w:ascii="Arial" w:hAnsi="Arial" w:cs="Arial"/>
          <w:i w:val="0"/>
          <w:iCs w:val="0"/>
        </w:rPr>
      </w:pPr>
    </w:p>
    <w:p w14:paraId="63001692" w14:textId="77777777" w:rsidR="00A26F58" w:rsidRDefault="00A26F58" w:rsidP="00A26F58">
      <w:r>
        <w:br w:type="page"/>
      </w:r>
    </w:p>
    <w:tbl>
      <w:tblPr>
        <w:tblStyle w:val="TableGrid"/>
        <w:tblpPr w:leftFromText="180" w:rightFromText="180" w:vertAnchor="text" w:horzAnchor="margin" w:tblpXSpec="center" w:tblpY="292"/>
        <w:tblW w:w="11425" w:type="dxa"/>
        <w:tblLook w:val="04A0" w:firstRow="1" w:lastRow="0" w:firstColumn="1" w:lastColumn="0" w:noHBand="0" w:noVBand="1"/>
      </w:tblPr>
      <w:tblGrid>
        <w:gridCol w:w="1705"/>
        <w:gridCol w:w="987"/>
        <w:gridCol w:w="1023"/>
        <w:gridCol w:w="1134"/>
        <w:gridCol w:w="840"/>
        <w:gridCol w:w="1353"/>
        <w:gridCol w:w="1134"/>
        <w:gridCol w:w="1134"/>
        <w:gridCol w:w="1134"/>
        <w:gridCol w:w="1293"/>
      </w:tblGrid>
      <w:tr w:rsidR="00A26F58" w:rsidRPr="0076329B" w14:paraId="4FEE25F8" w14:textId="77777777" w:rsidTr="00F66BF3">
        <w:trPr>
          <w:trHeight w:val="285"/>
        </w:trPr>
        <w:tc>
          <w:tcPr>
            <w:tcW w:w="1705" w:type="dxa"/>
            <w:noWrap/>
            <w:hideMark/>
          </w:tcPr>
          <w:p w14:paraId="156ED08F"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lastRenderedPageBreak/>
              <w:t>Run</w:t>
            </w:r>
          </w:p>
        </w:tc>
        <w:tc>
          <w:tcPr>
            <w:tcW w:w="836" w:type="dxa"/>
            <w:noWrap/>
            <w:hideMark/>
          </w:tcPr>
          <w:p w14:paraId="5743B88B"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Valid parcels</w:t>
            </w:r>
          </w:p>
        </w:tc>
        <w:tc>
          <w:tcPr>
            <w:tcW w:w="1020" w:type="dxa"/>
            <w:noWrap/>
            <w:hideMark/>
          </w:tcPr>
          <w:p w14:paraId="5C0B87FB" w14:textId="77777777" w:rsidR="00A26F58" w:rsidRPr="00A250F2" w:rsidRDefault="00A26F58" w:rsidP="00F66BF3">
            <w:pPr>
              <w:rPr>
                <w:rFonts w:ascii="Arial" w:eastAsia="Times New Roman" w:hAnsi="Arial" w:cs="Arial"/>
                <w:b/>
                <w:bCs/>
                <w:color w:val="000000"/>
                <w:kern w:val="0"/>
                <w:sz w:val="22"/>
                <w:szCs w:val="22"/>
                <w14:ligatures w14:val="none"/>
              </w:rPr>
            </w:pPr>
            <w:proofErr w:type="spellStart"/>
            <w:r w:rsidRPr="00A250F2">
              <w:rPr>
                <w:rFonts w:ascii="Arial" w:eastAsia="Times New Roman" w:hAnsi="Arial" w:cs="Arial"/>
                <w:b/>
                <w:bCs/>
                <w:color w:val="000000"/>
                <w:kern w:val="0"/>
                <w:sz w:val="22"/>
                <w:szCs w:val="22"/>
                <w14:ligatures w14:val="none"/>
              </w:rPr>
              <w:t>NaN</w:t>
            </w:r>
            <w:proofErr w:type="spellEnd"/>
            <w:r w:rsidRPr="00A250F2">
              <w:rPr>
                <w:rFonts w:ascii="Arial" w:eastAsia="Times New Roman" w:hAnsi="Arial" w:cs="Arial"/>
                <w:b/>
                <w:bCs/>
                <w:color w:val="000000"/>
                <w:kern w:val="0"/>
                <w:sz w:val="22"/>
                <w:szCs w:val="22"/>
                <w14:ligatures w14:val="none"/>
              </w:rPr>
              <w:t xml:space="preserve"> fraction (PC1)</w:t>
            </w:r>
          </w:p>
        </w:tc>
        <w:tc>
          <w:tcPr>
            <w:tcW w:w="1134" w:type="dxa"/>
            <w:noWrap/>
            <w:hideMark/>
          </w:tcPr>
          <w:p w14:paraId="416CA012"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 xml:space="preserve">Median PC1 scale after </w:t>
            </w:r>
            <w:proofErr w:type="spellStart"/>
            <w:r w:rsidRPr="00A250F2">
              <w:rPr>
                <w:rFonts w:ascii="Arial" w:eastAsia="Times New Roman" w:hAnsi="Arial" w:cs="Arial"/>
                <w:b/>
                <w:bCs/>
                <w:color w:val="000000"/>
                <w:kern w:val="0"/>
                <w:sz w:val="22"/>
                <w:szCs w:val="22"/>
                <w14:ligatures w14:val="none"/>
              </w:rPr>
              <w:t>gnorm</w:t>
            </w:r>
            <w:proofErr w:type="spellEnd"/>
          </w:p>
        </w:tc>
        <w:tc>
          <w:tcPr>
            <w:tcW w:w="791" w:type="dxa"/>
            <w:noWrap/>
            <w:hideMark/>
          </w:tcPr>
          <w:p w14:paraId="7F459DFD"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Sign-check pass rate</w:t>
            </w:r>
          </w:p>
        </w:tc>
        <w:tc>
          <w:tcPr>
            <w:tcW w:w="1244" w:type="dxa"/>
            <w:noWrap/>
            <w:hideMark/>
          </w:tcPr>
          <w:p w14:paraId="2CCAEFBE"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Median sign-check correlation</w:t>
            </w:r>
          </w:p>
        </w:tc>
        <w:tc>
          <w:tcPr>
            <w:tcW w:w="1134" w:type="dxa"/>
            <w:noWrap/>
            <w:hideMark/>
          </w:tcPr>
          <w:p w14:paraId="005C172E"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PVE1 q10</w:t>
            </w:r>
          </w:p>
        </w:tc>
        <w:tc>
          <w:tcPr>
            <w:tcW w:w="1134" w:type="dxa"/>
            <w:noWrap/>
            <w:hideMark/>
          </w:tcPr>
          <w:p w14:paraId="67F1FA4E"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PVE1 q50</w:t>
            </w:r>
          </w:p>
        </w:tc>
        <w:tc>
          <w:tcPr>
            <w:tcW w:w="1134" w:type="dxa"/>
            <w:noWrap/>
            <w:hideMark/>
          </w:tcPr>
          <w:p w14:paraId="491C5DD3"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PVE1 q90</w:t>
            </w:r>
          </w:p>
        </w:tc>
        <w:tc>
          <w:tcPr>
            <w:tcW w:w="1293" w:type="dxa"/>
            <w:noWrap/>
            <w:hideMark/>
          </w:tcPr>
          <w:p w14:paraId="6048478F" w14:textId="77777777" w:rsidR="00A26F58" w:rsidRPr="00A250F2" w:rsidRDefault="00A26F58" w:rsidP="00F66BF3">
            <w:pPr>
              <w:rPr>
                <w:rFonts w:ascii="Arial" w:eastAsia="Times New Roman" w:hAnsi="Arial" w:cs="Arial"/>
                <w:b/>
                <w:bCs/>
                <w:color w:val="000000"/>
                <w:kern w:val="0"/>
                <w:sz w:val="22"/>
                <w:szCs w:val="22"/>
                <w14:ligatures w14:val="none"/>
              </w:rPr>
            </w:pPr>
            <w:r w:rsidRPr="00A250F2">
              <w:rPr>
                <w:rFonts w:ascii="Arial" w:eastAsia="Times New Roman" w:hAnsi="Arial" w:cs="Arial"/>
                <w:b/>
                <w:bCs/>
                <w:color w:val="000000"/>
                <w:kern w:val="0"/>
                <w:sz w:val="22"/>
                <w:szCs w:val="22"/>
                <w14:ligatures w14:val="none"/>
              </w:rPr>
              <w:t>Fraction of parcels with PVE1 &lt; 0.20</w:t>
            </w:r>
          </w:p>
        </w:tc>
      </w:tr>
      <w:tr w:rsidR="00A26F58" w:rsidRPr="0076329B" w14:paraId="21E46279" w14:textId="77777777" w:rsidTr="00F66BF3">
        <w:trPr>
          <w:trHeight w:val="285"/>
        </w:trPr>
        <w:tc>
          <w:tcPr>
            <w:tcW w:w="1705" w:type="dxa"/>
            <w:noWrap/>
            <w:hideMark/>
          </w:tcPr>
          <w:p w14:paraId="7E337FF2"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sub-01_ses-01</w:t>
            </w:r>
          </w:p>
        </w:tc>
        <w:tc>
          <w:tcPr>
            <w:tcW w:w="836" w:type="dxa"/>
            <w:noWrap/>
            <w:hideMark/>
          </w:tcPr>
          <w:p w14:paraId="18C0537D"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254F9D88"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7A5B29F1"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0.000415</w:t>
            </w:r>
          </w:p>
        </w:tc>
        <w:tc>
          <w:tcPr>
            <w:tcW w:w="791" w:type="dxa"/>
            <w:noWrap/>
            <w:hideMark/>
          </w:tcPr>
          <w:p w14:paraId="166503F4"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3C5575CB"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3594B188"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0.391705</w:t>
            </w:r>
          </w:p>
        </w:tc>
        <w:tc>
          <w:tcPr>
            <w:tcW w:w="1134" w:type="dxa"/>
            <w:noWrap/>
            <w:hideMark/>
          </w:tcPr>
          <w:p w14:paraId="246B7E82"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0.47346</w:t>
            </w:r>
          </w:p>
        </w:tc>
        <w:tc>
          <w:tcPr>
            <w:tcW w:w="1134" w:type="dxa"/>
            <w:noWrap/>
            <w:hideMark/>
          </w:tcPr>
          <w:p w14:paraId="4AE0FB5F"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0.6088</w:t>
            </w:r>
          </w:p>
        </w:tc>
        <w:tc>
          <w:tcPr>
            <w:tcW w:w="1293" w:type="dxa"/>
            <w:noWrap/>
            <w:hideMark/>
          </w:tcPr>
          <w:p w14:paraId="3418438E"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731C3024" w14:textId="77777777" w:rsidTr="00F66BF3">
        <w:trPr>
          <w:trHeight w:val="285"/>
        </w:trPr>
        <w:tc>
          <w:tcPr>
            <w:tcW w:w="1705" w:type="dxa"/>
            <w:noWrap/>
            <w:hideMark/>
          </w:tcPr>
          <w:p w14:paraId="51A28529"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sub-02_ses-01</w:t>
            </w:r>
          </w:p>
        </w:tc>
        <w:tc>
          <w:tcPr>
            <w:tcW w:w="836" w:type="dxa"/>
            <w:noWrap/>
            <w:hideMark/>
          </w:tcPr>
          <w:p w14:paraId="62DB617D"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1537F252"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1E57FB93"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0.000251</w:t>
            </w:r>
          </w:p>
        </w:tc>
        <w:tc>
          <w:tcPr>
            <w:tcW w:w="791" w:type="dxa"/>
            <w:noWrap/>
            <w:hideMark/>
          </w:tcPr>
          <w:p w14:paraId="305AEA54"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2ADC6DA3"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6566C6E0"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0.405256</w:t>
            </w:r>
          </w:p>
        </w:tc>
        <w:tc>
          <w:tcPr>
            <w:tcW w:w="1134" w:type="dxa"/>
            <w:noWrap/>
            <w:hideMark/>
          </w:tcPr>
          <w:p w14:paraId="32E87636"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0.483902</w:t>
            </w:r>
          </w:p>
        </w:tc>
        <w:tc>
          <w:tcPr>
            <w:tcW w:w="1134" w:type="dxa"/>
            <w:noWrap/>
            <w:hideMark/>
          </w:tcPr>
          <w:p w14:paraId="1B0BD29B"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0.593635</w:t>
            </w:r>
          </w:p>
        </w:tc>
        <w:tc>
          <w:tcPr>
            <w:tcW w:w="1293" w:type="dxa"/>
            <w:noWrap/>
            <w:hideMark/>
          </w:tcPr>
          <w:p w14:paraId="2F9B47BF"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1374D5A9" w14:textId="77777777" w:rsidTr="00F66BF3">
        <w:trPr>
          <w:trHeight w:val="285"/>
        </w:trPr>
        <w:tc>
          <w:tcPr>
            <w:tcW w:w="1705" w:type="dxa"/>
            <w:noWrap/>
            <w:hideMark/>
          </w:tcPr>
          <w:p w14:paraId="1B6FD967"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sub-03_ses-01</w:t>
            </w:r>
          </w:p>
        </w:tc>
        <w:tc>
          <w:tcPr>
            <w:tcW w:w="836" w:type="dxa"/>
            <w:noWrap/>
            <w:hideMark/>
          </w:tcPr>
          <w:p w14:paraId="2CF415DE"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2AF7AA22"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7A46B4F0"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0.000423</w:t>
            </w:r>
          </w:p>
        </w:tc>
        <w:tc>
          <w:tcPr>
            <w:tcW w:w="791" w:type="dxa"/>
            <w:noWrap/>
            <w:hideMark/>
          </w:tcPr>
          <w:p w14:paraId="05984C2F"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3EAF5741"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67B32A95"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0.391623</w:t>
            </w:r>
          </w:p>
        </w:tc>
        <w:tc>
          <w:tcPr>
            <w:tcW w:w="1134" w:type="dxa"/>
            <w:noWrap/>
            <w:hideMark/>
          </w:tcPr>
          <w:p w14:paraId="5F758B64"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0.483131</w:t>
            </w:r>
          </w:p>
        </w:tc>
        <w:tc>
          <w:tcPr>
            <w:tcW w:w="1134" w:type="dxa"/>
            <w:noWrap/>
            <w:hideMark/>
          </w:tcPr>
          <w:p w14:paraId="3B715F6F"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0.6133</w:t>
            </w:r>
          </w:p>
        </w:tc>
        <w:tc>
          <w:tcPr>
            <w:tcW w:w="1293" w:type="dxa"/>
            <w:noWrap/>
            <w:hideMark/>
          </w:tcPr>
          <w:p w14:paraId="0766F294"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678E1764" w14:textId="77777777" w:rsidTr="00F66BF3">
        <w:trPr>
          <w:trHeight w:val="285"/>
        </w:trPr>
        <w:tc>
          <w:tcPr>
            <w:tcW w:w="1705" w:type="dxa"/>
            <w:noWrap/>
            <w:hideMark/>
          </w:tcPr>
          <w:p w14:paraId="04356939"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sub-08_ses-01</w:t>
            </w:r>
          </w:p>
        </w:tc>
        <w:tc>
          <w:tcPr>
            <w:tcW w:w="836" w:type="dxa"/>
            <w:noWrap/>
            <w:hideMark/>
          </w:tcPr>
          <w:p w14:paraId="1012655C"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2CC72FFF"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70891E9A"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0.000377</w:t>
            </w:r>
          </w:p>
        </w:tc>
        <w:tc>
          <w:tcPr>
            <w:tcW w:w="791" w:type="dxa"/>
            <w:noWrap/>
            <w:hideMark/>
          </w:tcPr>
          <w:p w14:paraId="5767F966"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4AD796D8"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4BC2BFAC"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0.378271</w:t>
            </w:r>
          </w:p>
        </w:tc>
        <w:tc>
          <w:tcPr>
            <w:tcW w:w="1134" w:type="dxa"/>
            <w:noWrap/>
            <w:hideMark/>
          </w:tcPr>
          <w:p w14:paraId="09401636"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0.480856</w:t>
            </w:r>
          </w:p>
        </w:tc>
        <w:tc>
          <w:tcPr>
            <w:tcW w:w="1134" w:type="dxa"/>
            <w:noWrap/>
            <w:hideMark/>
          </w:tcPr>
          <w:p w14:paraId="7AA0B83B"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0.608955</w:t>
            </w:r>
          </w:p>
        </w:tc>
        <w:tc>
          <w:tcPr>
            <w:tcW w:w="1293" w:type="dxa"/>
            <w:noWrap/>
            <w:hideMark/>
          </w:tcPr>
          <w:p w14:paraId="02C8AC7E"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1F348ACA" w14:textId="77777777" w:rsidTr="00F66BF3">
        <w:trPr>
          <w:trHeight w:val="285"/>
        </w:trPr>
        <w:tc>
          <w:tcPr>
            <w:tcW w:w="1705" w:type="dxa"/>
            <w:noWrap/>
            <w:hideMark/>
          </w:tcPr>
          <w:p w14:paraId="51244B52"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sub-08_ses-02</w:t>
            </w:r>
          </w:p>
        </w:tc>
        <w:tc>
          <w:tcPr>
            <w:tcW w:w="836" w:type="dxa"/>
            <w:noWrap/>
            <w:hideMark/>
          </w:tcPr>
          <w:p w14:paraId="786A5A28"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2311BAC7"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7A371CB6"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0.000473</w:t>
            </w:r>
          </w:p>
        </w:tc>
        <w:tc>
          <w:tcPr>
            <w:tcW w:w="791" w:type="dxa"/>
            <w:noWrap/>
            <w:hideMark/>
          </w:tcPr>
          <w:p w14:paraId="2F5569B4"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7AC4F455"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70DE47D4"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0.381492</w:t>
            </w:r>
          </w:p>
        </w:tc>
        <w:tc>
          <w:tcPr>
            <w:tcW w:w="1134" w:type="dxa"/>
            <w:noWrap/>
            <w:hideMark/>
          </w:tcPr>
          <w:p w14:paraId="1A768009"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0.46542</w:t>
            </w:r>
          </w:p>
        </w:tc>
        <w:tc>
          <w:tcPr>
            <w:tcW w:w="1134" w:type="dxa"/>
            <w:noWrap/>
            <w:hideMark/>
          </w:tcPr>
          <w:p w14:paraId="4F1AA206"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0.596995</w:t>
            </w:r>
          </w:p>
        </w:tc>
        <w:tc>
          <w:tcPr>
            <w:tcW w:w="1293" w:type="dxa"/>
            <w:noWrap/>
            <w:hideMark/>
          </w:tcPr>
          <w:p w14:paraId="4BC6A854"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3BEF5771" w14:textId="77777777" w:rsidTr="00F66BF3">
        <w:trPr>
          <w:trHeight w:val="285"/>
        </w:trPr>
        <w:tc>
          <w:tcPr>
            <w:tcW w:w="1705" w:type="dxa"/>
            <w:noWrap/>
            <w:hideMark/>
          </w:tcPr>
          <w:p w14:paraId="3DBD2CEB"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sub-09_ses-01</w:t>
            </w:r>
          </w:p>
        </w:tc>
        <w:tc>
          <w:tcPr>
            <w:tcW w:w="836" w:type="dxa"/>
            <w:noWrap/>
            <w:hideMark/>
          </w:tcPr>
          <w:p w14:paraId="1D70FC6E"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1290BF43"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560622C3"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0.000425</w:t>
            </w:r>
          </w:p>
        </w:tc>
        <w:tc>
          <w:tcPr>
            <w:tcW w:w="791" w:type="dxa"/>
            <w:noWrap/>
            <w:hideMark/>
          </w:tcPr>
          <w:p w14:paraId="4470803C"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2AF45F21"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7BF24CF3"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0.406988</w:t>
            </w:r>
          </w:p>
        </w:tc>
        <w:tc>
          <w:tcPr>
            <w:tcW w:w="1134" w:type="dxa"/>
            <w:noWrap/>
            <w:hideMark/>
          </w:tcPr>
          <w:p w14:paraId="197F0FEC"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0.489071</w:t>
            </w:r>
          </w:p>
        </w:tc>
        <w:tc>
          <w:tcPr>
            <w:tcW w:w="1134" w:type="dxa"/>
            <w:noWrap/>
            <w:hideMark/>
          </w:tcPr>
          <w:p w14:paraId="3A929E23"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0.612594</w:t>
            </w:r>
          </w:p>
        </w:tc>
        <w:tc>
          <w:tcPr>
            <w:tcW w:w="1293" w:type="dxa"/>
            <w:noWrap/>
            <w:hideMark/>
          </w:tcPr>
          <w:p w14:paraId="25C9708B"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2B2539A2" w14:textId="77777777" w:rsidTr="00F66BF3">
        <w:trPr>
          <w:trHeight w:val="285"/>
        </w:trPr>
        <w:tc>
          <w:tcPr>
            <w:tcW w:w="1705" w:type="dxa"/>
            <w:noWrap/>
            <w:hideMark/>
          </w:tcPr>
          <w:p w14:paraId="67FA66CF"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sub-13_ses-01</w:t>
            </w:r>
          </w:p>
        </w:tc>
        <w:tc>
          <w:tcPr>
            <w:tcW w:w="836" w:type="dxa"/>
            <w:noWrap/>
            <w:hideMark/>
          </w:tcPr>
          <w:p w14:paraId="0C470E76"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1D0270A1"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01A786F7"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0.000315</w:t>
            </w:r>
          </w:p>
        </w:tc>
        <w:tc>
          <w:tcPr>
            <w:tcW w:w="791" w:type="dxa"/>
            <w:noWrap/>
            <w:hideMark/>
          </w:tcPr>
          <w:p w14:paraId="12F1673B"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5212106F"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1A0D5B0A"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0.364728</w:t>
            </w:r>
          </w:p>
        </w:tc>
        <w:tc>
          <w:tcPr>
            <w:tcW w:w="1134" w:type="dxa"/>
            <w:noWrap/>
            <w:hideMark/>
          </w:tcPr>
          <w:p w14:paraId="0D6A4F39"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0.431467</w:t>
            </w:r>
          </w:p>
        </w:tc>
        <w:tc>
          <w:tcPr>
            <w:tcW w:w="1134" w:type="dxa"/>
            <w:noWrap/>
            <w:hideMark/>
          </w:tcPr>
          <w:p w14:paraId="426E0736"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0.542385</w:t>
            </w:r>
          </w:p>
        </w:tc>
        <w:tc>
          <w:tcPr>
            <w:tcW w:w="1293" w:type="dxa"/>
            <w:noWrap/>
            <w:hideMark/>
          </w:tcPr>
          <w:p w14:paraId="121783BA"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23B61D27" w14:textId="77777777" w:rsidTr="00F66BF3">
        <w:trPr>
          <w:trHeight w:val="285"/>
        </w:trPr>
        <w:tc>
          <w:tcPr>
            <w:tcW w:w="1705" w:type="dxa"/>
            <w:noWrap/>
            <w:hideMark/>
          </w:tcPr>
          <w:p w14:paraId="4E20C522"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sub-13_ses-02</w:t>
            </w:r>
          </w:p>
        </w:tc>
        <w:tc>
          <w:tcPr>
            <w:tcW w:w="836" w:type="dxa"/>
            <w:noWrap/>
            <w:hideMark/>
          </w:tcPr>
          <w:p w14:paraId="5A37758D"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1CA59803"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17C57340"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0.000302</w:t>
            </w:r>
          </w:p>
        </w:tc>
        <w:tc>
          <w:tcPr>
            <w:tcW w:w="791" w:type="dxa"/>
            <w:noWrap/>
            <w:hideMark/>
          </w:tcPr>
          <w:p w14:paraId="0CE30EA8"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7DB6038B"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4AB2D465"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0.370155</w:t>
            </w:r>
          </w:p>
        </w:tc>
        <w:tc>
          <w:tcPr>
            <w:tcW w:w="1134" w:type="dxa"/>
            <w:noWrap/>
            <w:hideMark/>
          </w:tcPr>
          <w:p w14:paraId="498B0BEB"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0.424618</w:t>
            </w:r>
          </w:p>
        </w:tc>
        <w:tc>
          <w:tcPr>
            <w:tcW w:w="1134" w:type="dxa"/>
            <w:noWrap/>
            <w:hideMark/>
          </w:tcPr>
          <w:p w14:paraId="76551F6B"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0.510584</w:t>
            </w:r>
          </w:p>
        </w:tc>
        <w:tc>
          <w:tcPr>
            <w:tcW w:w="1293" w:type="dxa"/>
            <w:noWrap/>
            <w:hideMark/>
          </w:tcPr>
          <w:p w14:paraId="3AA33F09"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6BE1B538" w14:textId="77777777" w:rsidTr="00F66BF3">
        <w:trPr>
          <w:trHeight w:val="285"/>
        </w:trPr>
        <w:tc>
          <w:tcPr>
            <w:tcW w:w="1705" w:type="dxa"/>
            <w:noWrap/>
            <w:hideMark/>
          </w:tcPr>
          <w:p w14:paraId="1C8935B1"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sub-14_ses-01</w:t>
            </w:r>
          </w:p>
        </w:tc>
        <w:tc>
          <w:tcPr>
            <w:tcW w:w="836" w:type="dxa"/>
            <w:noWrap/>
            <w:hideMark/>
          </w:tcPr>
          <w:p w14:paraId="56DD7694"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091AFD36"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6B70B43E"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0.000379</w:t>
            </w:r>
          </w:p>
        </w:tc>
        <w:tc>
          <w:tcPr>
            <w:tcW w:w="791" w:type="dxa"/>
            <w:noWrap/>
            <w:hideMark/>
          </w:tcPr>
          <w:p w14:paraId="5DBF8E21"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18BC7F80"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1274207A"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0.405885</w:t>
            </w:r>
          </w:p>
        </w:tc>
        <w:tc>
          <w:tcPr>
            <w:tcW w:w="1134" w:type="dxa"/>
            <w:noWrap/>
            <w:hideMark/>
          </w:tcPr>
          <w:p w14:paraId="0C0EAD08"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0.463281</w:t>
            </w:r>
          </w:p>
        </w:tc>
        <w:tc>
          <w:tcPr>
            <w:tcW w:w="1134" w:type="dxa"/>
            <w:noWrap/>
            <w:hideMark/>
          </w:tcPr>
          <w:p w14:paraId="2A10D50A"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0.551919</w:t>
            </w:r>
          </w:p>
        </w:tc>
        <w:tc>
          <w:tcPr>
            <w:tcW w:w="1293" w:type="dxa"/>
            <w:noWrap/>
            <w:hideMark/>
          </w:tcPr>
          <w:p w14:paraId="62C99EE5"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20B23265" w14:textId="77777777" w:rsidTr="00F66BF3">
        <w:trPr>
          <w:trHeight w:val="285"/>
        </w:trPr>
        <w:tc>
          <w:tcPr>
            <w:tcW w:w="1705" w:type="dxa"/>
            <w:noWrap/>
            <w:hideMark/>
          </w:tcPr>
          <w:p w14:paraId="4CF2131D"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sub-16_ses-01</w:t>
            </w:r>
          </w:p>
        </w:tc>
        <w:tc>
          <w:tcPr>
            <w:tcW w:w="836" w:type="dxa"/>
            <w:noWrap/>
            <w:hideMark/>
          </w:tcPr>
          <w:p w14:paraId="7DD41D6B"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4D798290"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4992AF58"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0.000235</w:t>
            </w:r>
          </w:p>
        </w:tc>
        <w:tc>
          <w:tcPr>
            <w:tcW w:w="791" w:type="dxa"/>
            <w:noWrap/>
            <w:hideMark/>
          </w:tcPr>
          <w:p w14:paraId="1B5DA56D"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72A013FF"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022C0FD5"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0.44768</w:t>
            </w:r>
          </w:p>
        </w:tc>
        <w:tc>
          <w:tcPr>
            <w:tcW w:w="1134" w:type="dxa"/>
            <w:noWrap/>
            <w:hideMark/>
          </w:tcPr>
          <w:p w14:paraId="6F680AF5"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0.49489</w:t>
            </w:r>
          </w:p>
        </w:tc>
        <w:tc>
          <w:tcPr>
            <w:tcW w:w="1134" w:type="dxa"/>
            <w:noWrap/>
            <w:hideMark/>
          </w:tcPr>
          <w:p w14:paraId="05795C22"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0.550684</w:t>
            </w:r>
          </w:p>
        </w:tc>
        <w:tc>
          <w:tcPr>
            <w:tcW w:w="1293" w:type="dxa"/>
            <w:noWrap/>
            <w:hideMark/>
          </w:tcPr>
          <w:p w14:paraId="1BD049F6"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7624950B" w14:textId="77777777" w:rsidTr="00F66BF3">
        <w:trPr>
          <w:trHeight w:val="285"/>
        </w:trPr>
        <w:tc>
          <w:tcPr>
            <w:tcW w:w="1705" w:type="dxa"/>
            <w:noWrap/>
            <w:hideMark/>
          </w:tcPr>
          <w:p w14:paraId="6F43FFDD"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sub-17_ses-01</w:t>
            </w:r>
          </w:p>
        </w:tc>
        <w:tc>
          <w:tcPr>
            <w:tcW w:w="836" w:type="dxa"/>
            <w:noWrap/>
            <w:hideMark/>
          </w:tcPr>
          <w:p w14:paraId="1EBBC3D0"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2453C63A"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3CE8535F"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0.000354</w:t>
            </w:r>
          </w:p>
        </w:tc>
        <w:tc>
          <w:tcPr>
            <w:tcW w:w="791" w:type="dxa"/>
            <w:noWrap/>
            <w:hideMark/>
          </w:tcPr>
          <w:p w14:paraId="37D3351C"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3CA94598"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44DFAA91"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0.424235</w:t>
            </w:r>
          </w:p>
        </w:tc>
        <w:tc>
          <w:tcPr>
            <w:tcW w:w="1134" w:type="dxa"/>
            <w:noWrap/>
            <w:hideMark/>
          </w:tcPr>
          <w:p w14:paraId="539F480E"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0.498854</w:t>
            </w:r>
          </w:p>
        </w:tc>
        <w:tc>
          <w:tcPr>
            <w:tcW w:w="1134" w:type="dxa"/>
            <w:noWrap/>
            <w:hideMark/>
          </w:tcPr>
          <w:p w14:paraId="209C1096"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0.643853</w:t>
            </w:r>
          </w:p>
        </w:tc>
        <w:tc>
          <w:tcPr>
            <w:tcW w:w="1293" w:type="dxa"/>
            <w:noWrap/>
            <w:hideMark/>
          </w:tcPr>
          <w:p w14:paraId="1E35199E"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7E04FF53" w14:textId="77777777" w:rsidTr="00F66BF3">
        <w:trPr>
          <w:trHeight w:val="285"/>
        </w:trPr>
        <w:tc>
          <w:tcPr>
            <w:tcW w:w="1705" w:type="dxa"/>
            <w:noWrap/>
            <w:hideMark/>
          </w:tcPr>
          <w:p w14:paraId="7476AE3F"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sub-17_ses-02</w:t>
            </w:r>
          </w:p>
        </w:tc>
        <w:tc>
          <w:tcPr>
            <w:tcW w:w="836" w:type="dxa"/>
            <w:noWrap/>
            <w:hideMark/>
          </w:tcPr>
          <w:p w14:paraId="08078C6B"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24A29D25"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0D7357BB"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0.000378</w:t>
            </w:r>
          </w:p>
        </w:tc>
        <w:tc>
          <w:tcPr>
            <w:tcW w:w="791" w:type="dxa"/>
            <w:noWrap/>
            <w:hideMark/>
          </w:tcPr>
          <w:p w14:paraId="1CF958C2"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24CECA51"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2C3455FA"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0.400574</w:t>
            </w:r>
          </w:p>
        </w:tc>
        <w:tc>
          <w:tcPr>
            <w:tcW w:w="1134" w:type="dxa"/>
            <w:noWrap/>
            <w:hideMark/>
          </w:tcPr>
          <w:p w14:paraId="6ED31569"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0.492713</w:t>
            </w:r>
          </w:p>
        </w:tc>
        <w:tc>
          <w:tcPr>
            <w:tcW w:w="1134" w:type="dxa"/>
            <w:noWrap/>
            <w:hideMark/>
          </w:tcPr>
          <w:p w14:paraId="32E942D3"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0.590356</w:t>
            </w:r>
          </w:p>
        </w:tc>
        <w:tc>
          <w:tcPr>
            <w:tcW w:w="1293" w:type="dxa"/>
            <w:noWrap/>
            <w:hideMark/>
          </w:tcPr>
          <w:p w14:paraId="39B55EDC"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03F60D22" w14:textId="77777777" w:rsidTr="00F66BF3">
        <w:trPr>
          <w:trHeight w:val="285"/>
        </w:trPr>
        <w:tc>
          <w:tcPr>
            <w:tcW w:w="1705" w:type="dxa"/>
            <w:noWrap/>
            <w:hideMark/>
          </w:tcPr>
          <w:p w14:paraId="20C41874"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sub-18_ses-01</w:t>
            </w:r>
          </w:p>
        </w:tc>
        <w:tc>
          <w:tcPr>
            <w:tcW w:w="836" w:type="dxa"/>
            <w:noWrap/>
            <w:hideMark/>
          </w:tcPr>
          <w:p w14:paraId="1DEAD303"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54ADEEC2"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2FAD6C0F"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0.000441</w:t>
            </w:r>
          </w:p>
        </w:tc>
        <w:tc>
          <w:tcPr>
            <w:tcW w:w="791" w:type="dxa"/>
            <w:noWrap/>
            <w:hideMark/>
          </w:tcPr>
          <w:p w14:paraId="2B173E49"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35BD5142"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3AE3298B"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0.368917</w:t>
            </w:r>
          </w:p>
        </w:tc>
        <w:tc>
          <w:tcPr>
            <w:tcW w:w="1134" w:type="dxa"/>
            <w:noWrap/>
            <w:hideMark/>
          </w:tcPr>
          <w:p w14:paraId="37BD87CC"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0.474422</w:t>
            </w:r>
          </w:p>
        </w:tc>
        <w:tc>
          <w:tcPr>
            <w:tcW w:w="1134" w:type="dxa"/>
            <w:noWrap/>
            <w:hideMark/>
          </w:tcPr>
          <w:p w14:paraId="7D0F6FD4"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0.595838</w:t>
            </w:r>
          </w:p>
        </w:tc>
        <w:tc>
          <w:tcPr>
            <w:tcW w:w="1293" w:type="dxa"/>
            <w:noWrap/>
            <w:hideMark/>
          </w:tcPr>
          <w:p w14:paraId="5442063C"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17FD50B7" w14:textId="77777777" w:rsidTr="00F66BF3">
        <w:trPr>
          <w:trHeight w:val="285"/>
        </w:trPr>
        <w:tc>
          <w:tcPr>
            <w:tcW w:w="1705" w:type="dxa"/>
            <w:noWrap/>
            <w:hideMark/>
          </w:tcPr>
          <w:p w14:paraId="116282F5"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sub-20_ses-01</w:t>
            </w:r>
          </w:p>
        </w:tc>
        <w:tc>
          <w:tcPr>
            <w:tcW w:w="836" w:type="dxa"/>
            <w:noWrap/>
            <w:hideMark/>
          </w:tcPr>
          <w:p w14:paraId="0B46ADED"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318B0410"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3D279EAC"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0.00039</w:t>
            </w:r>
          </w:p>
        </w:tc>
        <w:tc>
          <w:tcPr>
            <w:tcW w:w="791" w:type="dxa"/>
            <w:noWrap/>
            <w:hideMark/>
          </w:tcPr>
          <w:p w14:paraId="33FF038D"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5938149C"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577B7D16"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0.413565</w:t>
            </w:r>
          </w:p>
        </w:tc>
        <w:tc>
          <w:tcPr>
            <w:tcW w:w="1134" w:type="dxa"/>
            <w:noWrap/>
            <w:hideMark/>
          </w:tcPr>
          <w:p w14:paraId="377A9BB8"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0.499287</w:t>
            </w:r>
          </w:p>
        </w:tc>
        <w:tc>
          <w:tcPr>
            <w:tcW w:w="1134" w:type="dxa"/>
            <w:noWrap/>
            <w:hideMark/>
          </w:tcPr>
          <w:p w14:paraId="75B4BCCE"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0.63104</w:t>
            </w:r>
          </w:p>
        </w:tc>
        <w:tc>
          <w:tcPr>
            <w:tcW w:w="1293" w:type="dxa"/>
            <w:noWrap/>
            <w:hideMark/>
          </w:tcPr>
          <w:p w14:paraId="31BC184F"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r w:rsidR="00A26F58" w:rsidRPr="0076329B" w14:paraId="23805CDE" w14:textId="77777777" w:rsidTr="00F66BF3">
        <w:trPr>
          <w:trHeight w:val="285"/>
        </w:trPr>
        <w:tc>
          <w:tcPr>
            <w:tcW w:w="1705" w:type="dxa"/>
            <w:noWrap/>
            <w:hideMark/>
          </w:tcPr>
          <w:p w14:paraId="6C0E30EE" w14:textId="77777777" w:rsidR="00A26F58" w:rsidRPr="007F6B27" w:rsidRDefault="00A26F58" w:rsidP="00F66BF3">
            <w:pPr>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sub-21_ses-01</w:t>
            </w:r>
          </w:p>
        </w:tc>
        <w:tc>
          <w:tcPr>
            <w:tcW w:w="836" w:type="dxa"/>
            <w:noWrap/>
            <w:hideMark/>
          </w:tcPr>
          <w:p w14:paraId="7777F9FE"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200</w:t>
            </w:r>
          </w:p>
        </w:tc>
        <w:tc>
          <w:tcPr>
            <w:tcW w:w="1020" w:type="dxa"/>
            <w:noWrap/>
            <w:hideMark/>
          </w:tcPr>
          <w:p w14:paraId="50BE75E4"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c>
          <w:tcPr>
            <w:tcW w:w="1134" w:type="dxa"/>
            <w:noWrap/>
            <w:hideMark/>
          </w:tcPr>
          <w:p w14:paraId="35BD85F8"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0.000436</w:t>
            </w:r>
          </w:p>
        </w:tc>
        <w:tc>
          <w:tcPr>
            <w:tcW w:w="791" w:type="dxa"/>
            <w:noWrap/>
            <w:hideMark/>
          </w:tcPr>
          <w:p w14:paraId="42C94247"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244" w:type="dxa"/>
            <w:noWrap/>
            <w:hideMark/>
          </w:tcPr>
          <w:p w14:paraId="3E0066B3"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1</w:t>
            </w:r>
          </w:p>
        </w:tc>
        <w:tc>
          <w:tcPr>
            <w:tcW w:w="1134" w:type="dxa"/>
            <w:noWrap/>
            <w:hideMark/>
          </w:tcPr>
          <w:p w14:paraId="3070B0C1"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0.396208</w:t>
            </w:r>
          </w:p>
        </w:tc>
        <w:tc>
          <w:tcPr>
            <w:tcW w:w="1134" w:type="dxa"/>
            <w:noWrap/>
            <w:hideMark/>
          </w:tcPr>
          <w:p w14:paraId="6E3999C7"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0.480557</w:t>
            </w:r>
          </w:p>
        </w:tc>
        <w:tc>
          <w:tcPr>
            <w:tcW w:w="1134" w:type="dxa"/>
            <w:noWrap/>
            <w:hideMark/>
          </w:tcPr>
          <w:p w14:paraId="32CD53F1" w14:textId="77777777" w:rsidR="00A26F58" w:rsidRPr="007F6B27" w:rsidRDefault="00A26F58" w:rsidP="00F66BF3">
            <w:pPr>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0.616374</w:t>
            </w:r>
          </w:p>
        </w:tc>
        <w:tc>
          <w:tcPr>
            <w:tcW w:w="1293" w:type="dxa"/>
            <w:noWrap/>
            <w:hideMark/>
          </w:tcPr>
          <w:p w14:paraId="0A1A06B7" w14:textId="77777777" w:rsidR="00A26F58" w:rsidRPr="007F6B27" w:rsidRDefault="00A26F58" w:rsidP="00F66BF3">
            <w:pPr>
              <w:keepNext/>
              <w:jc w:val="right"/>
              <w:rPr>
                <w:rFonts w:ascii="Arial" w:eastAsia="Times New Roman" w:hAnsi="Arial" w:cs="Arial"/>
                <w:color w:val="000000"/>
                <w:kern w:val="0"/>
                <w:sz w:val="22"/>
                <w:szCs w:val="22"/>
                <w14:ligatures w14:val="none"/>
              </w:rPr>
            </w:pPr>
            <w:r w:rsidRPr="007F6B27">
              <w:rPr>
                <w:rFonts w:ascii="Arial" w:eastAsia="Times New Roman" w:hAnsi="Arial" w:cs="Arial"/>
                <w:color w:val="000000"/>
                <w:kern w:val="0"/>
                <w:sz w:val="22"/>
                <w:szCs w:val="22"/>
                <w14:ligatures w14:val="none"/>
              </w:rPr>
              <w:t>0</w:t>
            </w:r>
          </w:p>
        </w:tc>
      </w:tr>
    </w:tbl>
    <w:p w14:paraId="0E7787F1" w14:textId="77777777" w:rsidR="00A26F58" w:rsidRDefault="00A26F58" w:rsidP="00A26F58"/>
    <w:p w14:paraId="1AA6F37B" w14:textId="77777777" w:rsidR="00A26F58" w:rsidRDefault="00A26F58" w:rsidP="00A26F58">
      <w:pPr>
        <w:pStyle w:val="Caption"/>
        <w:framePr w:w="10653" w:hSpace="180" w:wrap="around" w:vAnchor="text" w:hAnchor="page" w:x="589" w:y="1"/>
        <w:spacing w:after="0"/>
        <w:rPr>
          <w:rFonts w:ascii="Arial" w:hAnsi="Arial" w:cs="Arial"/>
          <w:i w:val="0"/>
          <w:iCs w:val="0"/>
          <w:color w:val="auto"/>
          <w:sz w:val="24"/>
          <w:szCs w:val="24"/>
        </w:rPr>
      </w:pPr>
      <w:r w:rsidRPr="00EC4ED7">
        <w:rPr>
          <w:rFonts w:ascii="Arial" w:hAnsi="Arial" w:cs="Arial"/>
          <w:b/>
          <w:bCs/>
          <w:i w:val="0"/>
          <w:iCs w:val="0"/>
          <w:color w:val="auto"/>
          <w:sz w:val="24"/>
          <w:szCs w:val="24"/>
        </w:rPr>
        <w:t>Supplementary Table S</w:t>
      </w:r>
      <w:r w:rsidRPr="00EC4ED7">
        <w:rPr>
          <w:rFonts w:ascii="Arial" w:hAnsi="Arial" w:cs="Arial"/>
          <w:b/>
          <w:bCs/>
          <w:i w:val="0"/>
          <w:iCs w:val="0"/>
          <w:color w:val="auto"/>
          <w:sz w:val="24"/>
          <w:szCs w:val="24"/>
        </w:rPr>
        <w:fldChar w:fldCharType="begin"/>
      </w:r>
      <w:r w:rsidRPr="00EC4ED7">
        <w:rPr>
          <w:rFonts w:ascii="Arial" w:hAnsi="Arial" w:cs="Arial"/>
          <w:b/>
          <w:bCs/>
          <w:i w:val="0"/>
          <w:iCs w:val="0"/>
          <w:color w:val="auto"/>
          <w:sz w:val="24"/>
          <w:szCs w:val="24"/>
        </w:rPr>
        <w:instrText xml:space="preserve"> SEQ Supplementary_Table_S \* ARABIC </w:instrText>
      </w:r>
      <w:r w:rsidRPr="00EC4ED7">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3</w:t>
      </w:r>
      <w:r w:rsidRPr="00EC4ED7">
        <w:rPr>
          <w:rFonts w:ascii="Arial" w:hAnsi="Arial" w:cs="Arial"/>
          <w:b/>
          <w:bCs/>
          <w:i w:val="0"/>
          <w:iCs w:val="0"/>
          <w:color w:val="auto"/>
          <w:sz w:val="24"/>
          <w:szCs w:val="24"/>
        </w:rPr>
        <w:fldChar w:fldCharType="end"/>
      </w:r>
      <w:r>
        <w:rPr>
          <w:rFonts w:ascii="Arial" w:hAnsi="Arial" w:cs="Arial"/>
          <w:b/>
          <w:bCs/>
          <w:i w:val="0"/>
          <w:iCs w:val="0"/>
          <w:color w:val="auto"/>
          <w:sz w:val="24"/>
          <w:szCs w:val="24"/>
        </w:rPr>
        <w:t xml:space="preserve">. </w:t>
      </w:r>
      <w:r w:rsidRPr="00F44A6E">
        <w:rPr>
          <w:rFonts w:ascii="Arial" w:hAnsi="Arial" w:cs="Arial"/>
          <w:b/>
          <w:bCs/>
          <w:i w:val="0"/>
          <w:iCs w:val="0"/>
          <w:color w:val="auto"/>
          <w:sz w:val="24"/>
          <w:szCs w:val="24"/>
        </w:rPr>
        <w:t>Run-level summary of EEG parcel-feature export after volumetric source localization and atlas-aligned scout generation</w:t>
      </w:r>
      <w:r>
        <w:rPr>
          <w:rFonts w:ascii="Arial" w:hAnsi="Arial" w:cs="Arial"/>
          <w:i w:val="0"/>
          <w:iCs w:val="0"/>
          <w:color w:val="auto"/>
          <w:sz w:val="24"/>
          <w:szCs w:val="24"/>
        </w:rPr>
        <w:t xml:space="preserve">. </w:t>
      </w:r>
    </w:p>
    <w:p w14:paraId="11D781BD" w14:textId="77777777" w:rsidR="00A26F58" w:rsidRPr="00DA1FE2" w:rsidRDefault="00A26F58" w:rsidP="00A26F58">
      <w:pPr>
        <w:pStyle w:val="Caption"/>
        <w:framePr w:w="10653" w:hSpace="180" w:wrap="around" w:vAnchor="text" w:hAnchor="page" w:x="589" w:y="1"/>
        <w:spacing w:after="0"/>
        <w:rPr>
          <w:rFonts w:ascii="Arial" w:hAnsi="Arial" w:cs="Arial"/>
          <w:i w:val="0"/>
          <w:iCs w:val="0"/>
          <w:color w:val="auto"/>
          <w:sz w:val="24"/>
          <w:szCs w:val="24"/>
        </w:rPr>
      </w:pPr>
      <w:r>
        <w:rPr>
          <w:rFonts w:ascii="Arial" w:hAnsi="Arial" w:cs="Arial"/>
          <w:color w:val="auto"/>
          <w:sz w:val="24"/>
          <w:szCs w:val="24"/>
        </w:rPr>
        <w:t>Valid parcels</w:t>
      </w:r>
      <w:r>
        <w:rPr>
          <w:rFonts w:ascii="Arial" w:hAnsi="Arial" w:cs="Arial"/>
          <w:i w:val="0"/>
          <w:iCs w:val="0"/>
          <w:color w:val="auto"/>
          <w:sz w:val="24"/>
          <w:szCs w:val="24"/>
        </w:rPr>
        <w:t xml:space="preserve"> </w:t>
      </w:r>
      <w:proofErr w:type="gramStart"/>
      <w:r>
        <w:rPr>
          <w:rFonts w:ascii="Arial" w:hAnsi="Arial" w:cs="Arial"/>
          <w:i w:val="0"/>
          <w:iCs w:val="0"/>
          <w:color w:val="auto"/>
          <w:sz w:val="24"/>
          <w:szCs w:val="24"/>
        </w:rPr>
        <w:t>is</w:t>
      </w:r>
      <w:proofErr w:type="gramEnd"/>
      <w:r>
        <w:rPr>
          <w:rFonts w:ascii="Arial" w:hAnsi="Arial" w:cs="Arial"/>
          <w:i w:val="0"/>
          <w:iCs w:val="0"/>
          <w:color w:val="auto"/>
          <w:sz w:val="24"/>
          <w:szCs w:val="24"/>
        </w:rPr>
        <w:t xml:space="preserve"> the number of parcels meeting the final support criterion for export. </w:t>
      </w:r>
      <w:proofErr w:type="spellStart"/>
      <w:r>
        <w:rPr>
          <w:rFonts w:ascii="Arial" w:hAnsi="Arial" w:cs="Arial"/>
          <w:color w:val="auto"/>
          <w:sz w:val="24"/>
          <w:szCs w:val="24"/>
        </w:rPr>
        <w:t>NaN</w:t>
      </w:r>
      <w:proofErr w:type="spellEnd"/>
      <w:r>
        <w:rPr>
          <w:rFonts w:ascii="Arial" w:hAnsi="Arial" w:cs="Arial"/>
          <w:color w:val="auto"/>
          <w:sz w:val="24"/>
          <w:szCs w:val="24"/>
        </w:rPr>
        <w:t xml:space="preserve"> fraction (PC1)</w:t>
      </w:r>
      <w:r>
        <w:rPr>
          <w:rFonts w:ascii="Arial" w:hAnsi="Arial" w:cs="Arial"/>
          <w:i w:val="0"/>
          <w:iCs w:val="0"/>
          <w:color w:val="auto"/>
          <w:sz w:val="24"/>
          <w:szCs w:val="24"/>
        </w:rPr>
        <w:t xml:space="preserve"> is the fraction of missing values in the exported normalized PC1 time series. </w:t>
      </w:r>
      <w:r>
        <w:rPr>
          <w:rFonts w:ascii="Arial" w:hAnsi="Arial" w:cs="Arial"/>
          <w:color w:val="auto"/>
          <w:sz w:val="24"/>
          <w:szCs w:val="24"/>
        </w:rPr>
        <w:t xml:space="preserve">Median PC1 scale after </w:t>
      </w:r>
      <w:proofErr w:type="spellStart"/>
      <w:r>
        <w:rPr>
          <w:rFonts w:ascii="Arial" w:hAnsi="Arial" w:cs="Arial"/>
          <w:color w:val="auto"/>
          <w:sz w:val="24"/>
          <w:szCs w:val="24"/>
        </w:rPr>
        <w:t>gnorm</w:t>
      </w:r>
      <w:proofErr w:type="spellEnd"/>
      <w:r>
        <w:rPr>
          <w:rFonts w:ascii="Arial" w:hAnsi="Arial" w:cs="Arial"/>
          <w:i w:val="0"/>
          <w:iCs w:val="0"/>
          <w:color w:val="auto"/>
          <w:sz w:val="24"/>
          <w:szCs w:val="24"/>
        </w:rPr>
        <w:t xml:space="preserve"> summarizes run-wise parcel-PC1 amplitude after gain normalization. </w:t>
      </w:r>
      <w:r>
        <w:rPr>
          <w:rFonts w:ascii="Arial" w:hAnsi="Arial" w:cs="Arial"/>
          <w:color w:val="auto"/>
          <w:sz w:val="24"/>
          <w:szCs w:val="24"/>
        </w:rPr>
        <w:t>Sign-check pass rate</w:t>
      </w:r>
      <w:r>
        <w:rPr>
          <w:rFonts w:ascii="Arial" w:hAnsi="Arial" w:cs="Arial"/>
          <w:i w:val="0"/>
          <w:iCs w:val="0"/>
          <w:color w:val="auto"/>
          <w:sz w:val="24"/>
          <w:szCs w:val="24"/>
        </w:rPr>
        <w:t xml:space="preserve"> and </w:t>
      </w:r>
      <w:r>
        <w:rPr>
          <w:rFonts w:ascii="Arial" w:hAnsi="Arial" w:cs="Arial"/>
          <w:color w:val="auto"/>
          <w:sz w:val="24"/>
          <w:szCs w:val="24"/>
        </w:rPr>
        <w:t>median sign-check correlation</w:t>
      </w:r>
      <w:r>
        <w:rPr>
          <w:rFonts w:ascii="Arial" w:hAnsi="Arial" w:cs="Arial"/>
          <w:i w:val="0"/>
          <w:iCs w:val="0"/>
          <w:color w:val="auto"/>
          <w:sz w:val="24"/>
          <w:szCs w:val="24"/>
        </w:rPr>
        <w:t xml:space="preserve"> summarize reproducibility of the deterministic sign convention from recomputed parcel time courses. </w:t>
      </w:r>
      <w:r>
        <w:rPr>
          <w:rFonts w:ascii="Arial" w:hAnsi="Arial" w:cs="Arial"/>
          <w:color w:val="auto"/>
          <w:sz w:val="24"/>
          <w:szCs w:val="24"/>
        </w:rPr>
        <w:t xml:space="preserve">PVE1 q10, q50, </w:t>
      </w:r>
      <w:r>
        <w:rPr>
          <w:rFonts w:ascii="Arial" w:hAnsi="Arial" w:cs="Arial"/>
          <w:i w:val="0"/>
          <w:iCs w:val="0"/>
          <w:color w:val="auto"/>
          <w:sz w:val="24"/>
          <w:szCs w:val="24"/>
        </w:rPr>
        <w:t xml:space="preserve">and </w:t>
      </w:r>
      <w:r>
        <w:rPr>
          <w:rFonts w:ascii="Arial" w:hAnsi="Arial" w:cs="Arial"/>
          <w:color w:val="auto"/>
          <w:sz w:val="24"/>
          <w:szCs w:val="24"/>
        </w:rPr>
        <w:t>q90</w:t>
      </w:r>
      <w:r>
        <w:rPr>
          <w:rFonts w:ascii="Arial" w:hAnsi="Arial" w:cs="Arial"/>
          <w:i w:val="0"/>
          <w:iCs w:val="0"/>
          <w:color w:val="auto"/>
          <w:sz w:val="24"/>
          <w:szCs w:val="24"/>
        </w:rPr>
        <w:t xml:space="preserve"> summarize the run-wise distribution of variance explained by parcel PC1. </w:t>
      </w:r>
      <w:r>
        <w:rPr>
          <w:rFonts w:ascii="Arial" w:hAnsi="Arial" w:cs="Arial"/>
          <w:color w:val="auto"/>
          <w:sz w:val="24"/>
          <w:szCs w:val="24"/>
        </w:rPr>
        <w:t>Fraction of parcels with PVE1 &lt;0.20</w:t>
      </w:r>
      <w:r>
        <w:rPr>
          <w:rFonts w:ascii="Arial" w:hAnsi="Arial" w:cs="Arial"/>
          <w:i w:val="0"/>
          <w:iCs w:val="0"/>
          <w:color w:val="auto"/>
          <w:sz w:val="24"/>
          <w:szCs w:val="24"/>
        </w:rPr>
        <w:t xml:space="preserve"> indicates the burden of parcels with weak PC1 dominance.</w:t>
      </w:r>
    </w:p>
    <w:p w14:paraId="1398F127" w14:textId="77777777" w:rsidR="00A26F58" w:rsidRDefault="00A26F58" w:rsidP="00A26F58">
      <w:r>
        <w:br w:type="page"/>
      </w:r>
    </w:p>
    <w:tbl>
      <w:tblPr>
        <w:tblStyle w:val="TableGrid"/>
        <w:tblW w:w="10001" w:type="dxa"/>
        <w:jc w:val="center"/>
        <w:tblLook w:val="04A0" w:firstRow="1" w:lastRow="0" w:firstColumn="1" w:lastColumn="0" w:noHBand="0" w:noVBand="1"/>
      </w:tblPr>
      <w:tblGrid>
        <w:gridCol w:w="1615"/>
        <w:gridCol w:w="1260"/>
        <w:gridCol w:w="1080"/>
        <w:gridCol w:w="1206"/>
        <w:gridCol w:w="1611"/>
        <w:gridCol w:w="1170"/>
        <w:gridCol w:w="1011"/>
        <w:gridCol w:w="1048"/>
      </w:tblGrid>
      <w:tr w:rsidR="00A26F58" w:rsidRPr="0000395C" w14:paraId="09BFE431" w14:textId="77777777" w:rsidTr="00F66BF3">
        <w:trPr>
          <w:trHeight w:val="285"/>
          <w:jc w:val="center"/>
        </w:trPr>
        <w:tc>
          <w:tcPr>
            <w:tcW w:w="1615" w:type="dxa"/>
            <w:noWrap/>
            <w:hideMark/>
          </w:tcPr>
          <w:p w14:paraId="6D680F33" w14:textId="77777777" w:rsidR="00A26F58" w:rsidRPr="009E56C3" w:rsidRDefault="00A26F58" w:rsidP="00F66BF3">
            <w:pPr>
              <w:rPr>
                <w:rFonts w:ascii="Arial" w:eastAsia="Times New Roman" w:hAnsi="Arial" w:cs="Arial"/>
                <w:b/>
                <w:bCs/>
                <w:color w:val="000000"/>
                <w:kern w:val="0"/>
                <w:sz w:val="22"/>
                <w:szCs w:val="22"/>
                <w14:ligatures w14:val="none"/>
              </w:rPr>
            </w:pPr>
            <w:r w:rsidRPr="009E56C3">
              <w:rPr>
                <w:rFonts w:ascii="Arial" w:eastAsia="Times New Roman" w:hAnsi="Arial" w:cs="Arial"/>
                <w:b/>
                <w:bCs/>
                <w:color w:val="000000"/>
                <w:kern w:val="0"/>
                <w:sz w:val="22"/>
                <w:szCs w:val="22"/>
                <w14:ligatures w14:val="none"/>
              </w:rPr>
              <w:lastRenderedPageBreak/>
              <w:t>Run</w:t>
            </w:r>
          </w:p>
        </w:tc>
        <w:tc>
          <w:tcPr>
            <w:tcW w:w="1260" w:type="dxa"/>
            <w:noWrap/>
            <w:hideMark/>
          </w:tcPr>
          <w:p w14:paraId="4C1C13E8" w14:textId="77777777" w:rsidR="00A26F58" w:rsidRPr="009E56C3" w:rsidRDefault="00A26F58" w:rsidP="00F66BF3">
            <w:pPr>
              <w:rPr>
                <w:rFonts w:ascii="Arial" w:eastAsia="Times New Roman" w:hAnsi="Arial" w:cs="Arial"/>
                <w:b/>
                <w:bCs/>
                <w:color w:val="000000"/>
                <w:kern w:val="0"/>
                <w:sz w:val="22"/>
                <w:szCs w:val="22"/>
                <w14:ligatures w14:val="none"/>
              </w:rPr>
            </w:pPr>
            <w:r w:rsidRPr="009E56C3">
              <w:rPr>
                <w:rFonts w:ascii="Arial" w:eastAsia="Times New Roman" w:hAnsi="Arial" w:cs="Arial"/>
                <w:b/>
                <w:bCs/>
                <w:color w:val="000000"/>
                <w:kern w:val="0"/>
                <w:sz w:val="22"/>
                <w:szCs w:val="22"/>
                <w14:ligatures w14:val="none"/>
              </w:rPr>
              <w:t>Parcels</w:t>
            </w:r>
          </w:p>
        </w:tc>
        <w:tc>
          <w:tcPr>
            <w:tcW w:w="1080" w:type="dxa"/>
            <w:noWrap/>
            <w:hideMark/>
          </w:tcPr>
          <w:p w14:paraId="6C349933" w14:textId="77777777" w:rsidR="00A26F58" w:rsidRPr="009E56C3" w:rsidRDefault="00A26F58" w:rsidP="00F66BF3">
            <w:pPr>
              <w:rPr>
                <w:rFonts w:ascii="Arial" w:eastAsia="Times New Roman" w:hAnsi="Arial" w:cs="Arial"/>
                <w:b/>
                <w:bCs/>
                <w:color w:val="000000"/>
                <w:kern w:val="0"/>
                <w:sz w:val="22"/>
                <w:szCs w:val="22"/>
                <w14:ligatures w14:val="none"/>
              </w:rPr>
            </w:pPr>
            <w:r w:rsidRPr="009E56C3">
              <w:rPr>
                <w:rFonts w:ascii="Arial" w:eastAsia="Times New Roman" w:hAnsi="Arial" w:cs="Arial"/>
                <w:b/>
                <w:bCs/>
                <w:color w:val="000000"/>
                <w:kern w:val="0"/>
                <w:sz w:val="22"/>
                <w:szCs w:val="22"/>
                <w14:ligatures w14:val="none"/>
              </w:rPr>
              <w:t>All-</w:t>
            </w:r>
            <w:proofErr w:type="spellStart"/>
            <w:r w:rsidRPr="009E56C3">
              <w:rPr>
                <w:rFonts w:ascii="Arial" w:eastAsia="Times New Roman" w:hAnsi="Arial" w:cs="Arial"/>
                <w:b/>
                <w:bCs/>
                <w:color w:val="000000"/>
                <w:kern w:val="0"/>
                <w:sz w:val="22"/>
                <w:szCs w:val="22"/>
                <w14:ligatures w14:val="none"/>
              </w:rPr>
              <w:t>NaN</w:t>
            </w:r>
            <w:proofErr w:type="spellEnd"/>
            <w:r w:rsidRPr="009E56C3">
              <w:rPr>
                <w:rFonts w:ascii="Arial" w:eastAsia="Times New Roman" w:hAnsi="Arial" w:cs="Arial"/>
                <w:b/>
                <w:bCs/>
                <w:color w:val="000000"/>
                <w:kern w:val="0"/>
                <w:sz w:val="22"/>
                <w:szCs w:val="22"/>
                <w14:ligatures w14:val="none"/>
              </w:rPr>
              <w:t xml:space="preserve"> parcels (%)</w:t>
            </w:r>
          </w:p>
        </w:tc>
        <w:tc>
          <w:tcPr>
            <w:tcW w:w="1206" w:type="dxa"/>
            <w:noWrap/>
            <w:hideMark/>
          </w:tcPr>
          <w:p w14:paraId="38E62546" w14:textId="77777777" w:rsidR="00A26F58" w:rsidRPr="009E56C3" w:rsidRDefault="00A26F58" w:rsidP="00F66BF3">
            <w:pPr>
              <w:rPr>
                <w:rFonts w:ascii="Arial" w:eastAsia="Times New Roman" w:hAnsi="Arial" w:cs="Arial"/>
                <w:b/>
                <w:bCs/>
                <w:color w:val="000000"/>
                <w:kern w:val="0"/>
                <w:sz w:val="22"/>
                <w:szCs w:val="22"/>
                <w14:ligatures w14:val="none"/>
              </w:rPr>
            </w:pPr>
            <w:r w:rsidRPr="009E56C3">
              <w:rPr>
                <w:rFonts w:ascii="Arial" w:eastAsia="Times New Roman" w:hAnsi="Arial" w:cs="Arial"/>
                <w:b/>
                <w:bCs/>
                <w:color w:val="000000"/>
                <w:kern w:val="0"/>
                <w:sz w:val="22"/>
                <w:szCs w:val="22"/>
                <w14:ligatures w14:val="none"/>
              </w:rPr>
              <w:t>Mean-fallback parcels (n)</w:t>
            </w:r>
          </w:p>
        </w:tc>
        <w:tc>
          <w:tcPr>
            <w:tcW w:w="1611" w:type="dxa"/>
            <w:noWrap/>
            <w:hideMark/>
          </w:tcPr>
          <w:p w14:paraId="7030D00F" w14:textId="77777777" w:rsidR="00A26F58" w:rsidRPr="009E56C3" w:rsidRDefault="00A26F58" w:rsidP="00F66BF3">
            <w:pPr>
              <w:rPr>
                <w:rFonts w:ascii="Arial" w:eastAsia="Times New Roman" w:hAnsi="Arial" w:cs="Arial"/>
                <w:b/>
                <w:bCs/>
                <w:color w:val="000000"/>
                <w:kern w:val="0"/>
                <w:sz w:val="22"/>
                <w:szCs w:val="22"/>
                <w14:ligatures w14:val="none"/>
              </w:rPr>
            </w:pPr>
            <w:r w:rsidRPr="009E56C3">
              <w:rPr>
                <w:rFonts w:ascii="Arial" w:eastAsia="Times New Roman" w:hAnsi="Arial" w:cs="Arial"/>
                <w:b/>
                <w:bCs/>
                <w:color w:val="000000"/>
                <w:kern w:val="0"/>
                <w:sz w:val="22"/>
                <w:szCs w:val="22"/>
                <w14:ligatures w14:val="none"/>
              </w:rPr>
              <w:t>Median voxels/parcel</w:t>
            </w:r>
          </w:p>
        </w:tc>
        <w:tc>
          <w:tcPr>
            <w:tcW w:w="1170" w:type="dxa"/>
            <w:noWrap/>
            <w:hideMark/>
          </w:tcPr>
          <w:p w14:paraId="1BAAC34A" w14:textId="77777777" w:rsidR="00A26F58" w:rsidRPr="009E56C3" w:rsidRDefault="00A26F58" w:rsidP="00F66BF3">
            <w:pPr>
              <w:rPr>
                <w:rFonts w:ascii="Arial" w:eastAsia="Times New Roman" w:hAnsi="Arial" w:cs="Arial"/>
                <w:b/>
                <w:bCs/>
                <w:color w:val="000000"/>
                <w:kern w:val="0"/>
                <w:sz w:val="22"/>
                <w:szCs w:val="22"/>
                <w14:ligatures w14:val="none"/>
              </w:rPr>
            </w:pPr>
            <w:r w:rsidRPr="009E56C3">
              <w:rPr>
                <w:rFonts w:ascii="Arial" w:eastAsia="Times New Roman" w:hAnsi="Arial" w:cs="Arial"/>
                <w:b/>
                <w:bCs/>
                <w:color w:val="000000"/>
                <w:kern w:val="0"/>
                <w:sz w:val="22"/>
                <w:szCs w:val="22"/>
                <w14:ligatures w14:val="none"/>
              </w:rPr>
              <w:t>Atlas labels expected</w:t>
            </w:r>
          </w:p>
        </w:tc>
        <w:tc>
          <w:tcPr>
            <w:tcW w:w="1011" w:type="dxa"/>
            <w:noWrap/>
            <w:hideMark/>
          </w:tcPr>
          <w:p w14:paraId="0112C0D5" w14:textId="77777777" w:rsidR="00A26F58" w:rsidRPr="009E56C3" w:rsidRDefault="00A26F58" w:rsidP="00F66BF3">
            <w:pPr>
              <w:rPr>
                <w:rFonts w:ascii="Arial" w:eastAsia="Times New Roman" w:hAnsi="Arial" w:cs="Arial"/>
                <w:b/>
                <w:bCs/>
                <w:color w:val="000000"/>
                <w:kern w:val="0"/>
                <w:sz w:val="22"/>
                <w:szCs w:val="22"/>
                <w14:ligatures w14:val="none"/>
              </w:rPr>
            </w:pPr>
            <w:r w:rsidRPr="009E56C3">
              <w:rPr>
                <w:rFonts w:ascii="Arial" w:eastAsia="Times New Roman" w:hAnsi="Arial" w:cs="Arial"/>
                <w:b/>
                <w:bCs/>
                <w:color w:val="000000"/>
                <w:kern w:val="0"/>
                <w:sz w:val="22"/>
                <w:szCs w:val="22"/>
                <w14:ligatures w14:val="none"/>
              </w:rPr>
              <w:t>Atlas labels present</w:t>
            </w:r>
          </w:p>
        </w:tc>
        <w:tc>
          <w:tcPr>
            <w:tcW w:w="1048" w:type="dxa"/>
            <w:noWrap/>
            <w:hideMark/>
          </w:tcPr>
          <w:p w14:paraId="477C61C7" w14:textId="77777777" w:rsidR="00A26F58" w:rsidRPr="009E56C3" w:rsidRDefault="00A26F58" w:rsidP="00F66BF3">
            <w:pPr>
              <w:rPr>
                <w:rFonts w:ascii="Arial" w:eastAsia="Times New Roman" w:hAnsi="Arial" w:cs="Arial"/>
                <w:b/>
                <w:bCs/>
                <w:color w:val="000000"/>
                <w:kern w:val="0"/>
                <w:sz w:val="22"/>
                <w:szCs w:val="22"/>
                <w14:ligatures w14:val="none"/>
              </w:rPr>
            </w:pPr>
            <w:r w:rsidRPr="009E56C3">
              <w:rPr>
                <w:rFonts w:ascii="Arial" w:eastAsia="Times New Roman" w:hAnsi="Arial" w:cs="Arial"/>
                <w:b/>
                <w:bCs/>
                <w:color w:val="000000"/>
                <w:kern w:val="0"/>
                <w:sz w:val="22"/>
                <w:szCs w:val="22"/>
                <w14:ligatures w14:val="none"/>
              </w:rPr>
              <w:t>Atlas labels missing</w:t>
            </w:r>
          </w:p>
        </w:tc>
      </w:tr>
      <w:tr w:rsidR="00A26F58" w:rsidRPr="0000395C" w14:paraId="275C4A2C" w14:textId="77777777" w:rsidTr="00F66BF3">
        <w:trPr>
          <w:trHeight w:val="285"/>
          <w:jc w:val="center"/>
        </w:trPr>
        <w:tc>
          <w:tcPr>
            <w:tcW w:w="1615" w:type="dxa"/>
            <w:noWrap/>
            <w:hideMark/>
          </w:tcPr>
          <w:p w14:paraId="21A1E306"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sub-01_ses-01_task-rest</w:t>
            </w:r>
          </w:p>
        </w:tc>
        <w:tc>
          <w:tcPr>
            <w:tcW w:w="1260" w:type="dxa"/>
            <w:noWrap/>
            <w:hideMark/>
          </w:tcPr>
          <w:p w14:paraId="5A8F31FF"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427DF527"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7532BA1F"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361B391D"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128</w:t>
            </w:r>
          </w:p>
        </w:tc>
        <w:tc>
          <w:tcPr>
            <w:tcW w:w="1170" w:type="dxa"/>
            <w:noWrap/>
            <w:hideMark/>
          </w:tcPr>
          <w:p w14:paraId="4D6ADF22"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17FEEDC7"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29F49747"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41660F08" w14:textId="77777777" w:rsidTr="00F66BF3">
        <w:trPr>
          <w:trHeight w:val="285"/>
          <w:jc w:val="center"/>
        </w:trPr>
        <w:tc>
          <w:tcPr>
            <w:tcW w:w="1615" w:type="dxa"/>
            <w:noWrap/>
            <w:hideMark/>
          </w:tcPr>
          <w:p w14:paraId="1A96497C"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sub-02_ses-01_task-rest</w:t>
            </w:r>
          </w:p>
        </w:tc>
        <w:tc>
          <w:tcPr>
            <w:tcW w:w="1260" w:type="dxa"/>
            <w:noWrap/>
            <w:hideMark/>
          </w:tcPr>
          <w:p w14:paraId="128DE92D"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69370FA1"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005F7ABE"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69F48A09"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121.5</w:t>
            </w:r>
          </w:p>
        </w:tc>
        <w:tc>
          <w:tcPr>
            <w:tcW w:w="1170" w:type="dxa"/>
            <w:noWrap/>
            <w:hideMark/>
          </w:tcPr>
          <w:p w14:paraId="65607241"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400C20EC"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2C57DA7F"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7B65CE5E" w14:textId="77777777" w:rsidTr="00F66BF3">
        <w:trPr>
          <w:trHeight w:val="285"/>
          <w:jc w:val="center"/>
        </w:trPr>
        <w:tc>
          <w:tcPr>
            <w:tcW w:w="1615" w:type="dxa"/>
            <w:noWrap/>
            <w:hideMark/>
          </w:tcPr>
          <w:p w14:paraId="035B7808"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sub-03_ses-01_task-rest</w:t>
            </w:r>
          </w:p>
        </w:tc>
        <w:tc>
          <w:tcPr>
            <w:tcW w:w="1260" w:type="dxa"/>
            <w:noWrap/>
            <w:hideMark/>
          </w:tcPr>
          <w:p w14:paraId="67188161"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3228421A"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4D7CAD72"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4316CBA0"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127.5</w:t>
            </w:r>
          </w:p>
        </w:tc>
        <w:tc>
          <w:tcPr>
            <w:tcW w:w="1170" w:type="dxa"/>
            <w:noWrap/>
            <w:hideMark/>
          </w:tcPr>
          <w:p w14:paraId="5C8E9177"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646F61FD"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200F05FF"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759ADCF0" w14:textId="77777777" w:rsidTr="00F66BF3">
        <w:trPr>
          <w:trHeight w:val="285"/>
          <w:jc w:val="center"/>
        </w:trPr>
        <w:tc>
          <w:tcPr>
            <w:tcW w:w="1615" w:type="dxa"/>
            <w:noWrap/>
            <w:hideMark/>
          </w:tcPr>
          <w:p w14:paraId="0BAAD7F9"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sub-08_ses-01_task-rest</w:t>
            </w:r>
          </w:p>
        </w:tc>
        <w:tc>
          <w:tcPr>
            <w:tcW w:w="1260" w:type="dxa"/>
            <w:noWrap/>
            <w:hideMark/>
          </w:tcPr>
          <w:p w14:paraId="342C2D9F"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1DDEEF27"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0C895C1A"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0C9EF604"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127</w:t>
            </w:r>
          </w:p>
        </w:tc>
        <w:tc>
          <w:tcPr>
            <w:tcW w:w="1170" w:type="dxa"/>
            <w:noWrap/>
            <w:hideMark/>
          </w:tcPr>
          <w:p w14:paraId="49509D24"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34A955EE"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5F525BDB"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5C18CC91" w14:textId="77777777" w:rsidTr="00F66BF3">
        <w:trPr>
          <w:trHeight w:val="285"/>
          <w:jc w:val="center"/>
        </w:trPr>
        <w:tc>
          <w:tcPr>
            <w:tcW w:w="1615" w:type="dxa"/>
            <w:noWrap/>
            <w:hideMark/>
          </w:tcPr>
          <w:p w14:paraId="511AD11B"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sub-08_ses-02_task-rest</w:t>
            </w:r>
          </w:p>
        </w:tc>
        <w:tc>
          <w:tcPr>
            <w:tcW w:w="1260" w:type="dxa"/>
            <w:noWrap/>
            <w:hideMark/>
          </w:tcPr>
          <w:p w14:paraId="0CD4E4A2"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5E53DCF0"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524FC4F8"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59443981"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127</w:t>
            </w:r>
          </w:p>
        </w:tc>
        <w:tc>
          <w:tcPr>
            <w:tcW w:w="1170" w:type="dxa"/>
            <w:noWrap/>
            <w:hideMark/>
          </w:tcPr>
          <w:p w14:paraId="295EFAC8"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3BC79A3B"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73749F86"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0A6A54F7" w14:textId="77777777" w:rsidTr="00F66BF3">
        <w:trPr>
          <w:trHeight w:val="285"/>
          <w:jc w:val="center"/>
        </w:trPr>
        <w:tc>
          <w:tcPr>
            <w:tcW w:w="1615" w:type="dxa"/>
            <w:noWrap/>
            <w:hideMark/>
          </w:tcPr>
          <w:p w14:paraId="3E6CBE4D"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sub-09_ses-01_task-rest</w:t>
            </w:r>
          </w:p>
        </w:tc>
        <w:tc>
          <w:tcPr>
            <w:tcW w:w="1260" w:type="dxa"/>
            <w:noWrap/>
            <w:hideMark/>
          </w:tcPr>
          <w:p w14:paraId="6CCD71D4"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2094B466"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03D97391"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4833323B"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123</w:t>
            </w:r>
          </w:p>
        </w:tc>
        <w:tc>
          <w:tcPr>
            <w:tcW w:w="1170" w:type="dxa"/>
            <w:noWrap/>
            <w:hideMark/>
          </w:tcPr>
          <w:p w14:paraId="6F1ACFE2"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72A5F1C2"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6338859A"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48142B6F" w14:textId="77777777" w:rsidTr="00F66BF3">
        <w:trPr>
          <w:trHeight w:val="285"/>
          <w:jc w:val="center"/>
        </w:trPr>
        <w:tc>
          <w:tcPr>
            <w:tcW w:w="1615" w:type="dxa"/>
            <w:noWrap/>
            <w:hideMark/>
          </w:tcPr>
          <w:p w14:paraId="2C4A506A"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sub-13_ses-01_task-rest</w:t>
            </w:r>
          </w:p>
        </w:tc>
        <w:tc>
          <w:tcPr>
            <w:tcW w:w="1260" w:type="dxa"/>
            <w:noWrap/>
            <w:hideMark/>
          </w:tcPr>
          <w:p w14:paraId="39FBAD54"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0735398C"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1FED7505"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73AF0D64"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127.5</w:t>
            </w:r>
          </w:p>
        </w:tc>
        <w:tc>
          <w:tcPr>
            <w:tcW w:w="1170" w:type="dxa"/>
            <w:noWrap/>
            <w:hideMark/>
          </w:tcPr>
          <w:p w14:paraId="1DA1A799"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5DA74C35"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76236CDC"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2D1306F4" w14:textId="77777777" w:rsidTr="00F66BF3">
        <w:trPr>
          <w:trHeight w:val="285"/>
          <w:jc w:val="center"/>
        </w:trPr>
        <w:tc>
          <w:tcPr>
            <w:tcW w:w="1615" w:type="dxa"/>
            <w:noWrap/>
            <w:hideMark/>
          </w:tcPr>
          <w:p w14:paraId="48D31060"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sub-13_ses-02_task-rest</w:t>
            </w:r>
          </w:p>
        </w:tc>
        <w:tc>
          <w:tcPr>
            <w:tcW w:w="1260" w:type="dxa"/>
            <w:noWrap/>
            <w:hideMark/>
          </w:tcPr>
          <w:p w14:paraId="6427FE8D"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6D5D5298"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30367639"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34623CDA"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124</w:t>
            </w:r>
          </w:p>
        </w:tc>
        <w:tc>
          <w:tcPr>
            <w:tcW w:w="1170" w:type="dxa"/>
            <w:noWrap/>
            <w:hideMark/>
          </w:tcPr>
          <w:p w14:paraId="37C5505C"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27A8B91B"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0ED218ED"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570ECBC8" w14:textId="77777777" w:rsidTr="00F66BF3">
        <w:trPr>
          <w:trHeight w:val="285"/>
          <w:jc w:val="center"/>
        </w:trPr>
        <w:tc>
          <w:tcPr>
            <w:tcW w:w="1615" w:type="dxa"/>
            <w:noWrap/>
            <w:hideMark/>
          </w:tcPr>
          <w:p w14:paraId="4DFE83B9"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sub-14_ses-01_task-rest</w:t>
            </w:r>
          </w:p>
        </w:tc>
        <w:tc>
          <w:tcPr>
            <w:tcW w:w="1260" w:type="dxa"/>
            <w:noWrap/>
            <w:hideMark/>
          </w:tcPr>
          <w:p w14:paraId="38103C2E"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61E180BC"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231485D7"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655F3EE7"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126</w:t>
            </w:r>
          </w:p>
        </w:tc>
        <w:tc>
          <w:tcPr>
            <w:tcW w:w="1170" w:type="dxa"/>
            <w:noWrap/>
            <w:hideMark/>
          </w:tcPr>
          <w:p w14:paraId="11FD0DCB"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3406F179"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096A88CD"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664F0A82" w14:textId="77777777" w:rsidTr="00F66BF3">
        <w:trPr>
          <w:trHeight w:val="285"/>
          <w:jc w:val="center"/>
        </w:trPr>
        <w:tc>
          <w:tcPr>
            <w:tcW w:w="1615" w:type="dxa"/>
            <w:noWrap/>
            <w:hideMark/>
          </w:tcPr>
          <w:p w14:paraId="6DAC910B"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sub-16_ses-01_task-rest</w:t>
            </w:r>
          </w:p>
        </w:tc>
        <w:tc>
          <w:tcPr>
            <w:tcW w:w="1260" w:type="dxa"/>
            <w:noWrap/>
            <w:hideMark/>
          </w:tcPr>
          <w:p w14:paraId="10454796"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4CD8113F"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181A69DE"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485C242B"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124.5</w:t>
            </w:r>
          </w:p>
        </w:tc>
        <w:tc>
          <w:tcPr>
            <w:tcW w:w="1170" w:type="dxa"/>
            <w:noWrap/>
            <w:hideMark/>
          </w:tcPr>
          <w:p w14:paraId="11E45A25"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0062ECBA"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6E204048"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2EAFD837" w14:textId="77777777" w:rsidTr="00F66BF3">
        <w:trPr>
          <w:trHeight w:val="285"/>
          <w:jc w:val="center"/>
        </w:trPr>
        <w:tc>
          <w:tcPr>
            <w:tcW w:w="1615" w:type="dxa"/>
            <w:noWrap/>
            <w:hideMark/>
          </w:tcPr>
          <w:p w14:paraId="01530B4D"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sub-17_ses-01_task-rest</w:t>
            </w:r>
          </w:p>
        </w:tc>
        <w:tc>
          <w:tcPr>
            <w:tcW w:w="1260" w:type="dxa"/>
            <w:noWrap/>
            <w:hideMark/>
          </w:tcPr>
          <w:p w14:paraId="69E535ED"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1952C4B4"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1750F925"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1872CC6C"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128.5</w:t>
            </w:r>
          </w:p>
        </w:tc>
        <w:tc>
          <w:tcPr>
            <w:tcW w:w="1170" w:type="dxa"/>
            <w:noWrap/>
            <w:hideMark/>
          </w:tcPr>
          <w:p w14:paraId="071905C2"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65FE91A1"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7225C97E"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55F9FEAF" w14:textId="77777777" w:rsidTr="00F66BF3">
        <w:trPr>
          <w:trHeight w:val="285"/>
          <w:jc w:val="center"/>
        </w:trPr>
        <w:tc>
          <w:tcPr>
            <w:tcW w:w="1615" w:type="dxa"/>
            <w:noWrap/>
            <w:hideMark/>
          </w:tcPr>
          <w:p w14:paraId="2B06901F"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sub-17_ses-02_task-rest</w:t>
            </w:r>
          </w:p>
        </w:tc>
        <w:tc>
          <w:tcPr>
            <w:tcW w:w="1260" w:type="dxa"/>
            <w:noWrap/>
            <w:hideMark/>
          </w:tcPr>
          <w:p w14:paraId="35D3BC72"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16F12A52"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3CF15B83"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1250949F"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127.5</w:t>
            </w:r>
          </w:p>
        </w:tc>
        <w:tc>
          <w:tcPr>
            <w:tcW w:w="1170" w:type="dxa"/>
            <w:noWrap/>
            <w:hideMark/>
          </w:tcPr>
          <w:p w14:paraId="38625E0C"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30BEB45F"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1F1A7B54"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34C60CDB" w14:textId="77777777" w:rsidTr="00F66BF3">
        <w:trPr>
          <w:trHeight w:val="285"/>
          <w:jc w:val="center"/>
        </w:trPr>
        <w:tc>
          <w:tcPr>
            <w:tcW w:w="1615" w:type="dxa"/>
            <w:noWrap/>
            <w:hideMark/>
          </w:tcPr>
          <w:p w14:paraId="72AC701D"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sub-18_ses-01_task-rest</w:t>
            </w:r>
          </w:p>
        </w:tc>
        <w:tc>
          <w:tcPr>
            <w:tcW w:w="1260" w:type="dxa"/>
            <w:noWrap/>
            <w:hideMark/>
          </w:tcPr>
          <w:p w14:paraId="5C5601FE"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6A97580B"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4B1997FB"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2FE846EF"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130</w:t>
            </w:r>
          </w:p>
        </w:tc>
        <w:tc>
          <w:tcPr>
            <w:tcW w:w="1170" w:type="dxa"/>
            <w:noWrap/>
            <w:hideMark/>
          </w:tcPr>
          <w:p w14:paraId="7CF614FD"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079029C5"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409F27C8"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03064127" w14:textId="77777777" w:rsidTr="00F66BF3">
        <w:trPr>
          <w:trHeight w:val="285"/>
          <w:jc w:val="center"/>
        </w:trPr>
        <w:tc>
          <w:tcPr>
            <w:tcW w:w="1615" w:type="dxa"/>
            <w:noWrap/>
            <w:hideMark/>
          </w:tcPr>
          <w:p w14:paraId="2CE8084C"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sub-20_ses-01_task-rest</w:t>
            </w:r>
          </w:p>
        </w:tc>
        <w:tc>
          <w:tcPr>
            <w:tcW w:w="1260" w:type="dxa"/>
            <w:noWrap/>
            <w:hideMark/>
          </w:tcPr>
          <w:p w14:paraId="5C93242C"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13DFA0A7"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0522D308"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24067B67"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129</w:t>
            </w:r>
          </w:p>
        </w:tc>
        <w:tc>
          <w:tcPr>
            <w:tcW w:w="1170" w:type="dxa"/>
            <w:noWrap/>
            <w:hideMark/>
          </w:tcPr>
          <w:p w14:paraId="27B8D950"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7975A30F"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30FD5DDA"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r w:rsidR="00A26F58" w:rsidRPr="0000395C" w14:paraId="4ADFD4B8" w14:textId="77777777" w:rsidTr="00F66BF3">
        <w:trPr>
          <w:trHeight w:val="285"/>
          <w:jc w:val="center"/>
        </w:trPr>
        <w:tc>
          <w:tcPr>
            <w:tcW w:w="1615" w:type="dxa"/>
            <w:noWrap/>
            <w:hideMark/>
          </w:tcPr>
          <w:p w14:paraId="21FE1730" w14:textId="77777777" w:rsidR="00A26F58" w:rsidRPr="0000395C" w:rsidRDefault="00A26F58" w:rsidP="00F66BF3">
            <w:pPr>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sub-21_ses-01_task-rest</w:t>
            </w:r>
          </w:p>
        </w:tc>
        <w:tc>
          <w:tcPr>
            <w:tcW w:w="1260" w:type="dxa"/>
            <w:noWrap/>
            <w:hideMark/>
          </w:tcPr>
          <w:p w14:paraId="2BCC51C0"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80" w:type="dxa"/>
            <w:noWrap/>
            <w:hideMark/>
          </w:tcPr>
          <w:p w14:paraId="5868FDE7"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206" w:type="dxa"/>
            <w:noWrap/>
            <w:hideMark/>
          </w:tcPr>
          <w:p w14:paraId="4EE167E0"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c>
          <w:tcPr>
            <w:tcW w:w="1611" w:type="dxa"/>
            <w:noWrap/>
            <w:hideMark/>
          </w:tcPr>
          <w:p w14:paraId="385AD7DD"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126.5</w:t>
            </w:r>
          </w:p>
        </w:tc>
        <w:tc>
          <w:tcPr>
            <w:tcW w:w="1170" w:type="dxa"/>
            <w:noWrap/>
            <w:hideMark/>
          </w:tcPr>
          <w:p w14:paraId="10180ACF"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11" w:type="dxa"/>
            <w:noWrap/>
            <w:hideMark/>
          </w:tcPr>
          <w:p w14:paraId="056372A8" w14:textId="77777777" w:rsidR="00A26F58" w:rsidRPr="0000395C" w:rsidRDefault="00A26F58" w:rsidP="00F66BF3">
            <w:pPr>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200</w:t>
            </w:r>
          </w:p>
        </w:tc>
        <w:tc>
          <w:tcPr>
            <w:tcW w:w="1048" w:type="dxa"/>
            <w:noWrap/>
            <w:hideMark/>
          </w:tcPr>
          <w:p w14:paraId="53324722" w14:textId="77777777" w:rsidR="00A26F58" w:rsidRPr="0000395C" w:rsidRDefault="00A26F58" w:rsidP="00F66BF3">
            <w:pPr>
              <w:keepNext/>
              <w:jc w:val="right"/>
              <w:rPr>
                <w:rFonts w:ascii="Arial" w:eastAsia="Times New Roman" w:hAnsi="Arial" w:cs="Arial"/>
                <w:color w:val="000000"/>
                <w:kern w:val="0"/>
                <w:sz w:val="22"/>
                <w:szCs w:val="22"/>
                <w14:ligatures w14:val="none"/>
              </w:rPr>
            </w:pPr>
            <w:r w:rsidRPr="0000395C">
              <w:rPr>
                <w:rFonts w:ascii="Arial" w:eastAsia="Times New Roman" w:hAnsi="Arial" w:cs="Arial"/>
                <w:color w:val="000000"/>
                <w:kern w:val="0"/>
                <w:sz w:val="22"/>
                <w:szCs w:val="22"/>
                <w14:ligatures w14:val="none"/>
              </w:rPr>
              <w:t>0</w:t>
            </w:r>
          </w:p>
        </w:tc>
      </w:tr>
    </w:tbl>
    <w:p w14:paraId="07F069DE" w14:textId="77777777" w:rsidR="00A26F58" w:rsidRDefault="00A26F58" w:rsidP="00A26F58">
      <w:pPr>
        <w:pStyle w:val="Caption"/>
        <w:rPr>
          <w:rFonts w:ascii="Arial" w:hAnsi="Arial" w:cs="Arial"/>
          <w:b/>
          <w:bCs/>
          <w:i w:val="0"/>
          <w:iCs w:val="0"/>
          <w:color w:val="auto"/>
          <w:sz w:val="24"/>
          <w:szCs w:val="24"/>
        </w:rPr>
      </w:pPr>
    </w:p>
    <w:p w14:paraId="2D1A2704" w14:textId="77777777" w:rsidR="00A26F58" w:rsidRDefault="00A26F58" w:rsidP="00A26F58">
      <w:pPr>
        <w:pStyle w:val="Caption"/>
        <w:spacing w:after="0"/>
        <w:rPr>
          <w:rFonts w:ascii="Arial" w:hAnsi="Arial" w:cs="Arial"/>
          <w:i w:val="0"/>
          <w:iCs w:val="0"/>
          <w:color w:val="auto"/>
          <w:sz w:val="24"/>
          <w:szCs w:val="24"/>
        </w:rPr>
      </w:pPr>
      <w:r w:rsidRPr="0000395C">
        <w:rPr>
          <w:rFonts w:ascii="Arial" w:hAnsi="Arial" w:cs="Arial"/>
          <w:b/>
          <w:bCs/>
          <w:i w:val="0"/>
          <w:iCs w:val="0"/>
          <w:color w:val="auto"/>
          <w:sz w:val="24"/>
          <w:szCs w:val="24"/>
        </w:rPr>
        <w:t>Supplementary Table S</w:t>
      </w:r>
      <w:r w:rsidRPr="0000395C">
        <w:rPr>
          <w:rFonts w:ascii="Arial" w:hAnsi="Arial" w:cs="Arial"/>
          <w:b/>
          <w:bCs/>
          <w:i w:val="0"/>
          <w:iCs w:val="0"/>
          <w:color w:val="auto"/>
          <w:sz w:val="24"/>
          <w:szCs w:val="24"/>
        </w:rPr>
        <w:fldChar w:fldCharType="begin"/>
      </w:r>
      <w:r w:rsidRPr="0000395C">
        <w:rPr>
          <w:rFonts w:ascii="Arial" w:hAnsi="Arial" w:cs="Arial"/>
          <w:b/>
          <w:bCs/>
          <w:i w:val="0"/>
          <w:iCs w:val="0"/>
          <w:color w:val="auto"/>
          <w:sz w:val="24"/>
          <w:szCs w:val="24"/>
        </w:rPr>
        <w:instrText xml:space="preserve"> SEQ Supplementary_Table_S \* ARABIC </w:instrText>
      </w:r>
      <w:r w:rsidRPr="0000395C">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4</w:t>
      </w:r>
      <w:r w:rsidRPr="0000395C">
        <w:rPr>
          <w:rFonts w:ascii="Arial" w:hAnsi="Arial" w:cs="Arial"/>
          <w:b/>
          <w:bCs/>
          <w:i w:val="0"/>
          <w:iCs w:val="0"/>
          <w:color w:val="auto"/>
          <w:sz w:val="24"/>
          <w:szCs w:val="24"/>
        </w:rPr>
        <w:fldChar w:fldCharType="end"/>
      </w:r>
      <w:r>
        <w:rPr>
          <w:rFonts w:ascii="Arial" w:hAnsi="Arial" w:cs="Arial"/>
          <w:b/>
          <w:bCs/>
          <w:i w:val="0"/>
          <w:iCs w:val="0"/>
          <w:color w:val="auto"/>
          <w:sz w:val="24"/>
          <w:szCs w:val="24"/>
        </w:rPr>
        <w:t xml:space="preserve">.  </w:t>
      </w:r>
      <w:r w:rsidRPr="00E271C9">
        <w:rPr>
          <w:rFonts w:ascii="Arial" w:hAnsi="Arial" w:cs="Arial"/>
          <w:b/>
          <w:bCs/>
          <w:i w:val="0"/>
          <w:iCs w:val="0"/>
          <w:color w:val="auto"/>
          <w:sz w:val="24"/>
          <w:szCs w:val="24"/>
        </w:rPr>
        <w:t>Run-level summary of BOLD parcel extraction and atlas preservation.</w:t>
      </w:r>
      <w:r>
        <w:rPr>
          <w:rFonts w:ascii="Arial" w:hAnsi="Arial" w:cs="Arial"/>
          <w:i w:val="0"/>
          <w:iCs w:val="0"/>
          <w:color w:val="auto"/>
          <w:sz w:val="24"/>
          <w:szCs w:val="24"/>
        </w:rPr>
        <w:t xml:space="preserve"> </w:t>
      </w:r>
    </w:p>
    <w:p w14:paraId="5F579539" w14:textId="77777777" w:rsidR="00A26F58" w:rsidRDefault="00A26F58" w:rsidP="00A26F58">
      <w:pPr>
        <w:pStyle w:val="Caption"/>
        <w:spacing w:after="0"/>
        <w:rPr>
          <w:rFonts w:ascii="Arial" w:hAnsi="Arial" w:cs="Arial"/>
          <w:i w:val="0"/>
          <w:iCs w:val="0"/>
          <w:color w:val="auto"/>
          <w:sz w:val="24"/>
          <w:szCs w:val="24"/>
        </w:rPr>
      </w:pPr>
      <w:r>
        <w:rPr>
          <w:rFonts w:ascii="Arial" w:hAnsi="Arial" w:cs="Arial"/>
          <w:i w:val="0"/>
          <w:iCs w:val="0"/>
          <w:color w:val="auto"/>
          <w:sz w:val="24"/>
          <w:szCs w:val="24"/>
        </w:rPr>
        <w:t xml:space="preserve">This table summarizes parcel-output integrity after BOLD nuisance regression and parcel extraction. </w:t>
      </w:r>
      <w:r>
        <w:rPr>
          <w:rFonts w:ascii="Arial" w:hAnsi="Arial" w:cs="Arial"/>
          <w:color w:val="auto"/>
          <w:sz w:val="24"/>
          <w:szCs w:val="24"/>
        </w:rPr>
        <w:t xml:space="preserve">Parcels </w:t>
      </w:r>
      <w:r>
        <w:rPr>
          <w:rFonts w:ascii="Arial" w:hAnsi="Arial" w:cs="Arial"/>
          <w:i w:val="0"/>
          <w:iCs w:val="0"/>
          <w:color w:val="auto"/>
          <w:sz w:val="24"/>
          <w:szCs w:val="24"/>
        </w:rPr>
        <w:t xml:space="preserve">is the number of exported parcel time series. </w:t>
      </w:r>
      <w:r>
        <w:rPr>
          <w:rFonts w:ascii="Arial" w:hAnsi="Arial" w:cs="Arial"/>
          <w:color w:val="auto"/>
          <w:sz w:val="24"/>
          <w:szCs w:val="24"/>
        </w:rPr>
        <w:t>All-</w:t>
      </w:r>
      <w:proofErr w:type="spellStart"/>
      <w:r>
        <w:rPr>
          <w:rFonts w:ascii="Arial" w:hAnsi="Arial" w:cs="Arial"/>
          <w:color w:val="auto"/>
          <w:sz w:val="24"/>
          <w:szCs w:val="24"/>
        </w:rPr>
        <w:t>NaN</w:t>
      </w:r>
      <w:proofErr w:type="spellEnd"/>
      <w:r>
        <w:rPr>
          <w:rFonts w:ascii="Arial" w:hAnsi="Arial" w:cs="Arial"/>
          <w:color w:val="auto"/>
          <w:sz w:val="24"/>
          <w:szCs w:val="24"/>
        </w:rPr>
        <w:t xml:space="preserve"> parcels (%) </w:t>
      </w:r>
      <w:r>
        <w:rPr>
          <w:rFonts w:ascii="Arial" w:hAnsi="Arial" w:cs="Arial"/>
          <w:i w:val="0"/>
          <w:iCs w:val="0"/>
          <w:color w:val="auto"/>
          <w:sz w:val="24"/>
          <w:szCs w:val="24"/>
        </w:rPr>
        <w:t xml:space="preserve">indicates parcels with completely invalid outputs after regression and extraction.  </w:t>
      </w:r>
      <w:r>
        <w:rPr>
          <w:rFonts w:ascii="Arial" w:hAnsi="Arial" w:cs="Arial"/>
          <w:color w:val="auto"/>
          <w:sz w:val="24"/>
          <w:szCs w:val="24"/>
        </w:rPr>
        <w:t>Mean-fallback parcels (n)</w:t>
      </w:r>
      <w:r>
        <w:rPr>
          <w:rFonts w:ascii="Arial" w:hAnsi="Arial" w:cs="Arial"/>
          <w:i w:val="0"/>
          <w:iCs w:val="0"/>
          <w:color w:val="auto"/>
          <w:sz w:val="24"/>
          <w:szCs w:val="24"/>
        </w:rPr>
        <w:t xml:space="preserve"> </w:t>
      </w:r>
      <w:proofErr w:type="gramStart"/>
      <w:r>
        <w:rPr>
          <w:rFonts w:ascii="Arial" w:hAnsi="Arial" w:cs="Arial"/>
          <w:i w:val="0"/>
          <w:iCs w:val="0"/>
          <w:color w:val="auto"/>
          <w:sz w:val="24"/>
          <w:szCs w:val="24"/>
        </w:rPr>
        <w:t>counts</w:t>
      </w:r>
      <w:proofErr w:type="gramEnd"/>
      <w:r>
        <w:rPr>
          <w:rFonts w:ascii="Arial" w:hAnsi="Arial" w:cs="Arial"/>
          <w:i w:val="0"/>
          <w:iCs w:val="0"/>
          <w:color w:val="auto"/>
          <w:sz w:val="24"/>
          <w:szCs w:val="24"/>
        </w:rPr>
        <w:t xml:space="preserve"> parcels requiring mean-based summarization instead of PCA. </w:t>
      </w:r>
      <w:r>
        <w:rPr>
          <w:rFonts w:ascii="Arial" w:hAnsi="Arial" w:cs="Arial"/>
          <w:color w:val="auto"/>
          <w:sz w:val="24"/>
          <w:szCs w:val="24"/>
        </w:rPr>
        <w:t xml:space="preserve">Median voxels/parcel </w:t>
      </w:r>
      <w:r>
        <w:rPr>
          <w:rFonts w:ascii="Arial" w:hAnsi="Arial" w:cs="Arial"/>
          <w:i w:val="0"/>
          <w:iCs w:val="0"/>
          <w:color w:val="auto"/>
          <w:sz w:val="24"/>
          <w:szCs w:val="24"/>
        </w:rPr>
        <w:t xml:space="preserve">summarizes parcel size after masking to the brain. </w:t>
      </w:r>
      <w:r>
        <w:rPr>
          <w:rFonts w:ascii="Arial" w:hAnsi="Arial" w:cs="Arial"/>
          <w:color w:val="auto"/>
          <w:sz w:val="24"/>
          <w:szCs w:val="24"/>
        </w:rPr>
        <w:t>Atlas labels expected/present/missing</w:t>
      </w:r>
      <w:r>
        <w:rPr>
          <w:rFonts w:ascii="Arial" w:hAnsi="Arial" w:cs="Arial"/>
          <w:i w:val="0"/>
          <w:iCs w:val="0"/>
          <w:color w:val="auto"/>
          <w:sz w:val="24"/>
          <w:szCs w:val="24"/>
        </w:rPr>
        <w:t xml:space="preserve"> summarize preservation of the Schaefer-200 atlas after resampling to the BOLD grid.</w:t>
      </w:r>
    </w:p>
    <w:p w14:paraId="3E04A491" w14:textId="77777777" w:rsidR="00A26F58" w:rsidRDefault="00A26F58" w:rsidP="00A26F58">
      <w:r>
        <w:br w:type="page"/>
      </w:r>
    </w:p>
    <w:tbl>
      <w:tblPr>
        <w:tblStyle w:val="TableGrid"/>
        <w:tblW w:w="11584" w:type="dxa"/>
        <w:jc w:val="center"/>
        <w:tblLook w:val="04A0" w:firstRow="1" w:lastRow="0" w:firstColumn="1" w:lastColumn="0" w:noHBand="0" w:noVBand="1"/>
      </w:tblPr>
      <w:tblGrid>
        <w:gridCol w:w="1620"/>
        <w:gridCol w:w="1133"/>
        <w:gridCol w:w="1165"/>
        <w:gridCol w:w="990"/>
        <w:gridCol w:w="1170"/>
        <w:gridCol w:w="1170"/>
        <w:gridCol w:w="1477"/>
        <w:gridCol w:w="1354"/>
        <w:gridCol w:w="1632"/>
      </w:tblGrid>
      <w:tr w:rsidR="00A26F58" w:rsidRPr="007100C9" w14:paraId="103E30AF" w14:textId="77777777" w:rsidTr="00F66BF3">
        <w:trPr>
          <w:trHeight w:val="285"/>
          <w:jc w:val="center"/>
        </w:trPr>
        <w:tc>
          <w:tcPr>
            <w:tcW w:w="1620" w:type="dxa"/>
            <w:noWrap/>
            <w:hideMark/>
          </w:tcPr>
          <w:p w14:paraId="532A27FD" w14:textId="77777777" w:rsidR="00A26F58" w:rsidRPr="003D01D8" w:rsidRDefault="00A26F58" w:rsidP="00F66BF3">
            <w:pPr>
              <w:rPr>
                <w:rFonts w:ascii="Arial" w:eastAsia="Times New Roman" w:hAnsi="Arial" w:cs="Arial"/>
                <w:b/>
                <w:bCs/>
                <w:color w:val="000000"/>
                <w:kern w:val="0"/>
                <w:sz w:val="22"/>
                <w:szCs w:val="22"/>
                <w14:ligatures w14:val="none"/>
              </w:rPr>
            </w:pPr>
            <w:r w:rsidRPr="003D01D8">
              <w:rPr>
                <w:rFonts w:ascii="Arial" w:eastAsia="Times New Roman" w:hAnsi="Arial" w:cs="Arial"/>
                <w:b/>
                <w:bCs/>
                <w:color w:val="000000"/>
                <w:kern w:val="0"/>
                <w:sz w:val="22"/>
                <w:szCs w:val="22"/>
                <w14:ligatures w14:val="none"/>
              </w:rPr>
              <w:lastRenderedPageBreak/>
              <w:t>Run</w:t>
            </w:r>
          </w:p>
        </w:tc>
        <w:tc>
          <w:tcPr>
            <w:tcW w:w="1133" w:type="dxa"/>
            <w:noWrap/>
            <w:hideMark/>
          </w:tcPr>
          <w:p w14:paraId="134D0289" w14:textId="77777777" w:rsidR="00A26F58" w:rsidRPr="003D01D8" w:rsidRDefault="00A26F58" w:rsidP="00F66BF3">
            <w:pPr>
              <w:rPr>
                <w:rFonts w:ascii="Arial" w:eastAsia="Times New Roman" w:hAnsi="Arial" w:cs="Arial"/>
                <w:b/>
                <w:bCs/>
                <w:color w:val="000000"/>
                <w:kern w:val="0"/>
                <w:sz w:val="22"/>
                <w:szCs w:val="22"/>
                <w14:ligatures w14:val="none"/>
              </w:rPr>
            </w:pPr>
            <w:r w:rsidRPr="003D01D8">
              <w:rPr>
                <w:rFonts w:ascii="Arial" w:eastAsia="Times New Roman" w:hAnsi="Arial" w:cs="Arial"/>
                <w:b/>
                <w:bCs/>
                <w:color w:val="000000"/>
                <w:kern w:val="0"/>
                <w:sz w:val="22"/>
                <w:szCs w:val="22"/>
                <w14:ligatures w14:val="none"/>
              </w:rPr>
              <w:t>Volumes</w:t>
            </w:r>
          </w:p>
        </w:tc>
        <w:tc>
          <w:tcPr>
            <w:tcW w:w="1165" w:type="dxa"/>
            <w:noWrap/>
            <w:hideMark/>
          </w:tcPr>
          <w:p w14:paraId="0C66EB49" w14:textId="77777777" w:rsidR="00A26F58" w:rsidRPr="003D01D8" w:rsidRDefault="00A26F58" w:rsidP="00F66BF3">
            <w:pPr>
              <w:rPr>
                <w:rFonts w:ascii="Arial" w:eastAsia="Times New Roman" w:hAnsi="Arial" w:cs="Arial"/>
                <w:b/>
                <w:bCs/>
                <w:color w:val="000000"/>
                <w:kern w:val="0"/>
                <w:sz w:val="22"/>
                <w:szCs w:val="22"/>
                <w14:ligatures w14:val="none"/>
              </w:rPr>
            </w:pPr>
            <w:r w:rsidRPr="003D01D8">
              <w:rPr>
                <w:rFonts w:ascii="Arial" w:eastAsia="Times New Roman" w:hAnsi="Arial" w:cs="Arial"/>
                <w:b/>
                <w:bCs/>
                <w:color w:val="000000"/>
                <w:kern w:val="0"/>
                <w:sz w:val="22"/>
                <w:szCs w:val="22"/>
                <w14:ligatures w14:val="none"/>
              </w:rPr>
              <w:t>FD mean (mm)</w:t>
            </w:r>
          </w:p>
        </w:tc>
        <w:tc>
          <w:tcPr>
            <w:tcW w:w="990" w:type="dxa"/>
            <w:noWrap/>
            <w:hideMark/>
          </w:tcPr>
          <w:p w14:paraId="635CF4C2" w14:textId="77777777" w:rsidR="00A26F58" w:rsidRPr="003D01D8" w:rsidRDefault="00A26F58" w:rsidP="00F66BF3">
            <w:pPr>
              <w:rPr>
                <w:rFonts w:ascii="Arial" w:eastAsia="Times New Roman" w:hAnsi="Arial" w:cs="Arial"/>
                <w:b/>
                <w:bCs/>
                <w:color w:val="000000"/>
                <w:kern w:val="0"/>
                <w:sz w:val="22"/>
                <w:szCs w:val="22"/>
                <w14:ligatures w14:val="none"/>
              </w:rPr>
            </w:pPr>
            <w:r w:rsidRPr="003D01D8">
              <w:rPr>
                <w:rFonts w:ascii="Arial" w:eastAsia="Times New Roman" w:hAnsi="Arial" w:cs="Arial"/>
                <w:b/>
                <w:bCs/>
                <w:color w:val="000000"/>
                <w:kern w:val="0"/>
                <w:sz w:val="22"/>
                <w:szCs w:val="22"/>
                <w14:ligatures w14:val="none"/>
              </w:rPr>
              <w:t>FD p95 (mm)</w:t>
            </w:r>
          </w:p>
        </w:tc>
        <w:tc>
          <w:tcPr>
            <w:tcW w:w="1170" w:type="dxa"/>
            <w:noWrap/>
            <w:hideMark/>
          </w:tcPr>
          <w:p w14:paraId="00269AE2" w14:textId="77777777" w:rsidR="00A26F58" w:rsidRPr="003D01D8" w:rsidRDefault="00A26F58" w:rsidP="00F66BF3">
            <w:pPr>
              <w:rPr>
                <w:rFonts w:ascii="Arial" w:eastAsia="Times New Roman" w:hAnsi="Arial" w:cs="Arial"/>
                <w:b/>
                <w:bCs/>
                <w:color w:val="000000"/>
                <w:kern w:val="0"/>
                <w:sz w:val="22"/>
                <w:szCs w:val="22"/>
                <w14:ligatures w14:val="none"/>
              </w:rPr>
            </w:pPr>
            <w:r w:rsidRPr="003D01D8">
              <w:rPr>
                <w:rFonts w:ascii="Arial" w:eastAsia="Times New Roman" w:hAnsi="Arial" w:cs="Arial"/>
                <w:b/>
                <w:bCs/>
                <w:color w:val="000000"/>
                <w:kern w:val="0"/>
                <w:sz w:val="22"/>
                <w:szCs w:val="22"/>
                <w14:ligatures w14:val="none"/>
              </w:rPr>
              <w:t>FD max (mm)</w:t>
            </w:r>
          </w:p>
        </w:tc>
        <w:tc>
          <w:tcPr>
            <w:tcW w:w="1170" w:type="dxa"/>
            <w:noWrap/>
            <w:hideMark/>
          </w:tcPr>
          <w:p w14:paraId="641092DC" w14:textId="77777777" w:rsidR="00A26F58" w:rsidRPr="003D01D8" w:rsidRDefault="00A26F58" w:rsidP="00F66BF3">
            <w:pPr>
              <w:rPr>
                <w:rFonts w:ascii="Arial" w:eastAsia="Times New Roman" w:hAnsi="Arial" w:cs="Arial"/>
                <w:b/>
                <w:bCs/>
                <w:color w:val="000000"/>
                <w:kern w:val="0"/>
                <w:sz w:val="22"/>
                <w:szCs w:val="22"/>
                <w14:ligatures w14:val="none"/>
              </w:rPr>
            </w:pPr>
            <w:r w:rsidRPr="003D01D8">
              <w:rPr>
                <w:rFonts w:ascii="Arial" w:eastAsia="Times New Roman" w:hAnsi="Arial" w:cs="Arial"/>
                <w:b/>
                <w:bCs/>
                <w:color w:val="000000"/>
                <w:kern w:val="0"/>
                <w:sz w:val="22"/>
                <w:szCs w:val="22"/>
                <w14:ligatures w14:val="none"/>
              </w:rPr>
              <w:t>FD spikes (%)</w:t>
            </w:r>
          </w:p>
        </w:tc>
        <w:tc>
          <w:tcPr>
            <w:tcW w:w="1477" w:type="dxa"/>
            <w:noWrap/>
            <w:hideMark/>
          </w:tcPr>
          <w:p w14:paraId="6ADEFC0E" w14:textId="77777777" w:rsidR="00A26F58" w:rsidRPr="003D01D8" w:rsidRDefault="00A26F58" w:rsidP="00F66BF3">
            <w:pPr>
              <w:rPr>
                <w:rFonts w:ascii="Arial" w:eastAsia="Times New Roman" w:hAnsi="Arial" w:cs="Arial"/>
                <w:b/>
                <w:bCs/>
                <w:color w:val="000000"/>
                <w:kern w:val="0"/>
                <w:sz w:val="22"/>
                <w:szCs w:val="22"/>
                <w14:ligatures w14:val="none"/>
              </w:rPr>
            </w:pPr>
            <w:r w:rsidRPr="003D01D8">
              <w:rPr>
                <w:rFonts w:ascii="Arial" w:eastAsia="Times New Roman" w:hAnsi="Arial" w:cs="Arial"/>
                <w:b/>
                <w:bCs/>
                <w:color w:val="000000"/>
                <w:kern w:val="0"/>
                <w:sz w:val="22"/>
                <w:szCs w:val="22"/>
                <w14:ligatures w14:val="none"/>
              </w:rPr>
              <w:t>Motion-outlier TRs kept (%)</w:t>
            </w:r>
          </w:p>
        </w:tc>
        <w:tc>
          <w:tcPr>
            <w:tcW w:w="1227" w:type="dxa"/>
            <w:noWrap/>
            <w:hideMark/>
          </w:tcPr>
          <w:p w14:paraId="0778902A" w14:textId="77777777" w:rsidR="00A26F58" w:rsidRPr="003D01D8" w:rsidRDefault="00A26F58" w:rsidP="00F66BF3">
            <w:pPr>
              <w:rPr>
                <w:rFonts w:ascii="Arial" w:eastAsia="Times New Roman" w:hAnsi="Arial" w:cs="Arial"/>
                <w:b/>
                <w:bCs/>
                <w:color w:val="000000"/>
                <w:kern w:val="0"/>
                <w:sz w:val="22"/>
                <w:szCs w:val="22"/>
                <w14:ligatures w14:val="none"/>
              </w:rPr>
            </w:pPr>
            <w:r w:rsidRPr="003D01D8">
              <w:rPr>
                <w:rFonts w:ascii="Arial" w:eastAsia="Times New Roman" w:hAnsi="Arial" w:cs="Arial"/>
                <w:b/>
                <w:bCs/>
                <w:color w:val="000000"/>
                <w:kern w:val="0"/>
                <w:sz w:val="22"/>
                <w:szCs w:val="22"/>
                <w14:ligatures w14:val="none"/>
              </w:rPr>
              <w:t>Total regressors</w:t>
            </w:r>
          </w:p>
        </w:tc>
        <w:tc>
          <w:tcPr>
            <w:tcW w:w="1632" w:type="dxa"/>
            <w:noWrap/>
            <w:hideMark/>
          </w:tcPr>
          <w:p w14:paraId="373F3E1A" w14:textId="77777777" w:rsidR="00A26F58" w:rsidRPr="003D01D8" w:rsidRDefault="00A26F58" w:rsidP="00F66BF3">
            <w:pPr>
              <w:rPr>
                <w:rFonts w:ascii="Arial" w:eastAsia="Times New Roman" w:hAnsi="Arial" w:cs="Arial"/>
                <w:b/>
                <w:bCs/>
                <w:color w:val="000000"/>
                <w:kern w:val="0"/>
                <w:sz w:val="22"/>
                <w:szCs w:val="22"/>
                <w14:ligatures w14:val="none"/>
              </w:rPr>
            </w:pPr>
            <w:r w:rsidRPr="003D01D8">
              <w:rPr>
                <w:rFonts w:ascii="Arial" w:eastAsia="Times New Roman" w:hAnsi="Arial" w:cs="Arial"/>
                <w:b/>
                <w:bCs/>
                <w:color w:val="000000"/>
                <w:kern w:val="0"/>
                <w:sz w:val="22"/>
                <w:szCs w:val="22"/>
                <w14:ligatures w14:val="none"/>
              </w:rPr>
              <w:t>Note</w:t>
            </w:r>
          </w:p>
        </w:tc>
      </w:tr>
      <w:tr w:rsidR="00A26F58" w:rsidRPr="007100C9" w14:paraId="620E8BA9" w14:textId="77777777" w:rsidTr="00F66BF3">
        <w:trPr>
          <w:trHeight w:val="285"/>
          <w:jc w:val="center"/>
        </w:trPr>
        <w:tc>
          <w:tcPr>
            <w:tcW w:w="1620" w:type="dxa"/>
            <w:noWrap/>
            <w:hideMark/>
          </w:tcPr>
          <w:p w14:paraId="3CDE56C2"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sub-01_ses-01_task-rest</w:t>
            </w:r>
          </w:p>
        </w:tc>
        <w:tc>
          <w:tcPr>
            <w:tcW w:w="1133" w:type="dxa"/>
            <w:noWrap/>
            <w:hideMark/>
          </w:tcPr>
          <w:p w14:paraId="38B31842"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49B67644"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0.149</w:t>
            </w:r>
          </w:p>
        </w:tc>
        <w:tc>
          <w:tcPr>
            <w:tcW w:w="990" w:type="dxa"/>
            <w:noWrap/>
            <w:hideMark/>
          </w:tcPr>
          <w:p w14:paraId="77E3E3D2"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0.277</w:t>
            </w:r>
          </w:p>
        </w:tc>
        <w:tc>
          <w:tcPr>
            <w:tcW w:w="1170" w:type="dxa"/>
            <w:noWrap/>
            <w:hideMark/>
          </w:tcPr>
          <w:p w14:paraId="7CA7D650"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0.542</w:t>
            </w:r>
          </w:p>
        </w:tc>
        <w:tc>
          <w:tcPr>
            <w:tcW w:w="1170" w:type="dxa"/>
            <w:noWrap/>
            <w:hideMark/>
          </w:tcPr>
          <w:p w14:paraId="4DD5B1F9"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0.347</w:t>
            </w:r>
          </w:p>
        </w:tc>
        <w:tc>
          <w:tcPr>
            <w:tcW w:w="1477" w:type="dxa"/>
            <w:noWrap/>
            <w:hideMark/>
          </w:tcPr>
          <w:p w14:paraId="1A19817D"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3.819</w:t>
            </w:r>
          </w:p>
        </w:tc>
        <w:tc>
          <w:tcPr>
            <w:tcW w:w="1227" w:type="dxa"/>
            <w:noWrap/>
            <w:hideMark/>
          </w:tcPr>
          <w:p w14:paraId="5F895EB1"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64</w:t>
            </w:r>
          </w:p>
        </w:tc>
        <w:tc>
          <w:tcPr>
            <w:tcW w:w="1632" w:type="dxa"/>
            <w:noWrap/>
            <w:hideMark/>
          </w:tcPr>
          <w:p w14:paraId="340294AD" w14:textId="77777777" w:rsidR="00A26F58" w:rsidRPr="005220EF" w:rsidRDefault="00A26F58" w:rsidP="00F66BF3">
            <w:pPr>
              <w:rPr>
                <w:rFonts w:ascii="Arial" w:eastAsia="Times New Roman" w:hAnsi="Arial" w:cs="Arial"/>
                <w:color w:val="000000"/>
                <w:kern w:val="0"/>
                <w:sz w:val="22"/>
                <w:szCs w:val="22"/>
                <w14:ligatures w14:val="none"/>
              </w:rPr>
            </w:pPr>
          </w:p>
        </w:tc>
      </w:tr>
      <w:tr w:rsidR="00A26F58" w:rsidRPr="007100C9" w14:paraId="0EF36283" w14:textId="77777777" w:rsidTr="00F66BF3">
        <w:trPr>
          <w:trHeight w:val="285"/>
          <w:jc w:val="center"/>
        </w:trPr>
        <w:tc>
          <w:tcPr>
            <w:tcW w:w="1620" w:type="dxa"/>
            <w:noWrap/>
            <w:hideMark/>
          </w:tcPr>
          <w:p w14:paraId="6310B1ED"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sub-02_ses-01_task-rest</w:t>
            </w:r>
          </w:p>
        </w:tc>
        <w:tc>
          <w:tcPr>
            <w:tcW w:w="1133" w:type="dxa"/>
            <w:noWrap/>
            <w:hideMark/>
          </w:tcPr>
          <w:p w14:paraId="1286C1A5"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56BF83AC"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0.127</w:t>
            </w:r>
          </w:p>
        </w:tc>
        <w:tc>
          <w:tcPr>
            <w:tcW w:w="990" w:type="dxa"/>
            <w:noWrap/>
            <w:hideMark/>
          </w:tcPr>
          <w:p w14:paraId="0C2B4830"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0.225</w:t>
            </w:r>
          </w:p>
        </w:tc>
        <w:tc>
          <w:tcPr>
            <w:tcW w:w="1170" w:type="dxa"/>
            <w:noWrap/>
            <w:hideMark/>
          </w:tcPr>
          <w:p w14:paraId="737CFFB9"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0.455</w:t>
            </w:r>
          </w:p>
        </w:tc>
        <w:tc>
          <w:tcPr>
            <w:tcW w:w="1170" w:type="dxa"/>
            <w:noWrap/>
            <w:hideMark/>
          </w:tcPr>
          <w:p w14:paraId="1D6B5572"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w:t>
            </w:r>
          </w:p>
        </w:tc>
        <w:tc>
          <w:tcPr>
            <w:tcW w:w="1477" w:type="dxa"/>
            <w:noWrap/>
            <w:hideMark/>
          </w:tcPr>
          <w:p w14:paraId="39B9A5FF"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2.431</w:t>
            </w:r>
          </w:p>
        </w:tc>
        <w:tc>
          <w:tcPr>
            <w:tcW w:w="1227" w:type="dxa"/>
            <w:noWrap/>
            <w:hideMark/>
          </w:tcPr>
          <w:p w14:paraId="2221E83A"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59</w:t>
            </w:r>
          </w:p>
        </w:tc>
        <w:tc>
          <w:tcPr>
            <w:tcW w:w="1632" w:type="dxa"/>
            <w:noWrap/>
            <w:hideMark/>
          </w:tcPr>
          <w:p w14:paraId="09D6C294" w14:textId="77777777" w:rsidR="00A26F58" w:rsidRPr="005220EF" w:rsidRDefault="00A26F58" w:rsidP="00F66BF3">
            <w:pPr>
              <w:rPr>
                <w:rFonts w:ascii="Arial" w:eastAsia="Times New Roman" w:hAnsi="Arial" w:cs="Arial"/>
                <w:color w:val="000000"/>
                <w:kern w:val="0"/>
                <w:sz w:val="22"/>
                <w:szCs w:val="22"/>
                <w14:ligatures w14:val="none"/>
              </w:rPr>
            </w:pPr>
          </w:p>
        </w:tc>
      </w:tr>
      <w:tr w:rsidR="00A26F58" w:rsidRPr="007100C9" w14:paraId="57544ADC" w14:textId="77777777" w:rsidTr="00F66BF3">
        <w:trPr>
          <w:trHeight w:val="285"/>
          <w:jc w:val="center"/>
        </w:trPr>
        <w:tc>
          <w:tcPr>
            <w:tcW w:w="1620" w:type="dxa"/>
            <w:noWrap/>
            <w:hideMark/>
          </w:tcPr>
          <w:p w14:paraId="2A16FEA7"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sub-03_ses-01_task-rest</w:t>
            </w:r>
          </w:p>
        </w:tc>
        <w:tc>
          <w:tcPr>
            <w:tcW w:w="1133" w:type="dxa"/>
            <w:noWrap/>
            <w:hideMark/>
          </w:tcPr>
          <w:p w14:paraId="4F3415F2"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1C3AD77B"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0.366</w:t>
            </w:r>
          </w:p>
        </w:tc>
        <w:tc>
          <w:tcPr>
            <w:tcW w:w="990" w:type="dxa"/>
            <w:noWrap/>
            <w:hideMark/>
          </w:tcPr>
          <w:p w14:paraId="1869591C"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0.889</w:t>
            </w:r>
          </w:p>
        </w:tc>
        <w:tc>
          <w:tcPr>
            <w:tcW w:w="1170" w:type="dxa"/>
            <w:noWrap/>
            <w:hideMark/>
          </w:tcPr>
          <w:p w14:paraId="1C8C4F55"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4.247</w:t>
            </w:r>
          </w:p>
        </w:tc>
        <w:tc>
          <w:tcPr>
            <w:tcW w:w="1170" w:type="dxa"/>
            <w:noWrap/>
            <w:hideMark/>
          </w:tcPr>
          <w:p w14:paraId="4DCC2048"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22.222</w:t>
            </w:r>
          </w:p>
        </w:tc>
        <w:tc>
          <w:tcPr>
            <w:tcW w:w="1477" w:type="dxa"/>
            <w:noWrap/>
            <w:hideMark/>
          </w:tcPr>
          <w:p w14:paraId="2AFF5109"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17.708</w:t>
            </w:r>
          </w:p>
        </w:tc>
        <w:tc>
          <w:tcPr>
            <w:tcW w:w="1227" w:type="dxa"/>
            <w:noWrap/>
            <w:hideMark/>
          </w:tcPr>
          <w:p w14:paraId="1FD488CF"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145</w:t>
            </w:r>
          </w:p>
        </w:tc>
        <w:tc>
          <w:tcPr>
            <w:tcW w:w="1632" w:type="dxa"/>
            <w:noWrap/>
            <w:hideMark/>
          </w:tcPr>
          <w:p w14:paraId="37912C11"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higher motion</w:t>
            </w:r>
          </w:p>
        </w:tc>
      </w:tr>
      <w:tr w:rsidR="00A26F58" w:rsidRPr="007100C9" w14:paraId="0D4BDFD9" w14:textId="77777777" w:rsidTr="00F66BF3">
        <w:trPr>
          <w:trHeight w:val="285"/>
          <w:jc w:val="center"/>
        </w:trPr>
        <w:tc>
          <w:tcPr>
            <w:tcW w:w="1620" w:type="dxa"/>
            <w:noWrap/>
            <w:hideMark/>
          </w:tcPr>
          <w:p w14:paraId="57C8CD16"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sub-08_ses-01_task-rest</w:t>
            </w:r>
          </w:p>
        </w:tc>
        <w:tc>
          <w:tcPr>
            <w:tcW w:w="1133" w:type="dxa"/>
            <w:noWrap/>
            <w:hideMark/>
          </w:tcPr>
          <w:p w14:paraId="4D70A5CD"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75957705"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0.167</w:t>
            </w:r>
          </w:p>
        </w:tc>
        <w:tc>
          <w:tcPr>
            <w:tcW w:w="990" w:type="dxa"/>
            <w:noWrap/>
            <w:hideMark/>
          </w:tcPr>
          <w:p w14:paraId="0203FAF3"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0.711</w:t>
            </w:r>
          </w:p>
        </w:tc>
        <w:tc>
          <w:tcPr>
            <w:tcW w:w="1170" w:type="dxa"/>
            <w:noWrap/>
            <w:hideMark/>
          </w:tcPr>
          <w:p w14:paraId="6DBEE0C4"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1.332</w:t>
            </w:r>
          </w:p>
        </w:tc>
        <w:tc>
          <w:tcPr>
            <w:tcW w:w="1170" w:type="dxa"/>
            <w:noWrap/>
            <w:hideMark/>
          </w:tcPr>
          <w:p w14:paraId="4EC1AAA7"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9.722</w:t>
            </w:r>
          </w:p>
        </w:tc>
        <w:tc>
          <w:tcPr>
            <w:tcW w:w="1477" w:type="dxa"/>
            <w:noWrap/>
            <w:hideMark/>
          </w:tcPr>
          <w:p w14:paraId="76BCA55A"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7.639</w:t>
            </w:r>
          </w:p>
        </w:tc>
        <w:tc>
          <w:tcPr>
            <w:tcW w:w="1227" w:type="dxa"/>
            <w:noWrap/>
            <w:hideMark/>
          </w:tcPr>
          <w:p w14:paraId="3E2061FC"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95</w:t>
            </w:r>
          </w:p>
        </w:tc>
        <w:tc>
          <w:tcPr>
            <w:tcW w:w="1632" w:type="dxa"/>
            <w:noWrap/>
            <w:hideMark/>
          </w:tcPr>
          <w:p w14:paraId="7B5BD6C9" w14:textId="77777777" w:rsidR="00A26F58" w:rsidRPr="005220EF" w:rsidRDefault="00A26F58" w:rsidP="00F66BF3">
            <w:pPr>
              <w:rPr>
                <w:rFonts w:ascii="Arial" w:eastAsia="Times New Roman" w:hAnsi="Arial" w:cs="Arial"/>
                <w:color w:val="000000"/>
                <w:kern w:val="0"/>
                <w:sz w:val="22"/>
                <w:szCs w:val="22"/>
                <w14:ligatures w14:val="none"/>
              </w:rPr>
            </w:pPr>
          </w:p>
        </w:tc>
      </w:tr>
      <w:tr w:rsidR="00A26F58" w:rsidRPr="007100C9" w14:paraId="1052E662" w14:textId="77777777" w:rsidTr="00F66BF3">
        <w:trPr>
          <w:trHeight w:val="285"/>
          <w:jc w:val="center"/>
        </w:trPr>
        <w:tc>
          <w:tcPr>
            <w:tcW w:w="1620" w:type="dxa"/>
            <w:noWrap/>
            <w:hideMark/>
          </w:tcPr>
          <w:p w14:paraId="32D74101"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sub-08_ses-02_task-rest</w:t>
            </w:r>
          </w:p>
        </w:tc>
        <w:tc>
          <w:tcPr>
            <w:tcW w:w="1133" w:type="dxa"/>
            <w:noWrap/>
            <w:hideMark/>
          </w:tcPr>
          <w:p w14:paraId="06E58D8C"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2F73E098"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0.237</w:t>
            </w:r>
          </w:p>
        </w:tc>
        <w:tc>
          <w:tcPr>
            <w:tcW w:w="990" w:type="dxa"/>
            <w:noWrap/>
            <w:hideMark/>
          </w:tcPr>
          <w:p w14:paraId="0B7BEB8F"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0.748</w:t>
            </w:r>
          </w:p>
        </w:tc>
        <w:tc>
          <w:tcPr>
            <w:tcW w:w="1170" w:type="dxa"/>
            <w:noWrap/>
            <w:hideMark/>
          </w:tcPr>
          <w:p w14:paraId="2C08733D"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1.916</w:t>
            </w:r>
          </w:p>
        </w:tc>
        <w:tc>
          <w:tcPr>
            <w:tcW w:w="1170" w:type="dxa"/>
            <w:noWrap/>
            <w:hideMark/>
          </w:tcPr>
          <w:p w14:paraId="5B39BE08"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12.153</w:t>
            </w:r>
          </w:p>
        </w:tc>
        <w:tc>
          <w:tcPr>
            <w:tcW w:w="1477" w:type="dxa"/>
            <w:noWrap/>
            <w:hideMark/>
          </w:tcPr>
          <w:p w14:paraId="513C0EB3"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19.444</w:t>
            </w:r>
          </w:p>
        </w:tc>
        <w:tc>
          <w:tcPr>
            <w:tcW w:w="1227" w:type="dxa"/>
            <w:noWrap/>
            <w:hideMark/>
          </w:tcPr>
          <w:p w14:paraId="080CC20C"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126</w:t>
            </w:r>
          </w:p>
        </w:tc>
        <w:tc>
          <w:tcPr>
            <w:tcW w:w="1632" w:type="dxa"/>
            <w:noWrap/>
            <w:hideMark/>
          </w:tcPr>
          <w:p w14:paraId="6C7CF1BE" w14:textId="77777777" w:rsidR="00A26F58" w:rsidRPr="005220EF" w:rsidRDefault="00A26F58" w:rsidP="00F66BF3">
            <w:pPr>
              <w:rPr>
                <w:rFonts w:ascii="Arial" w:eastAsia="Times New Roman" w:hAnsi="Arial" w:cs="Arial"/>
                <w:color w:val="000000"/>
                <w:kern w:val="0"/>
                <w:sz w:val="22"/>
                <w:szCs w:val="22"/>
                <w14:ligatures w14:val="none"/>
              </w:rPr>
            </w:pPr>
          </w:p>
        </w:tc>
      </w:tr>
      <w:tr w:rsidR="00A26F58" w:rsidRPr="007100C9" w14:paraId="3982BBF8" w14:textId="77777777" w:rsidTr="00F66BF3">
        <w:trPr>
          <w:trHeight w:val="285"/>
          <w:jc w:val="center"/>
        </w:trPr>
        <w:tc>
          <w:tcPr>
            <w:tcW w:w="1620" w:type="dxa"/>
            <w:noWrap/>
            <w:hideMark/>
          </w:tcPr>
          <w:p w14:paraId="575D07DB"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sub-09_ses-01_task-rest</w:t>
            </w:r>
          </w:p>
        </w:tc>
        <w:tc>
          <w:tcPr>
            <w:tcW w:w="1133" w:type="dxa"/>
            <w:noWrap/>
            <w:hideMark/>
          </w:tcPr>
          <w:p w14:paraId="270336A0"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41535857"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0.3</w:t>
            </w:r>
          </w:p>
        </w:tc>
        <w:tc>
          <w:tcPr>
            <w:tcW w:w="990" w:type="dxa"/>
            <w:noWrap/>
            <w:hideMark/>
          </w:tcPr>
          <w:p w14:paraId="3570CEA2"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0.551</w:t>
            </w:r>
          </w:p>
        </w:tc>
        <w:tc>
          <w:tcPr>
            <w:tcW w:w="1170" w:type="dxa"/>
            <w:noWrap/>
            <w:hideMark/>
          </w:tcPr>
          <w:p w14:paraId="43B3EC33"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11.917</w:t>
            </w:r>
          </w:p>
        </w:tc>
        <w:tc>
          <w:tcPr>
            <w:tcW w:w="1170" w:type="dxa"/>
            <w:noWrap/>
            <w:hideMark/>
          </w:tcPr>
          <w:p w14:paraId="68794813"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7.986</w:t>
            </w:r>
          </w:p>
        </w:tc>
        <w:tc>
          <w:tcPr>
            <w:tcW w:w="1477" w:type="dxa"/>
            <w:noWrap/>
            <w:hideMark/>
          </w:tcPr>
          <w:p w14:paraId="0FCF0228"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3.472</w:t>
            </w:r>
          </w:p>
        </w:tc>
        <w:tc>
          <w:tcPr>
            <w:tcW w:w="1227" w:type="dxa"/>
            <w:noWrap/>
            <w:hideMark/>
          </w:tcPr>
          <w:p w14:paraId="139278AC"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71</w:t>
            </w:r>
          </w:p>
        </w:tc>
        <w:tc>
          <w:tcPr>
            <w:tcW w:w="1632" w:type="dxa"/>
            <w:noWrap/>
            <w:hideMark/>
          </w:tcPr>
          <w:p w14:paraId="752C248A"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higher motion</w:t>
            </w:r>
          </w:p>
        </w:tc>
      </w:tr>
      <w:tr w:rsidR="00A26F58" w:rsidRPr="007100C9" w14:paraId="3277AD8A" w14:textId="77777777" w:rsidTr="00F66BF3">
        <w:trPr>
          <w:trHeight w:val="285"/>
          <w:jc w:val="center"/>
        </w:trPr>
        <w:tc>
          <w:tcPr>
            <w:tcW w:w="1620" w:type="dxa"/>
            <w:noWrap/>
            <w:hideMark/>
          </w:tcPr>
          <w:p w14:paraId="6771DA0E"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sub-13_ses-01_task-rest</w:t>
            </w:r>
          </w:p>
        </w:tc>
        <w:tc>
          <w:tcPr>
            <w:tcW w:w="1133" w:type="dxa"/>
            <w:noWrap/>
            <w:hideMark/>
          </w:tcPr>
          <w:p w14:paraId="15C7376F"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16A669D4"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0.119</w:t>
            </w:r>
          </w:p>
        </w:tc>
        <w:tc>
          <w:tcPr>
            <w:tcW w:w="990" w:type="dxa"/>
            <w:noWrap/>
            <w:hideMark/>
          </w:tcPr>
          <w:p w14:paraId="0936AEF4"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0.242</w:t>
            </w:r>
          </w:p>
        </w:tc>
        <w:tc>
          <w:tcPr>
            <w:tcW w:w="1170" w:type="dxa"/>
            <w:noWrap/>
            <w:hideMark/>
          </w:tcPr>
          <w:p w14:paraId="11E27E51"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2.275</w:t>
            </w:r>
          </w:p>
        </w:tc>
        <w:tc>
          <w:tcPr>
            <w:tcW w:w="1170" w:type="dxa"/>
            <w:noWrap/>
            <w:hideMark/>
          </w:tcPr>
          <w:p w14:paraId="39149B54"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1.042</w:t>
            </w:r>
          </w:p>
        </w:tc>
        <w:tc>
          <w:tcPr>
            <w:tcW w:w="1477" w:type="dxa"/>
            <w:noWrap/>
            <w:hideMark/>
          </w:tcPr>
          <w:p w14:paraId="6697BE4E"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2.083</w:t>
            </w:r>
          </w:p>
        </w:tc>
        <w:tc>
          <w:tcPr>
            <w:tcW w:w="1227" w:type="dxa"/>
            <w:noWrap/>
            <w:hideMark/>
          </w:tcPr>
          <w:p w14:paraId="666C998A"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59</w:t>
            </w:r>
          </w:p>
        </w:tc>
        <w:tc>
          <w:tcPr>
            <w:tcW w:w="1632" w:type="dxa"/>
            <w:noWrap/>
            <w:hideMark/>
          </w:tcPr>
          <w:p w14:paraId="6F4B2FDA"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motion spikes present</w:t>
            </w:r>
          </w:p>
        </w:tc>
      </w:tr>
      <w:tr w:rsidR="00A26F58" w:rsidRPr="007100C9" w14:paraId="7EB93357" w14:textId="77777777" w:rsidTr="00F66BF3">
        <w:trPr>
          <w:trHeight w:val="285"/>
          <w:jc w:val="center"/>
        </w:trPr>
        <w:tc>
          <w:tcPr>
            <w:tcW w:w="1620" w:type="dxa"/>
            <w:noWrap/>
            <w:hideMark/>
          </w:tcPr>
          <w:p w14:paraId="34495DFA"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sub-13_ses-02_task-rest</w:t>
            </w:r>
          </w:p>
        </w:tc>
        <w:tc>
          <w:tcPr>
            <w:tcW w:w="1133" w:type="dxa"/>
            <w:noWrap/>
            <w:hideMark/>
          </w:tcPr>
          <w:p w14:paraId="7DA7074C"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0BCFF9C1"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0.13</w:t>
            </w:r>
          </w:p>
        </w:tc>
        <w:tc>
          <w:tcPr>
            <w:tcW w:w="990" w:type="dxa"/>
            <w:noWrap/>
            <w:hideMark/>
          </w:tcPr>
          <w:p w14:paraId="44AD206D"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0.392</w:t>
            </w:r>
          </w:p>
        </w:tc>
        <w:tc>
          <w:tcPr>
            <w:tcW w:w="1170" w:type="dxa"/>
            <w:noWrap/>
            <w:hideMark/>
          </w:tcPr>
          <w:p w14:paraId="40C1E218"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2.473</w:t>
            </w:r>
          </w:p>
        </w:tc>
        <w:tc>
          <w:tcPr>
            <w:tcW w:w="1170" w:type="dxa"/>
            <w:noWrap/>
            <w:hideMark/>
          </w:tcPr>
          <w:p w14:paraId="690B8D28"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3.819</w:t>
            </w:r>
          </w:p>
        </w:tc>
        <w:tc>
          <w:tcPr>
            <w:tcW w:w="1477" w:type="dxa"/>
            <w:noWrap/>
            <w:hideMark/>
          </w:tcPr>
          <w:p w14:paraId="7B331A95"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7.292</w:t>
            </w:r>
          </w:p>
        </w:tc>
        <w:tc>
          <w:tcPr>
            <w:tcW w:w="1227" w:type="dxa"/>
            <w:noWrap/>
            <w:hideMark/>
          </w:tcPr>
          <w:p w14:paraId="728FCB46"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78</w:t>
            </w:r>
          </w:p>
        </w:tc>
        <w:tc>
          <w:tcPr>
            <w:tcW w:w="1632" w:type="dxa"/>
            <w:noWrap/>
            <w:hideMark/>
          </w:tcPr>
          <w:p w14:paraId="11763418"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motion spikes present</w:t>
            </w:r>
          </w:p>
        </w:tc>
      </w:tr>
      <w:tr w:rsidR="00A26F58" w:rsidRPr="007100C9" w14:paraId="27E51C0A" w14:textId="77777777" w:rsidTr="00F66BF3">
        <w:trPr>
          <w:trHeight w:val="285"/>
          <w:jc w:val="center"/>
        </w:trPr>
        <w:tc>
          <w:tcPr>
            <w:tcW w:w="1620" w:type="dxa"/>
            <w:noWrap/>
            <w:hideMark/>
          </w:tcPr>
          <w:p w14:paraId="21F37A68"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sub-14_ses-01_task-rest</w:t>
            </w:r>
          </w:p>
        </w:tc>
        <w:tc>
          <w:tcPr>
            <w:tcW w:w="1133" w:type="dxa"/>
            <w:noWrap/>
            <w:hideMark/>
          </w:tcPr>
          <w:p w14:paraId="14ABAD8B"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192D6518"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0.107</w:t>
            </w:r>
          </w:p>
        </w:tc>
        <w:tc>
          <w:tcPr>
            <w:tcW w:w="990" w:type="dxa"/>
            <w:noWrap/>
            <w:hideMark/>
          </w:tcPr>
          <w:p w14:paraId="7D8C1B03"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0.269</w:t>
            </w:r>
          </w:p>
        </w:tc>
        <w:tc>
          <w:tcPr>
            <w:tcW w:w="1170" w:type="dxa"/>
            <w:noWrap/>
            <w:hideMark/>
          </w:tcPr>
          <w:p w14:paraId="02F5455E"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0.567</w:t>
            </w:r>
          </w:p>
        </w:tc>
        <w:tc>
          <w:tcPr>
            <w:tcW w:w="1170" w:type="dxa"/>
            <w:noWrap/>
            <w:hideMark/>
          </w:tcPr>
          <w:p w14:paraId="1672E39E"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0.347</w:t>
            </w:r>
          </w:p>
        </w:tc>
        <w:tc>
          <w:tcPr>
            <w:tcW w:w="1477" w:type="dxa"/>
            <w:noWrap/>
            <w:hideMark/>
          </w:tcPr>
          <w:p w14:paraId="5092EE48"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1.042</w:t>
            </w:r>
          </w:p>
        </w:tc>
        <w:tc>
          <w:tcPr>
            <w:tcW w:w="1227" w:type="dxa"/>
            <w:noWrap/>
            <w:hideMark/>
          </w:tcPr>
          <w:p w14:paraId="2FCC0E62"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55</w:t>
            </w:r>
          </w:p>
        </w:tc>
        <w:tc>
          <w:tcPr>
            <w:tcW w:w="1632" w:type="dxa"/>
            <w:noWrap/>
            <w:hideMark/>
          </w:tcPr>
          <w:p w14:paraId="4250915B" w14:textId="77777777" w:rsidR="00A26F58" w:rsidRPr="005220EF" w:rsidRDefault="00A26F58" w:rsidP="00F66BF3">
            <w:pPr>
              <w:rPr>
                <w:rFonts w:ascii="Arial" w:eastAsia="Times New Roman" w:hAnsi="Arial" w:cs="Arial"/>
                <w:color w:val="000000"/>
                <w:kern w:val="0"/>
                <w:sz w:val="22"/>
                <w:szCs w:val="22"/>
                <w14:ligatures w14:val="none"/>
              </w:rPr>
            </w:pPr>
          </w:p>
        </w:tc>
      </w:tr>
      <w:tr w:rsidR="00A26F58" w:rsidRPr="007100C9" w14:paraId="36DB7A0A" w14:textId="77777777" w:rsidTr="00F66BF3">
        <w:trPr>
          <w:trHeight w:val="285"/>
          <w:jc w:val="center"/>
        </w:trPr>
        <w:tc>
          <w:tcPr>
            <w:tcW w:w="1620" w:type="dxa"/>
            <w:noWrap/>
            <w:hideMark/>
          </w:tcPr>
          <w:p w14:paraId="1B716628"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sub-16_ses-01_task-rest</w:t>
            </w:r>
          </w:p>
        </w:tc>
        <w:tc>
          <w:tcPr>
            <w:tcW w:w="1133" w:type="dxa"/>
            <w:noWrap/>
            <w:hideMark/>
          </w:tcPr>
          <w:p w14:paraId="6868BAAF"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14CEC795"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0.159</w:t>
            </w:r>
          </w:p>
        </w:tc>
        <w:tc>
          <w:tcPr>
            <w:tcW w:w="990" w:type="dxa"/>
            <w:noWrap/>
            <w:hideMark/>
          </w:tcPr>
          <w:p w14:paraId="5BCB6A35"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0.319</w:t>
            </w:r>
          </w:p>
        </w:tc>
        <w:tc>
          <w:tcPr>
            <w:tcW w:w="1170" w:type="dxa"/>
            <w:noWrap/>
            <w:hideMark/>
          </w:tcPr>
          <w:p w14:paraId="25B64D3F"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0.46</w:t>
            </w:r>
          </w:p>
        </w:tc>
        <w:tc>
          <w:tcPr>
            <w:tcW w:w="1170" w:type="dxa"/>
            <w:noWrap/>
            <w:hideMark/>
          </w:tcPr>
          <w:p w14:paraId="5DBE2321"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w:t>
            </w:r>
          </w:p>
        </w:tc>
        <w:tc>
          <w:tcPr>
            <w:tcW w:w="1477" w:type="dxa"/>
            <w:noWrap/>
            <w:hideMark/>
          </w:tcPr>
          <w:p w14:paraId="6256A07F"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0.694</w:t>
            </w:r>
          </w:p>
        </w:tc>
        <w:tc>
          <w:tcPr>
            <w:tcW w:w="1227" w:type="dxa"/>
            <w:noWrap/>
            <w:hideMark/>
          </w:tcPr>
          <w:p w14:paraId="30581D7A"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55</w:t>
            </w:r>
          </w:p>
        </w:tc>
        <w:tc>
          <w:tcPr>
            <w:tcW w:w="1632" w:type="dxa"/>
            <w:noWrap/>
            <w:hideMark/>
          </w:tcPr>
          <w:p w14:paraId="3F6F9608" w14:textId="77777777" w:rsidR="00A26F58" w:rsidRPr="005220EF" w:rsidRDefault="00A26F58" w:rsidP="00F66BF3">
            <w:pPr>
              <w:rPr>
                <w:rFonts w:ascii="Arial" w:eastAsia="Times New Roman" w:hAnsi="Arial" w:cs="Arial"/>
                <w:color w:val="000000"/>
                <w:kern w:val="0"/>
                <w:sz w:val="22"/>
                <w:szCs w:val="22"/>
                <w14:ligatures w14:val="none"/>
              </w:rPr>
            </w:pPr>
          </w:p>
        </w:tc>
      </w:tr>
      <w:tr w:rsidR="00A26F58" w:rsidRPr="007100C9" w14:paraId="745661B2" w14:textId="77777777" w:rsidTr="00F66BF3">
        <w:trPr>
          <w:trHeight w:val="285"/>
          <w:jc w:val="center"/>
        </w:trPr>
        <w:tc>
          <w:tcPr>
            <w:tcW w:w="1620" w:type="dxa"/>
            <w:noWrap/>
            <w:hideMark/>
          </w:tcPr>
          <w:p w14:paraId="1CE58FE7"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sub-17_ses-01_task-rest</w:t>
            </w:r>
          </w:p>
        </w:tc>
        <w:tc>
          <w:tcPr>
            <w:tcW w:w="1133" w:type="dxa"/>
            <w:noWrap/>
            <w:hideMark/>
          </w:tcPr>
          <w:p w14:paraId="2DCE4239"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5CCF4C1D"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0.201</w:t>
            </w:r>
          </w:p>
        </w:tc>
        <w:tc>
          <w:tcPr>
            <w:tcW w:w="990" w:type="dxa"/>
            <w:noWrap/>
            <w:hideMark/>
          </w:tcPr>
          <w:p w14:paraId="17A7D259"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0.686</w:t>
            </w:r>
          </w:p>
        </w:tc>
        <w:tc>
          <w:tcPr>
            <w:tcW w:w="1170" w:type="dxa"/>
            <w:noWrap/>
            <w:hideMark/>
          </w:tcPr>
          <w:p w14:paraId="1C3D63B2"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2.748</w:t>
            </w:r>
          </w:p>
        </w:tc>
        <w:tc>
          <w:tcPr>
            <w:tcW w:w="1170" w:type="dxa"/>
            <w:noWrap/>
            <w:hideMark/>
          </w:tcPr>
          <w:p w14:paraId="7A266273"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6.944</w:t>
            </w:r>
          </w:p>
        </w:tc>
        <w:tc>
          <w:tcPr>
            <w:tcW w:w="1477" w:type="dxa"/>
            <w:noWrap/>
            <w:hideMark/>
          </w:tcPr>
          <w:p w14:paraId="2D9BDE39"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6.944</w:t>
            </w:r>
          </w:p>
        </w:tc>
        <w:tc>
          <w:tcPr>
            <w:tcW w:w="1227" w:type="dxa"/>
            <w:noWrap/>
            <w:hideMark/>
          </w:tcPr>
          <w:p w14:paraId="4FA901B4"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81</w:t>
            </w:r>
          </w:p>
        </w:tc>
        <w:tc>
          <w:tcPr>
            <w:tcW w:w="1632" w:type="dxa"/>
            <w:noWrap/>
            <w:hideMark/>
          </w:tcPr>
          <w:p w14:paraId="21B33DCB"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motion spikes present</w:t>
            </w:r>
          </w:p>
        </w:tc>
      </w:tr>
      <w:tr w:rsidR="00A26F58" w:rsidRPr="007100C9" w14:paraId="5C5906E6" w14:textId="77777777" w:rsidTr="00F66BF3">
        <w:trPr>
          <w:trHeight w:val="285"/>
          <w:jc w:val="center"/>
        </w:trPr>
        <w:tc>
          <w:tcPr>
            <w:tcW w:w="1620" w:type="dxa"/>
            <w:noWrap/>
            <w:hideMark/>
          </w:tcPr>
          <w:p w14:paraId="30EED869"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sub-17_ses-02_task-rest</w:t>
            </w:r>
          </w:p>
        </w:tc>
        <w:tc>
          <w:tcPr>
            <w:tcW w:w="1133" w:type="dxa"/>
            <w:noWrap/>
            <w:hideMark/>
          </w:tcPr>
          <w:p w14:paraId="55F0F99A"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18A47166"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0.111</w:t>
            </w:r>
          </w:p>
        </w:tc>
        <w:tc>
          <w:tcPr>
            <w:tcW w:w="990" w:type="dxa"/>
            <w:noWrap/>
            <w:hideMark/>
          </w:tcPr>
          <w:p w14:paraId="779F1178"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0.213</w:t>
            </w:r>
          </w:p>
        </w:tc>
        <w:tc>
          <w:tcPr>
            <w:tcW w:w="1170" w:type="dxa"/>
            <w:noWrap/>
            <w:hideMark/>
          </w:tcPr>
          <w:p w14:paraId="2C6E2A5F"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0.703</w:t>
            </w:r>
          </w:p>
        </w:tc>
        <w:tc>
          <w:tcPr>
            <w:tcW w:w="1170" w:type="dxa"/>
            <w:noWrap/>
            <w:hideMark/>
          </w:tcPr>
          <w:p w14:paraId="195C4911"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0.347</w:t>
            </w:r>
          </w:p>
        </w:tc>
        <w:tc>
          <w:tcPr>
            <w:tcW w:w="1477" w:type="dxa"/>
            <w:noWrap/>
            <w:hideMark/>
          </w:tcPr>
          <w:p w14:paraId="046BE0C1"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12.847</w:t>
            </w:r>
          </w:p>
        </w:tc>
        <w:tc>
          <w:tcPr>
            <w:tcW w:w="1227" w:type="dxa"/>
            <w:noWrap/>
            <w:hideMark/>
          </w:tcPr>
          <w:p w14:paraId="3999FBD8"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90</w:t>
            </w:r>
          </w:p>
        </w:tc>
        <w:tc>
          <w:tcPr>
            <w:tcW w:w="1632" w:type="dxa"/>
            <w:noWrap/>
            <w:hideMark/>
          </w:tcPr>
          <w:p w14:paraId="635F5BFE" w14:textId="77777777" w:rsidR="00A26F58" w:rsidRPr="005220EF" w:rsidRDefault="00A26F58" w:rsidP="00F66BF3">
            <w:pPr>
              <w:rPr>
                <w:rFonts w:ascii="Arial" w:eastAsia="Times New Roman" w:hAnsi="Arial" w:cs="Arial"/>
                <w:color w:val="000000"/>
                <w:kern w:val="0"/>
                <w:sz w:val="22"/>
                <w:szCs w:val="22"/>
                <w14:ligatures w14:val="none"/>
              </w:rPr>
            </w:pPr>
          </w:p>
        </w:tc>
      </w:tr>
      <w:tr w:rsidR="00A26F58" w:rsidRPr="007100C9" w14:paraId="018C60B2" w14:textId="77777777" w:rsidTr="00F66BF3">
        <w:trPr>
          <w:trHeight w:val="285"/>
          <w:jc w:val="center"/>
        </w:trPr>
        <w:tc>
          <w:tcPr>
            <w:tcW w:w="1620" w:type="dxa"/>
            <w:noWrap/>
            <w:hideMark/>
          </w:tcPr>
          <w:p w14:paraId="5E6A8769"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sub-18_ses-01_task-rest</w:t>
            </w:r>
          </w:p>
        </w:tc>
        <w:tc>
          <w:tcPr>
            <w:tcW w:w="1133" w:type="dxa"/>
            <w:noWrap/>
            <w:hideMark/>
          </w:tcPr>
          <w:p w14:paraId="37D9A987"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3449667A"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0.16</w:t>
            </w:r>
          </w:p>
        </w:tc>
        <w:tc>
          <w:tcPr>
            <w:tcW w:w="990" w:type="dxa"/>
            <w:noWrap/>
            <w:hideMark/>
          </w:tcPr>
          <w:p w14:paraId="7EED2644"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0.385</w:t>
            </w:r>
          </w:p>
        </w:tc>
        <w:tc>
          <w:tcPr>
            <w:tcW w:w="1170" w:type="dxa"/>
            <w:noWrap/>
            <w:hideMark/>
          </w:tcPr>
          <w:p w14:paraId="6AE1F7A3"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0.987</w:t>
            </w:r>
          </w:p>
        </w:tc>
        <w:tc>
          <w:tcPr>
            <w:tcW w:w="1170" w:type="dxa"/>
            <w:noWrap/>
            <w:hideMark/>
          </w:tcPr>
          <w:p w14:paraId="79E608A5"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2.083</w:t>
            </w:r>
          </w:p>
        </w:tc>
        <w:tc>
          <w:tcPr>
            <w:tcW w:w="1477" w:type="dxa"/>
            <w:noWrap/>
            <w:hideMark/>
          </w:tcPr>
          <w:p w14:paraId="08E69975"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2.083</w:t>
            </w:r>
          </w:p>
        </w:tc>
        <w:tc>
          <w:tcPr>
            <w:tcW w:w="1227" w:type="dxa"/>
            <w:noWrap/>
            <w:hideMark/>
          </w:tcPr>
          <w:p w14:paraId="1199C631"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64</w:t>
            </w:r>
          </w:p>
        </w:tc>
        <w:tc>
          <w:tcPr>
            <w:tcW w:w="1632" w:type="dxa"/>
            <w:noWrap/>
            <w:hideMark/>
          </w:tcPr>
          <w:p w14:paraId="5355117A" w14:textId="77777777" w:rsidR="00A26F58" w:rsidRPr="005220EF" w:rsidRDefault="00A26F58" w:rsidP="00F66BF3">
            <w:pPr>
              <w:rPr>
                <w:rFonts w:ascii="Arial" w:eastAsia="Times New Roman" w:hAnsi="Arial" w:cs="Arial"/>
                <w:color w:val="000000"/>
                <w:kern w:val="0"/>
                <w:sz w:val="22"/>
                <w:szCs w:val="22"/>
                <w14:ligatures w14:val="none"/>
              </w:rPr>
            </w:pPr>
          </w:p>
        </w:tc>
      </w:tr>
      <w:tr w:rsidR="00A26F58" w:rsidRPr="007100C9" w14:paraId="38292972" w14:textId="77777777" w:rsidTr="00F66BF3">
        <w:trPr>
          <w:trHeight w:val="285"/>
          <w:jc w:val="center"/>
        </w:trPr>
        <w:tc>
          <w:tcPr>
            <w:tcW w:w="1620" w:type="dxa"/>
            <w:noWrap/>
            <w:hideMark/>
          </w:tcPr>
          <w:p w14:paraId="01664B4F"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sub-20_ses-01_task-rest</w:t>
            </w:r>
          </w:p>
        </w:tc>
        <w:tc>
          <w:tcPr>
            <w:tcW w:w="1133" w:type="dxa"/>
            <w:noWrap/>
            <w:hideMark/>
          </w:tcPr>
          <w:p w14:paraId="4C63C37B"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2A4F2A59"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0.08</w:t>
            </w:r>
          </w:p>
        </w:tc>
        <w:tc>
          <w:tcPr>
            <w:tcW w:w="990" w:type="dxa"/>
            <w:noWrap/>
            <w:hideMark/>
          </w:tcPr>
          <w:p w14:paraId="3A186FB3"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0.238</w:t>
            </w:r>
          </w:p>
        </w:tc>
        <w:tc>
          <w:tcPr>
            <w:tcW w:w="1170" w:type="dxa"/>
            <w:noWrap/>
            <w:hideMark/>
          </w:tcPr>
          <w:p w14:paraId="5681F7EC"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0.778</w:t>
            </w:r>
          </w:p>
        </w:tc>
        <w:tc>
          <w:tcPr>
            <w:tcW w:w="1170" w:type="dxa"/>
            <w:noWrap/>
            <w:hideMark/>
          </w:tcPr>
          <w:p w14:paraId="53110707"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1.042</w:t>
            </w:r>
          </w:p>
        </w:tc>
        <w:tc>
          <w:tcPr>
            <w:tcW w:w="1477" w:type="dxa"/>
            <w:noWrap/>
            <w:hideMark/>
          </w:tcPr>
          <w:p w14:paraId="4F477FC5"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11.458</w:t>
            </w:r>
          </w:p>
        </w:tc>
        <w:tc>
          <w:tcPr>
            <w:tcW w:w="1227" w:type="dxa"/>
            <w:noWrap/>
            <w:hideMark/>
          </w:tcPr>
          <w:p w14:paraId="04FD7572"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89</w:t>
            </w:r>
          </w:p>
        </w:tc>
        <w:tc>
          <w:tcPr>
            <w:tcW w:w="1632" w:type="dxa"/>
            <w:noWrap/>
            <w:hideMark/>
          </w:tcPr>
          <w:p w14:paraId="0A8F57D4" w14:textId="77777777" w:rsidR="00A26F58" w:rsidRPr="005220EF" w:rsidRDefault="00A26F58" w:rsidP="00F66BF3">
            <w:pPr>
              <w:rPr>
                <w:rFonts w:ascii="Arial" w:eastAsia="Times New Roman" w:hAnsi="Arial" w:cs="Arial"/>
                <w:color w:val="000000"/>
                <w:kern w:val="0"/>
                <w:sz w:val="22"/>
                <w:szCs w:val="22"/>
                <w14:ligatures w14:val="none"/>
              </w:rPr>
            </w:pPr>
          </w:p>
        </w:tc>
      </w:tr>
      <w:tr w:rsidR="00A26F58" w:rsidRPr="007100C9" w14:paraId="60A96257" w14:textId="77777777" w:rsidTr="00F66BF3">
        <w:trPr>
          <w:trHeight w:val="285"/>
          <w:jc w:val="center"/>
        </w:trPr>
        <w:tc>
          <w:tcPr>
            <w:tcW w:w="1620" w:type="dxa"/>
            <w:noWrap/>
            <w:hideMark/>
          </w:tcPr>
          <w:p w14:paraId="1E27D48E" w14:textId="77777777" w:rsidR="00A26F58" w:rsidRPr="005220EF" w:rsidRDefault="00A26F58" w:rsidP="00F66BF3">
            <w:pPr>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sub-21_ses-01_task-rest</w:t>
            </w:r>
          </w:p>
        </w:tc>
        <w:tc>
          <w:tcPr>
            <w:tcW w:w="1133" w:type="dxa"/>
            <w:noWrap/>
            <w:hideMark/>
          </w:tcPr>
          <w:p w14:paraId="791212C4"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288</w:t>
            </w:r>
          </w:p>
        </w:tc>
        <w:tc>
          <w:tcPr>
            <w:tcW w:w="1165" w:type="dxa"/>
            <w:noWrap/>
            <w:hideMark/>
          </w:tcPr>
          <w:p w14:paraId="4566D879"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0.226</w:t>
            </w:r>
          </w:p>
        </w:tc>
        <w:tc>
          <w:tcPr>
            <w:tcW w:w="990" w:type="dxa"/>
            <w:noWrap/>
            <w:hideMark/>
          </w:tcPr>
          <w:p w14:paraId="158B69C2"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0.593</w:t>
            </w:r>
          </w:p>
        </w:tc>
        <w:tc>
          <w:tcPr>
            <w:tcW w:w="1170" w:type="dxa"/>
            <w:noWrap/>
            <w:hideMark/>
          </w:tcPr>
          <w:p w14:paraId="2064FC1D"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1.582</w:t>
            </w:r>
          </w:p>
        </w:tc>
        <w:tc>
          <w:tcPr>
            <w:tcW w:w="1170" w:type="dxa"/>
            <w:noWrap/>
            <w:hideMark/>
          </w:tcPr>
          <w:p w14:paraId="5D28A6B2"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6.597</w:t>
            </w:r>
          </w:p>
        </w:tc>
        <w:tc>
          <w:tcPr>
            <w:tcW w:w="1477" w:type="dxa"/>
            <w:noWrap/>
            <w:hideMark/>
          </w:tcPr>
          <w:p w14:paraId="7B8FE369"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6.944</w:t>
            </w:r>
          </w:p>
        </w:tc>
        <w:tc>
          <w:tcPr>
            <w:tcW w:w="1227" w:type="dxa"/>
            <w:noWrap/>
            <w:hideMark/>
          </w:tcPr>
          <w:p w14:paraId="5A1430CC" w14:textId="77777777" w:rsidR="00A26F58" w:rsidRPr="005220EF" w:rsidRDefault="00A26F58" w:rsidP="00F66BF3">
            <w:pPr>
              <w:jc w:val="right"/>
              <w:rPr>
                <w:rFonts w:ascii="Arial" w:eastAsia="Times New Roman" w:hAnsi="Arial" w:cs="Arial"/>
                <w:color w:val="000000"/>
                <w:kern w:val="0"/>
                <w:sz w:val="22"/>
                <w:szCs w:val="22"/>
                <w14:ligatures w14:val="none"/>
              </w:rPr>
            </w:pPr>
            <w:r w:rsidRPr="005220EF">
              <w:rPr>
                <w:rFonts w:ascii="Arial" w:eastAsia="Times New Roman" w:hAnsi="Arial" w:cs="Arial"/>
                <w:color w:val="000000"/>
                <w:kern w:val="0"/>
                <w:sz w:val="22"/>
                <w:szCs w:val="22"/>
                <w14:ligatures w14:val="none"/>
              </w:rPr>
              <w:t>89</w:t>
            </w:r>
          </w:p>
        </w:tc>
        <w:tc>
          <w:tcPr>
            <w:tcW w:w="1632" w:type="dxa"/>
            <w:noWrap/>
            <w:hideMark/>
          </w:tcPr>
          <w:p w14:paraId="53A0F37A" w14:textId="77777777" w:rsidR="00A26F58" w:rsidRPr="005220EF" w:rsidRDefault="00A26F58" w:rsidP="00F66BF3">
            <w:pPr>
              <w:keepNext/>
              <w:rPr>
                <w:rFonts w:ascii="Arial" w:eastAsia="Times New Roman" w:hAnsi="Arial" w:cs="Arial"/>
                <w:color w:val="000000"/>
                <w:kern w:val="0"/>
                <w:sz w:val="22"/>
                <w:szCs w:val="22"/>
                <w14:ligatures w14:val="none"/>
              </w:rPr>
            </w:pPr>
          </w:p>
        </w:tc>
      </w:tr>
    </w:tbl>
    <w:p w14:paraId="5D2E8755" w14:textId="77777777" w:rsidR="00A26F58" w:rsidRDefault="00A26F58" w:rsidP="00A26F58"/>
    <w:p w14:paraId="5D0ABF03" w14:textId="77777777" w:rsidR="00A26F58" w:rsidRDefault="00A26F58" w:rsidP="00A26F58">
      <w:pPr>
        <w:pStyle w:val="Caption"/>
        <w:spacing w:after="0"/>
        <w:ind w:left="-360"/>
        <w:rPr>
          <w:rFonts w:ascii="Arial" w:hAnsi="Arial" w:cs="Arial"/>
          <w:color w:val="auto"/>
          <w:sz w:val="24"/>
          <w:szCs w:val="24"/>
        </w:rPr>
      </w:pPr>
      <w:r w:rsidRPr="00C147F3">
        <w:rPr>
          <w:rFonts w:ascii="Arial" w:hAnsi="Arial" w:cs="Arial"/>
          <w:b/>
          <w:bCs/>
          <w:i w:val="0"/>
          <w:iCs w:val="0"/>
          <w:color w:val="auto"/>
          <w:sz w:val="24"/>
          <w:szCs w:val="24"/>
        </w:rPr>
        <w:t>Supplementary Table S</w:t>
      </w:r>
      <w:r w:rsidRPr="00C147F3">
        <w:rPr>
          <w:rFonts w:ascii="Arial" w:hAnsi="Arial" w:cs="Arial"/>
          <w:b/>
          <w:bCs/>
          <w:i w:val="0"/>
          <w:iCs w:val="0"/>
          <w:color w:val="auto"/>
          <w:sz w:val="24"/>
          <w:szCs w:val="24"/>
        </w:rPr>
        <w:fldChar w:fldCharType="begin"/>
      </w:r>
      <w:r w:rsidRPr="00C147F3">
        <w:rPr>
          <w:rFonts w:ascii="Arial" w:hAnsi="Arial" w:cs="Arial"/>
          <w:b/>
          <w:bCs/>
          <w:i w:val="0"/>
          <w:iCs w:val="0"/>
          <w:color w:val="auto"/>
          <w:sz w:val="24"/>
          <w:szCs w:val="24"/>
        </w:rPr>
        <w:instrText xml:space="preserve"> SEQ Supplementary_Table_S \* ARABIC </w:instrText>
      </w:r>
      <w:r w:rsidRPr="00C147F3">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5</w:t>
      </w:r>
      <w:r w:rsidRPr="00C147F3">
        <w:rPr>
          <w:rFonts w:ascii="Arial" w:hAnsi="Arial" w:cs="Arial"/>
          <w:b/>
          <w:bCs/>
          <w:i w:val="0"/>
          <w:iCs w:val="0"/>
          <w:color w:val="auto"/>
          <w:sz w:val="24"/>
          <w:szCs w:val="24"/>
        </w:rPr>
        <w:fldChar w:fldCharType="end"/>
      </w:r>
      <w:r w:rsidRPr="00C147F3">
        <w:rPr>
          <w:rFonts w:ascii="Arial" w:hAnsi="Arial" w:cs="Arial"/>
          <w:b/>
          <w:bCs/>
          <w:i w:val="0"/>
          <w:iCs w:val="0"/>
          <w:color w:val="auto"/>
          <w:sz w:val="24"/>
          <w:szCs w:val="24"/>
        </w:rPr>
        <w:t>.</w:t>
      </w:r>
      <w:r>
        <w:rPr>
          <w:rFonts w:ascii="Arial" w:hAnsi="Arial" w:cs="Arial"/>
          <w:b/>
          <w:bCs/>
          <w:i w:val="0"/>
          <w:iCs w:val="0"/>
          <w:color w:val="auto"/>
          <w:sz w:val="24"/>
          <w:szCs w:val="24"/>
        </w:rPr>
        <w:t xml:space="preserve">  </w:t>
      </w:r>
      <w:r w:rsidRPr="00E6489A">
        <w:rPr>
          <w:rFonts w:ascii="Arial" w:hAnsi="Arial" w:cs="Arial"/>
          <w:b/>
          <w:bCs/>
          <w:i w:val="0"/>
          <w:iCs w:val="0"/>
          <w:color w:val="auto"/>
          <w:sz w:val="24"/>
          <w:szCs w:val="24"/>
        </w:rPr>
        <w:t>Run-level summary of motion burden and nuisance-model composition for BOLD preprocessing.</w:t>
      </w:r>
      <w:r w:rsidRPr="00E6489A">
        <w:rPr>
          <w:rFonts w:ascii="Arial" w:hAnsi="Arial" w:cs="Arial"/>
          <w:color w:val="auto"/>
          <w:sz w:val="24"/>
          <w:szCs w:val="24"/>
        </w:rPr>
        <w:t xml:space="preserve"> </w:t>
      </w:r>
    </w:p>
    <w:p w14:paraId="004ECEF4" w14:textId="77777777" w:rsidR="00A26F58" w:rsidRPr="004175C7" w:rsidRDefault="00A26F58" w:rsidP="00A26F58">
      <w:pPr>
        <w:pStyle w:val="Caption"/>
        <w:spacing w:after="0"/>
        <w:ind w:left="-360"/>
        <w:rPr>
          <w:rFonts w:ascii="Arial" w:hAnsi="Arial" w:cs="Arial"/>
          <w:color w:val="auto"/>
          <w:sz w:val="24"/>
          <w:szCs w:val="24"/>
        </w:rPr>
      </w:pPr>
      <w:r>
        <w:rPr>
          <w:rFonts w:ascii="Arial" w:hAnsi="Arial" w:cs="Arial"/>
          <w:color w:val="auto"/>
          <w:sz w:val="24"/>
          <w:szCs w:val="24"/>
        </w:rPr>
        <w:t xml:space="preserve">FD mean, FD p95, </w:t>
      </w:r>
      <w:r>
        <w:rPr>
          <w:rFonts w:ascii="Arial" w:hAnsi="Arial" w:cs="Arial"/>
          <w:i w:val="0"/>
          <w:iCs w:val="0"/>
          <w:color w:val="auto"/>
          <w:sz w:val="24"/>
          <w:szCs w:val="24"/>
        </w:rPr>
        <w:t xml:space="preserve">and </w:t>
      </w:r>
      <w:r>
        <w:rPr>
          <w:rFonts w:ascii="Arial" w:hAnsi="Arial" w:cs="Arial"/>
          <w:color w:val="auto"/>
          <w:sz w:val="24"/>
          <w:szCs w:val="24"/>
        </w:rPr>
        <w:t>FD max</w:t>
      </w:r>
      <w:r>
        <w:rPr>
          <w:rFonts w:ascii="Arial" w:hAnsi="Arial" w:cs="Arial"/>
          <w:i w:val="0"/>
          <w:iCs w:val="0"/>
          <w:color w:val="auto"/>
          <w:sz w:val="24"/>
          <w:szCs w:val="24"/>
        </w:rPr>
        <w:t xml:space="preserve"> summarize framewise displacement (FD). </w:t>
      </w:r>
      <w:r>
        <w:rPr>
          <w:rFonts w:ascii="Arial" w:hAnsi="Arial" w:cs="Arial"/>
          <w:color w:val="auto"/>
          <w:sz w:val="24"/>
          <w:szCs w:val="24"/>
        </w:rPr>
        <w:t>FD spikes (%)</w:t>
      </w:r>
      <w:r>
        <w:rPr>
          <w:rFonts w:ascii="Arial" w:hAnsi="Arial" w:cs="Arial"/>
          <w:i w:val="0"/>
          <w:iCs w:val="0"/>
          <w:color w:val="auto"/>
          <w:sz w:val="24"/>
          <w:szCs w:val="24"/>
        </w:rPr>
        <w:t xml:space="preserve"> is the proportion of volumes exceeding the FD spike threshold used in nuisance modeling. </w:t>
      </w:r>
      <w:r>
        <w:rPr>
          <w:rFonts w:ascii="Arial" w:hAnsi="Arial" w:cs="Arial"/>
          <w:color w:val="auto"/>
          <w:sz w:val="24"/>
          <w:szCs w:val="24"/>
        </w:rPr>
        <w:t>Motion-outlier TRs kept (%)</w:t>
      </w:r>
      <w:r>
        <w:rPr>
          <w:rFonts w:ascii="Arial" w:hAnsi="Arial" w:cs="Arial"/>
          <w:i w:val="0"/>
          <w:iCs w:val="0"/>
          <w:color w:val="auto"/>
          <w:sz w:val="24"/>
          <w:szCs w:val="24"/>
        </w:rPr>
        <w:t xml:space="preserve"> is the proportion of volumes associated with retained low-FD </w:t>
      </w:r>
      <w:proofErr w:type="spellStart"/>
      <w:r>
        <w:rPr>
          <w:rFonts w:ascii="Arial" w:hAnsi="Arial" w:cs="Arial"/>
          <w:i w:val="0"/>
          <w:iCs w:val="0"/>
          <w:color w:val="auto"/>
          <w:sz w:val="24"/>
          <w:szCs w:val="24"/>
        </w:rPr>
        <w:t>motion_outlier</w:t>
      </w:r>
      <w:proofErr w:type="spellEnd"/>
      <w:r>
        <w:rPr>
          <w:rFonts w:ascii="Arial" w:hAnsi="Arial" w:cs="Arial"/>
          <w:i w:val="0"/>
          <w:iCs w:val="0"/>
          <w:color w:val="auto"/>
          <w:sz w:val="24"/>
          <w:szCs w:val="24"/>
        </w:rPr>
        <w:t xml:space="preserve">* regressors used to model intensity transients not fully captured by FD alone. </w:t>
      </w:r>
      <w:r>
        <w:rPr>
          <w:rFonts w:ascii="Arial" w:hAnsi="Arial" w:cs="Arial"/>
          <w:color w:val="auto"/>
          <w:sz w:val="24"/>
          <w:szCs w:val="24"/>
        </w:rPr>
        <w:t>Total regressors</w:t>
      </w:r>
      <w:r>
        <w:rPr>
          <w:rFonts w:ascii="Arial" w:hAnsi="Arial" w:cs="Arial"/>
          <w:i w:val="0"/>
          <w:iCs w:val="0"/>
          <w:color w:val="auto"/>
          <w:sz w:val="24"/>
          <w:szCs w:val="24"/>
        </w:rPr>
        <w:t xml:space="preserve"> is the full nuisance-model size for that run. </w:t>
      </w:r>
      <w:r>
        <w:rPr>
          <w:rFonts w:ascii="Arial" w:hAnsi="Arial" w:cs="Arial"/>
          <w:color w:val="auto"/>
          <w:sz w:val="24"/>
          <w:szCs w:val="24"/>
        </w:rPr>
        <w:t>Notes</w:t>
      </w:r>
      <w:r>
        <w:rPr>
          <w:rFonts w:ascii="Arial" w:hAnsi="Arial" w:cs="Arial"/>
          <w:i w:val="0"/>
          <w:iCs w:val="0"/>
          <w:color w:val="auto"/>
          <w:sz w:val="24"/>
          <w:szCs w:val="24"/>
        </w:rPr>
        <w:t xml:space="preserve"> identify runs with relatively elevated motion burden.</w:t>
      </w:r>
    </w:p>
    <w:p w14:paraId="6A661997" w14:textId="77777777" w:rsidR="00A26F58" w:rsidRDefault="00A26F58" w:rsidP="00A26F58">
      <w:pPr>
        <w:rPr>
          <w:rFonts w:ascii="Arial" w:hAnsi="Arial" w:cs="Arial"/>
          <w:b/>
          <w:bCs/>
        </w:rPr>
      </w:pPr>
      <w:r>
        <w:rPr>
          <w:rFonts w:ascii="Arial" w:hAnsi="Arial" w:cs="Arial"/>
          <w:b/>
          <w:bCs/>
        </w:rPr>
        <w:br w:type="page"/>
      </w:r>
    </w:p>
    <w:tbl>
      <w:tblPr>
        <w:tblStyle w:val="TableGrid"/>
        <w:tblW w:w="11070" w:type="dxa"/>
        <w:jc w:val="center"/>
        <w:tblLook w:val="04A0" w:firstRow="1" w:lastRow="0" w:firstColumn="1" w:lastColumn="0" w:noHBand="0" w:noVBand="1"/>
      </w:tblPr>
      <w:tblGrid>
        <w:gridCol w:w="2555"/>
        <w:gridCol w:w="3295"/>
        <w:gridCol w:w="5220"/>
      </w:tblGrid>
      <w:tr w:rsidR="00A26F58" w:rsidRPr="006B3F09" w14:paraId="3B5B3A9D" w14:textId="77777777" w:rsidTr="00F66BF3">
        <w:trPr>
          <w:jc w:val="center"/>
        </w:trPr>
        <w:tc>
          <w:tcPr>
            <w:tcW w:w="2555" w:type="dxa"/>
            <w:hideMark/>
          </w:tcPr>
          <w:p w14:paraId="69F0A37A" w14:textId="77777777" w:rsidR="00A26F58" w:rsidRPr="006B3F09" w:rsidRDefault="00A26F58" w:rsidP="00F66BF3">
            <w:pPr>
              <w:spacing w:after="160" w:line="278" w:lineRule="auto"/>
              <w:rPr>
                <w:rFonts w:ascii="Arial" w:hAnsi="Arial" w:cs="Arial"/>
                <w:b/>
                <w:bCs/>
                <w:sz w:val="20"/>
                <w:szCs w:val="20"/>
              </w:rPr>
            </w:pPr>
            <w:r w:rsidRPr="006B3F09">
              <w:rPr>
                <w:rFonts w:ascii="Arial" w:hAnsi="Arial" w:cs="Arial"/>
                <w:b/>
                <w:bCs/>
                <w:sz w:val="20"/>
                <w:szCs w:val="20"/>
              </w:rPr>
              <w:lastRenderedPageBreak/>
              <w:t>Parameter</w:t>
            </w:r>
          </w:p>
        </w:tc>
        <w:tc>
          <w:tcPr>
            <w:tcW w:w="3295" w:type="dxa"/>
            <w:hideMark/>
          </w:tcPr>
          <w:p w14:paraId="4FBC5D94" w14:textId="77777777" w:rsidR="00A26F58" w:rsidRPr="006B3F09" w:rsidRDefault="00A26F58" w:rsidP="00F66BF3">
            <w:pPr>
              <w:spacing w:after="160" w:line="278" w:lineRule="auto"/>
              <w:rPr>
                <w:rFonts w:ascii="Arial" w:hAnsi="Arial" w:cs="Arial"/>
                <w:b/>
                <w:bCs/>
                <w:sz w:val="20"/>
                <w:szCs w:val="20"/>
              </w:rPr>
            </w:pPr>
            <w:r w:rsidRPr="006B3F09">
              <w:rPr>
                <w:rFonts w:ascii="Arial" w:hAnsi="Arial" w:cs="Arial"/>
                <w:b/>
                <w:bCs/>
                <w:sz w:val="20"/>
                <w:szCs w:val="20"/>
              </w:rPr>
              <w:t>Final value</w:t>
            </w:r>
          </w:p>
        </w:tc>
        <w:tc>
          <w:tcPr>
            <w:tcW w:w="5220" w:type="dxa"/>
            <w:hideMark/>
          </w:tcPr>
          <w:p w14:paraId="085EE3F1" w14:textId="77777777" w:rsidR="00A26F58" w:rsidRPr="006B3F09" w:rsidRDefault="00A26F58" w:rsidP="00F66BF3">
            <w:pPr>
              <w:spacing w:after="160" w:line="278" w:lineRule="auto"/>
              <w:rPr>
                <w:rFonts w:ascii="Arial" w:hAnsi="Arial" w:cs="Arial"/>
                <w:b/>
                <w:bCs/>
                <w:sz w:val="20"/>
                <w:szCs w:val="20"/>
              </w:rPr>
            </w:pPr>
            <w:r w:rsidRPr="006B3F09">
              <w:rPr>
                <w:rFonts w:ascii="Arial" w:hAnsi="Arial" w:cs="Arial"/>
                <w:b/>
                <w:bCs/>
                <w:sz w:val="20"/>
                <w:szCs w:val="20"/>
              </w:rPr>
              <w:t>Notes</w:t>
            </w:r>
          </w:p>
        </w:tc>
      </w:tr>
      <w:tr w:rsidR="00A26F58" w:rsidRPr="006B3F09" w14:paraId="59BE565C" w14:textId="77777777" w:rsidTr="00F66BF3">
        <w:trPr>
          <w:jc w:val="center"/>
        </w:trPr>
        <w:tc>
          <w:tcPr>
            <w:tcW w:w="2555" w:type="dxa"/>
            <w:hideMark/>
          </w:tcPr>
          <w:p w14:paraId="35E47D5D"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Timeline reconciliation</w:t>
            </w:r>
          </w:p>
        </w:tc>
        <w:tc>
          <w:tcPr>
            <w:tcW w:w="3295" w:type="dxa"/>
            <w:hideMark/>
          </w:tcPr>
          <w:p w14:paraId="19AA3AF2"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Raw-to-preprocessed EEG time mapping</w:t>
            </w:r>
          </w:p>
        </w:tc>
        <w:tc>
          <w:tcPr>
            <w:tcW w:w="5220" w:type="dxa"/>
            <w:hideMark/>
          </w:tcPr>
          <w:p w14:paraId="32A40771"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Run-specific mapping estimated from matched recurring R128 events; mapping anchored to the first raw S1 event.</w:t>
            </w:r>
          </w:p>
        </w:tc>
      </w:tr>
      <w:tr w:rsidR="00A26F58" w:rsidRPr="006B3F09" w14:paraId="21B90AC2" w14:textId="77777777" w:rsidTr="00F66BF3">
        <w:trPr>
          <w:jc w:val="center"/>
        </w:trPr>
        <w:tc>
          <w:tcPr>
            <w:tcW w:w="2555" w:type="dxa"/>
            <w:hideMark/>
          </w:tcPr>
          <w:p w14:paraId="7603FF3B"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BOLD TR</w:t>
            </w:r>
          </w:p>
        </w:tc>
        <w:tc>
          <w:tcPr>
            <w:tcW w:w="3295" w:type="dxa"/>
            <w:hideMark/>
          </w:tcPr>
          <w:p w14:paraId="12636549"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2.1 s</w:t>
            </w:r>
          </w:p>
        </w:tc>
        <w:tc>
          <w:tcPr>
            <w:tcW w:w="5220" w:type="dxa"/>
            <w:hideMark/>
          </w:tcPr>
          <w:p w14:paraId="0A3155E6"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Common temporal grid used for EEG–BOLD fusion.</w:t>
            </w:r>
          </w:p>
        </w:tc>
      </w:tr>
      <w:tr w:rsidR="00A26F58" w:rsidRPr="006B3F09" w14:paraId="70900BF4" w14:textId="77777777" w:rsidTr="00F66BF3">
        <w:trPr>
          <w:jc w:val="center"/>
        </w:trPr>
        <w:tc>
          <w:tcPr>
            <w:tcW w:w="2555" w:type="dxa"/>
            <w:hideMark/>
          </w:tcPr>
          <w:p w14:paraId="52DE82C7"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EEG sampling rate</w:t>
            </w:r>
          </w:p>
        </w:tc>
        <w:tc>
          <w:tcPr>
            <w:tcW w:w="3295" w:type="dxa"/>
            <w:hideMark/>
          </w:tcPr>
          <w:p w14:paraId="3D4BDF04"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250 Hz</w:t>
            </w:r>
          </w:p>
        </w:tc>
        <w:tc>
          <w:tcPr>
            <w:tcW w:w="5220" w:type="dxa"/>
            <w:hideMark/>
          </w:tcPr>
          <w:p w14:paraId="22B76450"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Used to assign EEG samples to TR bins and evaluate counts per TR.</w:t>
            </w:r>
          </w:p>
        </w:tc>
      </w:tr>
      <w:tr w:rsidR="00A26F58" w:rsidRPr="006B3F09" w14:paraId="3C753CC9" w14:textId="77777777" w:rsidTr="00F66BF3">
        <w:trPr>
          <w:jc w:val="center"/>
        </w:trPr>
        <w:tc>
          <w:tcPr>
            <w:tcW w:w="2555" w:type="dxa"/>
            <w:hideMark/>
          </w:tcPr>
          <w:p w14:paraId="61278700"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TR retention rule</w:t>
            </w:r>
          </w:p>
        </w:tc>
        <w:tc>
          <w:tcPr>
            <w:tcW w:w="3295" w:type="dxa"/>
            <w:hideMark/>
          </w:tcPr>
          <w:p w14:paraId="4472F27A"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EEG-informed TR retention</w:t>
            </w:r>
          </w:p>
        </w:tc>
        <w:tc>
          <w:tcPr>
            <w:tcW w:w="5220" w:type="dxa"/>
            <w:hideMark/>
          </w:tcPr>
          <w:p w14:paraId="08CD063E"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Final manuscript dataset retained only TRs that passed both EEG coverage and sample-completeness criteria.</w:t>
            </w:r>
          </w:p>
        </w:tc>
      </w:tr>
      <w:tr w:rsidR="00A26F58" w:rsidRPr="006B3F09" w14:paraId="6D708D39" w14:textId="77777777" w:rsidTr="00F66BF3">
        <w:trPr>
          <w:jc w:val="center"/>
        </w:trPr>
        <w:tc>
          <w:tcPr>
            <w:tcW w:w="2555" w:type="dxa"/>
            <w:hideMark/>
          </w:tcPr>
          <w:p w14:paraId="78A9B0B3"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Base EEG coverage threshold</w:t>
            </w:r>
          </w:p>
        </w:tc>
        <w:tc>
          <w:tcPr>
            <w:tcW w:w="3295" w:type="dxa"/>
            <w:hideMark/>
          </w:tcPr>
          <w:p w14:paraId="20ECC062"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 0.70 of TR</w:t>
            </w:r>
          </w:p>
        </w:tc>
        <w:tc>
          <w:tcPr>
            <w:tcW w:w="5220" w:type="dxa"/>
            <w:hideMark/>
          </w:tcPr>
          <w:p w14:paraId="359D4519"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TR retained directly when at least 70% of the bin contained usable EEG.</w:t>
            </w:r>
          </w:p>
        </w:tc>
      </w:tr>
      <w:tr w:rsidR="00A26F58" w:rsidRPr="006B3F09" w14:paraId="24D12FF0" w14:textId="77777777" w:rsidTr="00F66BF3">
        <w:trPr>
          <w:jc w:val="center"/>
        </w:trPr>
        <w:tc>
          <w:tcPr>
            <w:tcW w:w="2555" w:type="dxa"/>
            <w:hideMark/>
          </w:tcPr>
          <w:p w14:paraId="11E6A5F1"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Hybrid rescue threshold</w:t>
            </w:r>
          </w:p>
        </w:tc>
        <w:tc>
          <w:tcPr>
            <w:tcW w:w="3295" w:type="dxa"/>
            <w:hideMark/>
          </w:tcPr>
          <w:p w14:paraId="5878C71F"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 0.50 of TR</w:t>
            </w:r>
          </w:p>
        </w:tc>
        <w:tc>
          <w:tcPr>
            <w:tcW w:w="5220" w:type="dxa"/>
            <w:hideMark/>
          </w:tcPr>
          <w:p w14:paraId="2C7BCF6C"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A partially contaminated TR could still be retained if the rescue continuity criterion was also met.</w:t>
            </w:r>
          </w:p>
        </w:tc>
      </w:tr>
      <w:tr w:rsidR="00A26F58" w:rsidRPr="006B3F09" w14:paraId="0069B570" w14:textId="77777777" w:rsidTr="00F66BF3">
        <w:trPr>
          <w:jc w:val="center"/>
        </w:trPr>
        <w:tc>
          <w:tcPr>
            <w:tcW w:w="2555" w:type="dxa"/>
            <w:hideMark/>
          </w:tcPr>
          <w:p w14:paraId="0828CB87"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Hybrid rescue continuity rule</w:t>
            </w:r>
          </w:p>
        </w:tc>
        <w:tc>
          <w:tcPr>
            <w:tcW w:w="3295" w:type="dxa"/>
            <w:hideMark/>
          </w:tcPr>
          <w:p w14:paraId="2014BC82"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Single contiguous retained block spanning ≥ 50% of the TR</w:t>
            </w:r>
          </w:p>
        </w:tc>
        <w:tc>
          <w:tcPr>
            <w:tcW w:w="5220" w:type="dxa"/>
            <w:hideMark/>
          </w:tcPr>
          <w:p w14:paraId="56907F1F"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Prevented fragmented EEG support within a retained TR.</w:t>
            </w:r>
          </w:p>
        </w:tc>
      </w:tr>
      <w:tr w:rsidR="00A26F58" w:rsidRPr="006B3F09" w14:paraId="674DF02A" w14:textId="77777777" w:rsidTr="00F66BF3">
        <w:trPr>
          <w:jc w:val="center"/>
        </w:trPr>
        <w:tc>
          <w:tcPr>
            <w:tcW w:w="2555" w:type="dxa"/>
            <w:hideMark/>
          </w:tcPr>
          <w:p w14:paraId="72622FC0"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Sample-completeness gate</w:t>
            </w:r>
          </w:p>
        </w:tc>
        <w:tc>
          <w:tcPr>
            <w:tcW w:w="3295" w:type="dxa"/>
            <w:hideMark/>
          </w:tcPr>
          <w:p w14:paraId="3BCEBD15" w14:textId="77777777" w:rsidR="00A26F58" w:rsidRPr="006B3F09" w:rsidRDefault="00A26F58" w:rsidP="00F66BF3">
            <w:pPr>
              <w:spacing w:after="160" w:line="278" w:lineRule="auto"/>
              <w:rPr>
                <w:rFonts w:ascii="Arial" w:hAnsi="Arial" w:cs="Arial"/>
                <w:sz w:val="20"/>
                <w:szCs w:val="20"/>
              </w:rPr>
            </w:pPr>
            <w:proofErr w:type="gramStart"/>
            <w:r w:rsidRPr="006B3F09">
              <w:rPr>
                <w:rFonts w:ascii="Arial" w:hAnsi="Arial" w:cs="Arial"/>
                <w:sz w:val="20"/>
                <w:szCs w:val="20"/>
              </w:rPr>
              <w:t>max(</w:t>
            </w:r>
            <w:proofErr w:type="gramEnd"/>
            <w:r w:rsidRPr="006B3F09">
              <w:rPr>
                <w:rFonts w:ascii="Arial" w:hAnsi="Arial" w:cs="Arial"/>
                <w:sz w:val="20"/>
                <w:szCs w:val="20"/>
              </w:rPr>
              <w:t>50, 0.65 × expected EEG samples per TR)</w:t>
            </w:r>
          </w:p>
        </w:tc>
        <w:tc>
          <w:tcPr>
            <w:tcW w:w="5220" w:type="dxa"/>
            <w:hideMark/>
          </w:tcPr>
          <w:p w14:paraId="053898E3"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 xml:space="preserve">Applied after interval masking to exclude sparsely sampled or </w:t>
            </w:r>
            <w:proofErr w:type="spellStart"/>
            <w:r w:rsidRPr="006B3F09">
              <w:rPr>
                <w:rFonts w:ascii="Arial" w:hAnsi="Arial" w:cs="Arial"/>
                <w:sz w:val="20"/>
                <w:szCs w:val="20"/>
              </w:rPr>
              <w:t>NaN</w:t>
            </w:r>
            <w:proofErr w:type="spellEnd"/>
            <w:r w:rsidRPr="006B3F09">
              <w:rPr>
                <w:rFonts w:ascii="Arial" w:hAnsi="Arial" w:cs="Arial"/>
                <w:sz w:val="20"/>
                <w:szCs w:val="20"/>
              </w:rPr>
              <w:t>-prone TR bins.</w:t>
            </w:r>
          </w:p>
        </w:tc>
      </w:tr>
      <w:tr w:rsidR="00A26F58" w:rsidRPr="006B3F09" w14:paraId="7501AF8F" w14:textId="77777777" w:rsidTr="00F66BF3">
        <w:trPr>
          <w:jc w:val="center"/>
        </w:trPr>
        <w:tc>
          <w:tcPr>
            <w:tcW w:w="2555" w:type="dxa"/>
            <w:hideMark/>
          </w:tcPr>
          <w:p w14:paraId="340361D6"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EEG temporal design</w:t>
            </w:r>
          </w:p>
        </w:tc>
        <w:tc>
          <w:tcPr>
            <w:tcW w:w="3295" w:type="dxa"/>
            <w:hideMark/>
          </w:tcPr>
          <w:p w14:paraId="00CD1BC6"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Same-TR EEG only (no lag terms)</w:t>
            </w:r>
          </w:p>
        </w:tc>
        <w:tc>
          <w:tcPr>
            <w:tcW w:w="5220" w:type="dxa"/>
            <w:hideMark/>
          </w:tcPr>
          <w:p w14:paraId="57AF23EA"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Final model used only same-TR EEG and BOLD features.</w:t>
            </w:r>
          </w:p>
        </w:tc>
      </w:tr>
      <w:tr w:rsidR="00A26F58" w:rsidRPr="006B3F09" w14:paraId="608A7730" w14:textId="77777777" w:rsidTr="00F66BF3">
        <w:trPr>
          <w:jc w:val="center"/>
        </w:trPr>
        <w:tc>
          <w:tcPr>
            <w:tcW w:w="2555" w:type="dxa"/>
            <w:hideMark/>
          </w:tcPr>
          <w:p w14:paraId="5CB8E74D"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Minimum retained segment length</w:t>
            </w:r>
          </w:p>
        </w:tc>
        <w:tc>
          <w:tcPr>
            <w:tcW w:w="3295" w:type="dxa"/>
            <w:hideMark/>
          </w:tcPr>
          <w:p w14:paraId="3C8E539C"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15 TR</w:t>
            </w:r>
          </w:p>
        </w:tc>
        <w:tc>
          <w:tcPr>
            <w:tcW w:w="5220" w:type="dxa"/>
            <w:hideMark/>
          </w:tcPr>
          <w:p w14:paraId="3B2A4AF5"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Only contiguous retained stretches of at least 15 TRs were exported.</w:t>
            </w:r>
          </w:p>
        </w:tc>
      </w:tr>
      <w:tr w:rsidR="00A26F58" w:rsidRPr="006B3F09" w14:paraId="2D01C472" w14:textId="77777777" w:rsidTr="00F66BF3">
        <w:trPr>
          <w:jc w:val="center"/>
        </w:trPr>
        <w:tc>
          <w:tcPr>
            <w:tcW w:w="2555" w:type="dxa"/>
            <w:hideMark/>
          </w:tcPr>
          <w:p w14:paraId="3B0B52A4"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BOLD feature block</w:t>
            </w:r>
          </w:p>
        </w:tc>
        <w:tc>
          <w:tcPr>
            <w:tcW w:w="3295" w:type="dxa"/>
            <w:hideMark/>
          </w:tcPr>
          <w:p w14:paraId="3C6E2E20"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200 parcel-wise BOLD PC1 features</w:t>
            </w:r>
          </w:p>
        </w:tc>
        <w:tc>
          <w:tcPr>
            <w:tcW w:w="5220" w:type="dxa"/>
            <w:hideMark/>
          </w:tcPr>
          <w:p w14:paraId="69EC6594"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Feature slice: columns 0–199.</w:t>
            </w:r>
          </w:p>
        </w:tc>
      </w:tr>
      <w:tr w:rsidR="00A26F58" w:rsidRPr="006B3F09" w14:paraId="10274E8C" w14:textId="77777777" w:rsidTr="00F66BF3">
        <w:trPr>
          <w:jc w:val="center"/>
        </w:trPr>
        <w:tc>
          <w:tcPr>
            <w:tcW w:w="2555" w:type="dxa"/>
            <w:hideMark/>
          </w:tcPr>
          <w:p w14:paraId="37DA0F8C"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EEG feature block</w:t>
            </w:r>
          </w:p>
        </w:tc>
        <w:tc>
          <w:tcPr>
            <w:tcW w:w="3295" w:type="dxa"/>
            <w:hideMark/>
          </w:tcPr>
          <w:p w14:paraId="4393484C"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200 parcel-wise TR-binned EEG power features</w:t>
            </w:r>
          </w:p>
        </w:tc>
        <w:tc>
          <w:tcPr>
            <w:tcW w:w="5220" w:type="dxa"/>
            <w:hideMark/>
          </w:tcPr>
          <w:p w14:paraId="04496EAB"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Feature slice: columns 200–399; power computed as mean(x²) within each TR from the gain-normalized parcel PC1 signal.</w:t>
            </w:r>
          </w:p>
        </w:tc>
      </w:tr>
      <w:tr w:rsidR="00A26F58" w:rsidRPr="006B3F09" w14:paraId="2C1B79F7" w14:textId="77777777" w:rsidTr="00F66BF3">
        <w:trPr>
          <w:jc w:val="center"/>
        </w:trPr>
        <w:tc>
          <w:tcPr>
            <w:tcW w:w="2555" w:type="dxa"/>
            <w:hideMark/>
          </w:tcPr>
          <w:p w14:paraId="4EFCFBB8"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Total features per observation</w:t>
            </w:r>
          </w:p>
        </w:tc>
        <w:tc>
          <w:tcPr>
            <w:tcW w:w="3295" w:type="dxa"/>
            <w:hideMark/>
          </w:tcPr>
          <w:p w14:paraId="5A5197C9" w14:textId="77777777" w:rsidR="00A26F58" w:rsidRPr="006B3F09" w:rsidRDefault="00A26F58" w:rsidP="00F66BF3">
            <w:pPr>
              <w:spacing w:after="160" w:line="278" w:lineRule="auto"/>
              <w:rPr>
                <w:rFonts w:ascii="Arial" w:hAnsi="Arial" w:cs="Arial"/>
                <w:sz w:val="20"/>
                <w:szCs w:val="20"/>
              </w:rPr>
            </w:pPr>
            <w:r w:rsidRPr="006B3F09">
              <w:rPr>
                <w:rFonts w:ascii="Arial" w:hAnsi="Arial" w:cs="Arial"/>
                <w:sz w:val="20"/>
                <w:szCs w:val="20"/>
              </w:rPr>
              <w:t>400</w:t>
            </w:r>
          </w:p>
        </w:tc>
        <w:tc>
          <w:tcPr>
            <w:tcW w:w="5220" w:type="dxa"/>
            <w:hideMark/>
          </w:tcPr>
          <w:p w14:paraId="0738E0FA" w14:textId="77777777" w:rsidR="00A26F58" w:rsidRPr="006B3F09" w:rsidRDefault="00A26F58" w:rsidP="00F66BF3">
            <w:pPr>
              <w:keepNext/>
              <w:spacing w:after="160" w:line="278" w:lineRule="auto"/>
              <w:rPr>
                <w:rFonts w:ascii="Arial" w:hAnsi="Arial" w:cs="Arial"/>
                <w:sz w:val="20"/>
                <w:szCs w:val="20"/>
              </w:rPr>
            </w:pPr>
            <w:r w:rsidRPr="00050D5D">
              <w:rPr>
                <w:rFonts w:ascii="Arial" w:hAnsi="Arial" w:cs="Arial"/>
                <w:sz w:val="20"/>
                <w:szCs w:val="20"/>
              </w:rPr>
              <w:t>Final fusion vecto</w:t>
            </w:r>
            <w:r>
              <w:rPr>
                <w:rFonts w:ascii="Arial" w:hAnsi="Arial" w:cs="Arial"/>
                <w:sz w:val="20"/>
                <w:szCs w:val="20"/>
              </w:rPr>
              <w:t xml:space="preserve">r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t</m:t>
                  </m:r>
                </m:sub>
              </m:sSub>
              <m:r>
                <w:rPr>
                  <w:rFonts w:ascii="Cambria Math" w:hAnsi="Cambria Math" w:cs="Arial"/>
                  <w:sz w:val="20"/>
                  <w:szCs w:val="20"/>
                </w:rPr>
                <m:t>=</m:t>
              </m:r>
              <m:d>
                <m:dPr>
                  <m:begChr m:val="["/>
                  <m:endChr m:val="|"/>
                  <m:ctrlPr>
                    <w:rPr>
                      <w:rFonts w:ascii="Cambria Math" w:hAnsi="Cambria Math" w:cs="Arial"/>
                      <w:i/>
                      <w:sz w:val="20"/>
                      <w:szCs w:val="20"/>
                    </w:rPr>
                  </m:ctrlPr>
                </m:dPr>
                <m:e>
                  <m:r>
                    <w:rPr>
                      <w:rFonts w:ascii="Cambria Math" w:hAnsi="Cambria Math" w:cs="Arial"/>
                      <w:sz w:val="20"/>
                      <w:szCs w:val="20"/>
                    </w:rPr>
                    <m:t xml:space="preserve">BOLD </m:t>
                  </m:r>
                </m:e>
              </m:d>
              <m:r>
                <w:rPr>
                  <w:rFonts w:ascii="Cambria Math" w:hAnsi="Cambria Math" w:cs="Arial"/>
                  <w:sz w:val="20"/>
                  <w:szCs w:val="20"/>
                </w:rPr>
                <m:t xml:space="preserve"> EEG power]</m:t>
              </m:r>
            </m:oMath>
            <w:r>
              <w:rPr>
                <w:rFonts w:ascii="Arial" w:eastAsiaTheme="minorEastAsia" w:hAnsi="Arial" w:cs="Arial"/>
                <w:sz w:val="20"/>
                <w:szCs w:val="20"/>
              </w:rPr>
              <w:t>.</w:t>
            </w:r>
          </w:p>
        </w:tc>
      </w:tr>
    </w:tbl>
    <w:p w14:paraId="3522B37A" w14:textId="77777777" w:rsidR="00A26F58" w:rsidRDefault="00A26F58" w:rsidP="007A157D">
      <w:pPr>
        <w:pStyle w:val="Caption"/>
        <w:ind w:left="-90" w:right="-90"/>
        <w:rPr>
          <w:rFonts w:ascii="Arial" w:hAnsi="Arial" w:cs="Arial"/>
          <w:i w:val="0"/>
          <w:iCs w:val="0"/>
          <w:color w:val="auto"/>
          <w:sz w:val="24"/>
          <w:szCs w:val="24"/>
        </w:rPr>
      </w:pPr>
      <w:r w:rsidRPr="00C32C24">
        <w:rPr>
          <w:rFonts w:ascii="Arial" w:hAnsi="Arial" w:cs="Arial"/>
          <w:b/>
          <w:bCs/>
          <w:i w:val="0"/>
          <w:iCs w:val="0"/>
          <w:color w:val="auto"/>
          <w:sz w:val="24"/>
          <w:szCs w:val="24"/>
        </w:rPr>
        <w:t>Supplementary Table S</w:t>
      </w:r>
      <w:r w:rsidRPr="00C32C24">
        <w:rPr>
          <w:rFonts w:ascii="Arial" w:hAnsi="Arial" w:cs="Arial"/>
          <w:b/>
          <w:bCs/>
          <w:i w:val="0"/>
          <w:iCs w:val="0"/>
          <w:color w:val="auto"/>
          <w:sz w:val="24"/>
          <w:szCs w:val="24"/>
        </w:rPr>
        <w:fldChar w:fldCharType="begin"/>
      </w:r>
      <w:r w:rsidRPr="00C32C24">
        <w:rPr>
          <w:rFonts w:ascii="Arial" w:hAnsi="Arial" w:cs="Arial"/>
          <w:b/>
          <w:bCs/>
          <w:i w:val="0"/>
          <w:iCs w:val="0"/>
          <w:color w:val="auto"/>
          <w:sz w:val="24"/>
          <w:szCs w:val="24"/>
        </w:rPr>
        <w:instrText xml:space="preserve"> SEQ Supplementary_Table_S \* ARABIC </w:instrText>
      </w:r>
      <w:r w:rsidRPr="00C32C24">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6</w:t>
      </w:r>
      <w:r w:rsidRPr="00C32C24">
        <w:rPr>
          <w:rFonts w:ascii="Arial" w:hAnsi="Arial" w:cs="Arial"/>
          <w:b/>
          <w:bCs/>
          <w:i w:val="0"/>
          <w:iCs w:val="0"/>
          <w:color w:val="auto"/>
          <w:sz w:val="24"/>
          <w:szCs w:val="24"/>
        </w:rPr>
        <w:fldChar w:fldCharType="end"/>
      </w:r>
      <w:r>
        <w:rPr>
          <w:rFonts w:ascii="Arial" w:hAnsi="Arial" w:cs="Arial"/>
          <w:b/>
          <w:bCs/>
          <w:i w:val="0"/>
          <w:iCs w:val="0"/>
          <w:color w:val="auto"/>
          <w:sz w:val="24"/>
          <w:szCs w:val="24"/>
        </w:rPr>
        <w:t xml:space="preserve">.  </w:t>
      </w:r>
      <w:r w:rsidRPr="00286911">
        <w:rPr>
          <w:rFonts w:ascii="Arial" w:hAnsi="Arial" w:cs="Arial"/>
          <w:b/>
          <w:bCs/>
          <w:i w:val="0"/>
          <w:iCs w:val="0"/>
          <w:color w:val="auto"/>
          <w:sz w:val="24"/>
          <w:szCs w:val="24"/>
        </w:rPr>
        <w:t>Parameters defining the final no-lag 15-TR-minimum fusion-HMM dataset.</w:t>
      </w:r>
      <w:r>
        <w:rPr>
          <w:rFonts w:ascii="Arial" w:hAnsi="Arial" w:cs="Arial"/>
          <w:b/>
          <w:bCs/>
          <w:i w:val="0"/>
          <w:iCs w:val="0"/>
          <w:color w:val="auto"/>
          <w:sz w:val="24"/>
          <w:szCs w:val="24"/>
        </w:rPr>
        <w:t xml:space="preserve"> </w:t>
      </w:r>
      <w:r>
        <w:rPr>
          <w:rFonts w:ascii="Arial" w:hAnsi="Arial" w:cs="Arial"/>
          <w:color w:val="auto"/>
          <w:sz w:val="24"/>
          <w:szCs w:val="24"/>
        </w:rPr>
        <w:t>Parameter</w:t>
      </w:r>
      <w:r>
        <w:rPr>
          <w:rFonts w:ascii="Arial" w:hAnsi="Arial" w:cs="Arial"/>
          <w:i w:val="0"/>
          <w:iCs w:val="0"/>
          <w:color w:val="auto"/>
          <w:sz w:val="24"/>
          <w:szCs w:val="24"/>
        </w:rPr>
        <w:t xml:space="preserve"> names the alignment, masking, segment-export, or feature-construction setting. </w:t>
      </w:r>
      <w:r>
        <w:rPr>
          <w:rFonts w:ascii="Arial" w:hAnsi="Arial" w:cs="Arial"/>
          <w:color w:val="auto"/>
          <w:sz w:val="24"/>
          <w:szCs w:val="24"/>
        </w:rPr>
        <w:t>Final value</w:t>
      </w:r>
      <w:r>
        <w:rPr>
          <w:rFonts w:ascii="Arial" w:hAnsi="Arial" w:cs="Arial"/>
          <w:i w:val="0"/>
          <w:iCs w:val="0"/>
          <w:color w:val="auto"/>
          <w:sz w:val="24"/>
          <w:szCs w:val="24"/>
        </w:rPr>
        <w:t xml:space="preserve"> gives the value adopted in the final dataset. </w:t>
      </w:r>
      <w:r>
        <w:rPr>
          <w:rFonts w:ascii="Arial" w:hAnsi="Arial" w:cs="Arial"/>
          <w:color w:val="auto"/>
          <w:sz w:val="24"/>
          <w:szCs w:val="24"/>
        </w:rPr>
        <w:t>Notes</w:t>
      </w:r>
      <w:r>
        <w:rPr>
          <w:rFonts w:ascii="Arial" w:hAnsi="Arial" w:cs="Arial"/>
          <w:i w:val="0"/>
          <w:iCs w:val="0"/>
          <w:color w:val="auto"/>
          <w:sz w:val="24"/>
          <w:szCs w:val="24"/>
        </w:rPr>
        <w:t xml:space="preserve"> explains how that setting was implemented in the pipeline. The table defines the final dataset used for fusion-HMM fitting: EEG and BOLD were aligned on a common TR grid using timestamp-based reconciliation of raw and preprocessed EEG time; a TR was retained if at least 70% of its duration contained usable EEG, or if at least 50% was usable and that usable portion formed one contiguous block spanning at least half of the TR; each retained TR also had to contain at least 65% of the expected EEG samples, with a minimum of 50 samples; EEG entered the model only at the same TR as parcel-wise TR-binned power; and only contiguous retained stretches of at least 15 TRs were exported. The final feature layout comprised 200 BOLD parcel features and 200 EEG parcel-power features, for a total dimensionality of 400. </w:t>
      </w:r>
    </w:p>
    <w:tbl>
      <w:tblPr>
        <w:tblStyle w:val="TableGrid"/>
        <w:tblW w:w="9324" w:type="dxa"/>
        <w:jc w:val="center"/>
        <w:tblLook w:val="04A0" w:firstRow="1" w:lastRow="0" w:firstColumn="1" w:lastColumn="0" w:noHBand="0" w:noVBand="1"/>
      </w:tblPr>
      <w:tblGrid>
        <w:gridCol w:w="1873"/>
        <w:gridCol w:w="1007"/>
        <w:gridCol w:w="1698"/>
        <w:gridCol w:w="1146"/>
        <w:gridCol w:w="1170"/>
        <w:gridCol w:w="1260"/>
        <w:gridCol w:w="1170"/>
      </w:tblGrid>
      <w:tr w:rsidR="00A26F58" w:rsidRPr="003D01D8" w14:paraId="5E48099D" w14:textId="77777777" w:rsidTr="00F66BF3">
        <w:trPr>
          <w:trHeight w:val="285"/>
          <w:jc w:val="center"/>
        </w:trPr>
        <w:tc>
          <w:tcPr>
            <w:tcW w:w="1873" w:type="dxa"/>
            <w:noWrap/>
            <w:hideMark/>
          </w:tcPr>
          <w:p w14:paraId="0F4C1262" w14:textId="77777777" w:rsidR="00A26F58" w:rsidRPr="00360855" w:rsidRDefault="00A26F58" w:rsidP="00F66BF3">
            <w:pPr>
              <w:rPr>
                <w:rFonts w:ascii="Arial" w:eastAsia="Times New Roman" w:hAnsi="Arial" w:cs="Arial"/>
                <w:b/>
                <w:bCs/>
                <w:color w:val="000000"/>
                <w:kern w:val="0"/>
                <w:sz w:val="22"/>
                <w:szCs w:val="22"/>
                <w14:ligatures w14:val="none"/>
              </w:rPr>
            </w:pPr>
            <w:r w:rsidRPr="00360855">
              <w:rPr>
                <w:rFonts w:ascii="Arial" w:eastAsia="Times New Roman" w:hAnsi="Arial" w:cs="Arial"/>
                <w:b/>
                <w:bCs/>
                <w:color w:val="000000"/>
                <w:kern w:val="0"/>
                <w:sz w:val="22"/>
                <w:szCs w:val="22"/>
                <w14:ligatures w14:val="none"/>
              </w:rPr>
              <w:lastRenderedPageBreak/>
              <w:t>Run</w:t>
            </w:r>
          </w:p>
        </w:tc>
        <w:tc>
          <w:tcPr>
            <w:tcW w:w="1007" w:type="dxa"/>
            <w:noWrap/>
            <w:hideMark/>
          </w:tcPr>
          <w:p w14:paraId="746A02E1" w14:textId="77777777" w:rsidR="00A26F58" w:rsidRPr="00360855" w:rsidRDefault="00A26F58" w:rsidP="00F66BF3">
            <w:pPr>
              <w:rPr>
                <w:rFonts w:ascii="Arial" w:eastAsia="Times New Roman" w:hAnsi="Arial" w:cs="Arial"/>
                <w:b/>
                <w:bCs/>
                <w:color w:val="000000"/>
                <w:kern w:val="0"/>
                <w:sz w:val="22"/>
                <w:szCs w:val="22"/>
                <w14:ligatures w14:val="none"/>
              </w:rPr>
            </w:pPr>
            <w:r w:rsidRPr="00360855">
              <w:rPr>
                <w:rFonts w:ascii="Arial" w:eastAsia="Times New Roman" w:hAnsi="Arial" w:cs="Arial"/>
                <w:b/>
                <w:bCs/>
                <w:color w:val="000000"/>
                <w:kern w:val="0"/>
                <w:sz w:val="22"/>
                <w:szCs w:val="22"/>
                <w14:ligatures w14:val="none"/>
              </w:rPr>
              <w:t>Total TRs</w:t>
            </w:r>
          </w:p>
        </w:tc>
        <w:tc>
          <w:tcPr>
            <w:tcW w:w="1698" w:type="dxa"/>
            <w:noWrap/>
            <w:hideMark/>
          </w:tcPr>
          <w:p w14:paraId="21FD644E" w14:textId="77777777" w:rsidR="00A26F58" w:rsidRPr="003D01D8" w:rsidRDefault="00A26F58" w:rsidP="00F66BF3">
            <w:pPr>
              <w:rPr>
                <w:rFonts w:ascii="Arial" w:eastAsia="Times New Roman" w:hAnsi="Arial" w:cs="Arial"/>
                <w:b/>
                <w:bCs/>
                <w:color w:val="000000"/>
                <w:kern w:val="0"/>
                <w:sz w:val="22"/>
                <w:szCs w:val="22"/>
                <w14:ligatures w14:val="none"/>
              </w:rPr>
            </w:pPr>
            <w:r w:rsidRPr="00360855">
              <w:rPr>
                <w:rFonts w:ascii="Arial" w:eastAsia="Times New Roman" w:hAnsi="Arial" w:cs="Arial"/>
                <w:b/>
                <w:bCs/>
                <w:color w:val="000000"/>
                <w:kern w:val="0"/>
                <w:sz w:val="22"/>
                <w:szCs w:val="22"/>
                <w14:ligatures w14:val="none"/>
              </w:rPr>
              <w:t>Segments (min</w:t>
            </w:r>
            <w:r w:rsidRPr="003D01D8">
              <w:rPr>
                <w:rFonts w:ascii="Arial" w:eastAsia="Times New Roman" w:hAnsi="Arial" w:cs="Arial"/>
                <w:b/>
                <w:bCs/>
                <w:color w:val="000000"/>
                <w:kern w:val="0"/>
                <w:sz w:val="22"/>
                <w:szCs w:val="22"/>
                <w14:ligatures w14:val="none"/>
              </w:rPr>
              <w:t>imum</w:t>
            </w:r>
          </w:p>
          <w:p w14:paraId="10FDD3D7" w14:textId="77777777" w:rsidR="00A26F58" w:rsidRPr="00360855" w:rsidRDefault="00A26F58" w:rsidP="00F66BF3">
            <w:pPr>
              <w:rPr>
                <w:rFonts w:ascii="Arial" w:eastAsia="Times New Roman" w:hAnsi="Arial" w:cs="Arial"/>
                <w:b/>
                <w:bCs/>
                <w:color w:val="000000"/>
                <w:kern w:val="0"/>
                <w:sz w:val="22"/>
                <w:szCs w:val="22"/>
                <w14:ligatures w14:val="none"/>
              </w:rPr>
            </w:pPr>
            <w:r w:rsidRPr="003D01D8">
              <w:rPr>
                <w:rFonts w:ascii="Arial" w:eastAsia="Times New Roman" w:hAnsi="Arial" w:cs="Arial"/>
                <w:b/>
                <w:bCs/>
                <w:color w:val="000000"/>
                <w:kern w:val="0"/>
                <w:sz w:val="22"/>
                <w:szCs w:val="22"/>
                <w14:ligatures w14:val="none"/>
              </w:rPr>
              <w:t>l</w:t>
            </w:r>
            <w:r w:rsidRPr="00360855">
              <w:rPr>
                <w:rFonts w:ascii="Arial" w:eastAsia="Times New Roman" w:hAnsi="Arial" w:cs="Arial"/>
                <w:b/>
                <w:bCs/>
                <w:color w:val="000000"/>
                <w:kern w:val="0"/>
                <w:sz w:val="22"/>
                <w:szCs w:val="22"/>
                <w14:ligatures w14:val="none"/>
              </w:rPr>
              <w:t>en</w:t>
            </w:r>
            <w:r w:rsidRPr="003D01D8">
              <w:rPr>
                <w:rFonts w:ascii="Arial" w:eastAsia="Times New Roman" w:hAnsi="Arial" w:cs="Arial"/>
                <w:b/>
                <w:bCs/>
                <w:color w:val="000000"/>
                <w:kern w:val="0"/>
                <w:sz w:val="22"/>
                <w:szCs w:val="22"/>
                <w14:ligatures w14:val="none"/>
              </w:rPr>
              <w:t>gth=</w:t>
            </w:r>
            <w:r w:rsidRPr="00360855">
              <w:rPr>
                <w:rFonts w:ascii="Arial" w:eastAsia="Times New Roman" w:hAnsi="Arial" w:cs="Arial"/>
                <w:b/>
                <w:bCs/>
                <w:color w:val="000000"/>
                <w:kern w:val="0"/>
                <w:sz w:val="22"/>
                <w:szCs w:val="22"/>
                <w14:ligatures w14:val="none"/>
              </w:rPr>
              <w:t>15</w:t>
            </w:r>
            <w:r w:rsidRPr="003D01D8">
              <w:rPr>
                <w:rFonts w:ascii="Arial" w:eastAsia="Times New Roman" w:hAnsi="Arial" w:cs="Arial"/>
                <w:b/>
                <w:bCs/>
                <w:color w:val="000000"/>
                <w:kern w:val="0"/>
                <w:sz w:val="22"/>
                <w:szCs w:val="22"/>
                <w14:ligatures w14:val="none"/>
              </w:rPr>
              <w:t xml:space="preserve"> TR</w:t>
            </w:r>
            <w:r w:rsidRPr="00360855">
              <w:rPr>
                <w:rFonts w:ascii="Arial" w:eastAsia="Times New Roman" w:hAnsi="Arial" w:cs="Arial"/>
                <w:b/>
                <w:bCs/>
                <w:color w:val="000000"/>
                <w:kern w:val="0"/>
                <w:sz w:val="22"/>
                <w:szCs w:val="22"/>
                <w14:ligatures w14:val="none"/>
              </w:rPr>
              <w:t>)</w:t>
            </w:r>
          </w:p>
        </w:tc>
        <w:tc>
          <w:tcPr>
            <w:tcW w:w="1146" w:type="dxa"/>
            <w:noWrap/>
            <w:hideMark/>
          </w:tcPr>
          <w:p w14:paraId="74B487DD" w14:textId="77777777" w:rsidR="00A26F58" w:rsidRPr="00360855" w:rsidRDefault="00A26F58" w:rsidP="00F66BF3">
            <w:pPr>
              <w:rPr>
                <w:rFonts w:ascii="Arial" w:eastAsia="Times New Roman" w:hAnsi="Arial" w:cs="Arial"/>
                <w:b/>
                <w:bCs/>
                <w:color w:val="000000"/>
                <w:kern w:val="0"/>
                <w:sz w:val="22"/>
                <w:szCs w:val="22"/>
                <w14:ligatures w14:val="none"/>
              </w:rPr>
            </w:pPr>
            <w:r w:rsidRPr="00360855">
              <w:rPr>
                <w:rFonts w:ascii="Arial" w:eastAsia="Times New Roman" w:hAnsi="Arial" w:cs="Arial"/>
                <w:b/>
                <w:bCs/>
                <w:color w:val="000000"/>
                <w:kern w:val="0"/>
                <w:sz w:val="22"/>
                <w:szCs w:val="22"/>
                <w14:ligatures w14:val="none"/>
              </w:rPr>
              <w:t>Retained TRs</w:t>
            </w:r>
          </w:p>
        </w:tc>
        <w:tc>
          <w:tcPr>
            <w:tcW w:w="1170" w:type="dxa"/>
            <w:noWrap/>
            <w:hideMark/>
          </w:tcPr>
          <w:p w14:paraId="4CCD224B" w14:textId="77777777" w:rsidR="00A26F58" w:rsidRPr="00360855" w:rsidRDefault="00A26F58" w:rsidP="00F66BF3">
            <w:pPr>
              <w:rPr>
                <w:rFonts w:ascii="Arial" w:eastAsia="Times New Roman" w:hAnsi="Arial" w:cs="Arial"/>
                <w:b/>
                <w:bCs/>
                <w:color w:val="000000"/>
                <w:kern w:val="0"/>
                <w:sz w:val="22"/>
                <w:szCs w:val="22"/>
                <w14:ligatures w14:val="none"/>
              </w:rPr>
            </w:pPr>
            <w:r w:rsidRPr="00360855">
              <w:rPr>
                <w:rFonts w:ascii="Arial" w:eastAsia="Times New Roman" w:hAnsi="Arial" w:cs="Arial"/>
                <w:b/>
                <w:bCs/>
                <w:color w:val="000000"/>
                <w:kern w:val="0"/>
                <w:sz w:val="22"/>
                <w:szCs w:val="22"/>
                <w14:ligatures w14:val="none"/>
              </w:rPr>
              <w:t>Usable min</w:t>
            </w:r>
            <w:r w:rsidRPr="003D01D8">
              <w:rPr>
                <w:rFonts w:ascii="Arial" w:eastAsia="Times New Roman" w:hAnsi="Arial" w:cs="Arial"/>
                <w:b/>
                <w:bCs/>
                <w:color w:val="000000"/>
                <w:kern w:val="0"/>
                <w:sz w:val="22"/>
                <w:szCs w:val="22"/>
                <w14:ligatures w14:val="none"/>
              </w:rPr>
              <w:t>utes</w:t>
            </w:r>
          </w:p>
        </w:tc>
        <w:tc>
          <w:tcPr>
            <w:tcW w:w="1260" w:type="dxa"/>
            <w:noWrap/>
            <w:hideMark/>
          </w:tcPr>
          <w:p w14:paraId="74A97E92" w14:textId="77777777" w:rsidR="00A26F58" w:rsidRPr="00360855" w:rsidRDefault="00A26F58" w:rsidP="00F66BF3">
            <w:pPr>
              <w:rPr>
                <w:rFonts w:ascii="Arial" w:eastAsia="Times New Roman" w:hAnsi="Arial" w:cs="Arial"/>
                <w:b/>
                <w:bCs/>
                <w:color w:val="000000"/>
                <w:kern w:val="0"/>
                <w:sz w:val="22"/>
                <w:szCs w:val="22"/>
                <w14:ligatures w14:val="none"/>
              </w:rPr>
            </w:pPr>
            <w:r w:rsidRPr="00360855">
              <w:rPr>
                <w:rFonts w:ascii="Arial" w:eastAsia="Times New Roman" w:hAnsi="Arial" w:cs="Arial"/>
                <w:b/>
                <w:bCs/>
                <w:color w:val="000000"/>
                <w:kern w:val="0"/>
                <w:sz w:val="22"/>
                <w:szCs w:val="22"/>
                <w14:ligatures w14:val="none"/>
              </w:rPr>
              <w:t>Max segment (TR)</w:t>
            </w:r>
          </w:p>
        </w:tc>
        <w:tc>
          <w:tcPr>
            <w:tcW w:w="1170" w:type="dxa"/>
            <w:noWrap/>
            <w:hideMark/>
          </w:tcPr>
          <w:p w14:paraId="25699363" w14:textId="77777777" w:rsidR="00A26F58" w:rsidRPr="00360855" w:rsidRDefault="00A26F58" w:rsidP="00F66BF3">
            <w:pPr>
              <w:rPr>
                <w:rFonts w:ascii="Arial" w:eastAsia="Times New Roman" w:hAnsi="Arial" w:cs="Arial"/>
                <w:b/>
                <w:bCs/>
                <w:color w:val="000000"/>
                <w:kern w:val="0"/>
                <w:sz w:val="22"/>
                <w:szCs w:val="22"/>
                <w14:ligatures w14:val="none"/>
              </w:rPr>
            </w:pPr>
            <w:r w:rsidRPr="00360855">
              <w:rPr>
                <w:rFonts w:ascii="Arial" w:eastAsia="Times New Roman" w:hAnsi="Arial" w:cs="Arial"/>
                <w:b/>
                <w:bCs/>
                <w:color w:val="000000"/>
                <w:kern w:val="0"/>
                <w:sz w:val="22"/>
                <w:szCs w:val="22"/>
                <w14:ligatures w14:val="none"/>
              </w:rPr>
              <w:t>Retained (%)</w:t>
            </w:r>
          </w:p>
        </w:tc>
      </w:tr>
      <w:tr w:rsidR="00A26F58" w:rsidRPr="003D01D8" w14:paraId="2C5EEF90" w14:textId="77777777" w:rsidTr="00F66BF3">
        <w:trPr>
          <w:trHeight w:val="285"/>
          <w:jc w:val="center"/>
        </w:trPr>
        <w:tc>
          <w:tcPr>
            <w:tcW w:w="1873" w:type="dxa"/>
            <w:noWrap/>
            <w:hideMark/>
          </w:tcPr>
          <w:p w14:paraId="0CA5C546"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sub-01_ses-01</w:t>
            </w:r>
          </w:p>
        </w:tc>
        <w:tc>
          <w:tcPr>
            <w:tcW w:w="1007" w:type="dxa"/>
            <w:noWrap/>
            <w:hideMark/>
          </w:tcPr>
          <w:p w14:paraId="4E8DBDDC"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2EB979F0"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6</w:t>
            </w:r>
          </w:p>
        </w:tc>
        <w:tc>
          <w:tcPr>
            <w:tcW w:w="1146" w:type="dxa"/>
            <w:noWrap/>
            <w:hideMark/>
          </w:tcPr>
          <w:p w14:paraId="1C87BDF0"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277</w:t>
            </w:r>
          </w:p>
        </w:tc>
        <w:tc>
          <w:tcPr>
            <w:tcW w:w="1170" w:type="dxa"/>
            <w:noWrap/>
            <w:hideMark/>
          </w:tcPr>
          <w:p w14:paraId="1E8E5A2F"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9.695</w:t>
            </w:r>
          </w:p>
        </w:tc>
        <w:tc>
          <w:tcPr>
            <w:tcW w:w="1260" w:type="dxa"/>
            <w:noWrap/>
            <w:hideMark/>
          </w:tcPr>
          <w:p w14:paraId="5626872D"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99</w:t>
            </w:r>
          </w:p>
        </w:tc>
        <w:tc>
          <w:tcPr>
            <w:tcW w:w="1170" w:type="dxa"/>
            <w:noWrap/>
            <w:hideMark/>
          </w:tcPr>
          <w:p w14:paraId="1F1CBBD7"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96.2</w:t>
            </w:r>
          </w:p>
        </w:tc>
      </w:tr>
      <w:tr w:rsidR="00A26F58" w:rsidRPr="003D01D8" w14:paraId="0C884B87" w14:textId="77777777" w:rsidTr="00F66BF3">
        <w:trPr>
          <w:trHeight w:val="285"/>
          <w:jc w:val="center"/>
        </w:trPr>
        <w:tc>
          <w:tcPr>
            <w:tcW w:w="1873" w:type="dxa"/>
            <w:noWrap/>
            <w:hideMark/>
          </w:tcPr>
          <w:p w14:paraId="51193397"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sub-02_ses-01</w:t>
            </w:r>
          </w:p>
        </w:tc>
        <w:tc>
          <w:tcPr>
            <w:tcW w:w="1007" w:type="dxa"/>
            <w:noWrap/>
            <w:hideMark/>
          </w:tcPr>
          <w:p w14:paraId="4EDCFE3F"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0F12A14A"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w:t>
            </w:r>
          </w:p>
        </w:tc>
        <w:tc>
          <w:tcPr>
            <w:tcW w:w="1146" w:type="dxa"/>
            <w:noWrap/>
            <w:hideMark/>
          </w:tcPr>
          <w:p w14:paraId="58C244A9"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276</w:t>
            </w:r>
          </w:p>
        </w:tc>
        <w:tc>
          <w:tcPr>
            <w:tcW w:w="1170" w:type="dxa"/>
            <w:noWrap/>
            <w:hideMark/>
          </w:tcPr>
          <w:p w14:paraId="2FD0EAC0"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9.66</w:t>
            </w:r>
          </w:p>
        </w:tc>
        <w:tc>
          <w:tcPr>
            <w:tcW w:w="1260" w:type="dxa"/>
            <w:noWrap/>
            <w:hideMark/>
          </w:tcPr>
          <w:p w14:paraId="7CCA9C0A"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194</w:t>
            </w:r>
          </w:p>
        </w:tc>
        <w:tc>
          <w:tcPr>
            <w:tcW w:w="1170" w:type="dxa"/>
            <w:noWrap/>
            <w:hideMark/>
          </w:tcPr>
          <w:p w14:paraId="03D1391A"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95.8</w:t>
            </w:r>
          </w:p>
        </w:tc>
      </w:tr>
      <w:tr w:rsidR="00A26F58" w:rsidRPr="003D01D8" w14:paraId="743E7C84" w14:textId="77777777" w:rsidTr="00F66BF3">
        <w:trPr>
          <w:trHeight w:val="285"/>
          <w:jc w:val="center"/>
        </w:trPr>
        <w:tc>
          <w:tcPr>
            <w:tcW w:w="1873" w:type="dxa"/>
            <w:noWrap/>
            <w:hideMark/>
          </w:tcPr>
          <w:p w14:paraId="63C62C8B"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sub-03_ses-01</w:t>
            </w:r>
          </w:p>
        </w:tc>
        <w:tc>
          <w:tcPr>
            <w:tcW w:w="1007" w:type="dxa"/>
            <w:noWrap/>
            <w:hideMark/>
          </w:tcPr>
          <w:p w14:paraId="44A7BAAB"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71B11AB8"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8</w:t>
            </w:r>
          </w:p>
        </w:tc>
        <w:tc>
          <w:tcPr>
            <w:tcW w:w="1146" w:type="dxa"/>
            <w:noWrap/>
            <w:hideMark/>
          </w:tcPr>
          <w:p w14:paraId="325AF490"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255</w:t>
            </w:r>
          </w:p>
        </w:tc>
        <w:tc>
          <w:tcPr>
            <w:tcW w:w="1170" w:type="dxa"/>
            <w:noWrap/>
            <w:hideMark/>
          </w:tcPr>
          <w:p w14:paraId="66650B8E"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8.925</w:t>
            </w:r>
          </w:p>
        </w:tc>
        <w:tc>
          <w:tcPr>
            <w:tcW w:w="1260" w:type="dxa"/>
            <w:noWrap/>
            <w:hideMark/>
          </w:tcPr>
          <w:p w14:paraId="4D793F38"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60</w:t>
            </w:r>
          </w:p>
        </w:tc>
        <w:tc>
          <w:tcPr>
            <w:tcW w:w="1170" w:type="dxa"/>
            <w:noWrap/>
            <w:hideMark/>
          </w:tcPr>
          <w:p w14:paraId="3F7B321E"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88.5</w:t>
            </w:r>
          </w:p>
        </w:tc>
      </w:tr>
      <w:tr w:rsidR="00A26F58" w:rsidRPr="003D01D8" w14:paraId="36A20480" w14:textId="77777777" w:rsidTr="00F66BF3">
        <w:trPr>
          <w:trHeight w:val="285"/>
          <w:jc w:val="center"/>
        </w:trPr>
        <w:tc>
          <w:tcPr>
            <w:tcW w:w="1873" w:type="dxa"/>
            <w:noWrap/>
            <w:hideMark/>
          </w:tcPr>
          <w:p w14:paraId="1C3BC912"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sub-08_ses-01</w:t>
            </w:r>
          </w:p>
        </w:tc>
        <w:tc>
          <w:tcPr>
            <w:tcW w:w="1007" w:type="dxa"/>
            <w:noWrap/>
            <w:hideMark/>
          </w:tcPr>
          <w:p w14:paraId="3C9D676B"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7D955054"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5</w:t>
            </w:r>
          </w:p>
        </w:tc>
        <w:tc>
          <w:tcPr>
            <w:tcW w:w="1146" w:type="dxa"/>
            <w:noWrap/>
            <w:hideMark/>
          </w:tcPr>
          <w:p w14:paraId="6437AC43"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226</w:t>
            </w:r>
          </w:p>
        </w:tc>
        <w:tc>
          <w:tcPr>
            <w:tcW w:w="1170" w:type="dxa"/>
            <w:noWrap/>
            <w:hideMark/>
          </w:tcPr>
          <w:p w14:paraId="46D86905"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7.91</w:t>
            </w:r>
          </w:p>
        </w:tc>
        <w:tc>
          <w:tcPr>
            <w:tcW w:w="1260" w:type="dxa"/>
            <w:noWrap/>
            <w:hideMark/>
          </w:tcPr>
          <w:p w14:paraId="7741C71F"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117</w:t>
            </w:r>
          </w:p>
        </w:tc>
        <w:tc>
          <w:tcPr>
            <w:tcW w:w="1170" w:type="dxa"/>
            <w:noWrap/>
            <w:hideMark/>
          </w:tcPr>
          <w:p w14:paraId="3180D617"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78.5</w:t>
            </w:r>
          </w:p>
        </w:tc>
      </w:tr>
      <w:tr w:rsidR="00A26F58" w:rsidRPr="003D01D8" w14:paraId="1B72707B" w14:textId="77777777" w:rsidTr="00F66BF3">
        <w:trPr>
          <w:trHeight w:val="285"/>
          <w:jc w:val="center"/>
        </w:trPr>
        <w:tc>
          <w:tcPr>
            <w:tcW w:w="1873" w:type="dxa"/>
            <w:noWrap/>
            <w:hideMark/>
          </w:tcPr>
          <w:p w14:paraId="00937BAB"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sub-08_ses-02</w:t>
            </w:r>
          </w:p>
        </w:tc>
        <w:tc>
          <w:tcPr>
            <w:tcW w:w="1007" w:type="dxa"/>
            <w:noWrap/>
            <w:hideMark/>
          </w:tcPr>
          <w:p w14:paraId="34FC0871"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43DCAF2B"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5</w:t>
            </w:r>
          </w:p>
        </w:tc>
        <w:tc>
          <w:tcPr>
            <w:tcW w:w="1146" w:type="dxa"/>
            <w:noWrap/>
            <w:hideMark/>
          </w:tcPr>
          <w:p w14:paraId="0438DAFB"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204</w:t>
            </w:r>
          </w:p>
        </w:tc>
        <w:tc>
          <w:tcPr>
            <w:tcW w:w="1170" w:type="dxa"/>
            <w:noWrap/>
            <w:hideMark/>
          </w:tcPr>
          <w:p w14:paraId="14357C98"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7.14</w:t>
            </w:r>
          </w:p>
        </w:tc>
        <w:tc>
          <w:tcPr>
            <w:tcW w:w="1260" w:type="dxa"/>
            <w:noWrap/>
            <w:hideMark/>
          </w:tcPr>
          <w:p w14:paraId="62F9898A"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78</w:t>
            </w:r>
          </w:p>
        </w:tc>
        <w:tc>
          <w:tcPr>
            <w:tcW w:w="1170" w:type="dxa"/>
            <w:noWrap/>
            <w:hideMark/>
          </w:tcPr>
          <w:p w14:paraId="1A1E676D"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70.8</w:t>
            </w:r>
          </w:p>
        </w:tc>
      </w:tr>
      <w:tr w:rsidR="00A26F58" w:rsidRPr="003D01D8" w14:paraId="592895F2" w14:textId="77777777" w:rsidTr="00F66BF3">
        <w:trPr>
          <w:trHeight w:val="285"/>
          <w:jc w:val="center"/>
        </w:trPr>
        <w:tc>
          <w:tcPr>
            <w:tcW w:w="1873" w:type="dxa"/>
            <w:noWrap/>
            <w:hideMark/>
          </w:tcPr>
          <w:p w14:paraId="1051D4C9"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sub-09_ses-01</w:t>
            </w:r>
          </w:p>
        </w:tc>
        <w:tc>
          <w:tcPr>
            <w:tcW w:w="1007" w:type="dxa"/>
            <w:noWrap/>
            <w:hideMark/>
          </w:tcPr>
          <w:p w14:paraId="2E5CDC0B"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3B724E3D"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w:t>
            </w:r>
          </w:p>
        </w:tc>
        <w:tc>
          <w:tcPr>
            <w:tcW w:w="1146" w:type="dxa"/>
            <w:noWrap/>
            <w:hideMark/>
          </w:tcPr>
          <w:p w14:paraId="2B305580"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234</w:t>
            </w:r>
          </w:p>
        </w:tc>
        <w:tc>
          <w:tcPr>
            <w:tcW w:w="1170" w:type="dxa"/>
            <w:noWrap/>
            <w:hideMark/>
          </w:tcPr>
          <w:p w14:paraId="784CD315"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8.19</w:t>
            </w:r>
          </w:p>
        </w:tc>
        <w:tc>
          <w:tcPr>
            <w:tcW w:w="1260" w:type="dxa"/>
            <w:noWrap/>
            <w:hideMark/>
          </w:tcPr>
          <w:p w14:paraId="364AC6B0"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198</w:t>
            </w:r>
          </w:p>
        </w:tc>
        <w:tc>
          <w:tcPr>
            <w:tcW w:w="1170" w:type="dxa"/>
            <w:noWrap/>
            <w:hideMark/>
          </w:tcPr>
          <w:p w14:paraId="6DB523BA"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81.2</w:t>
            </w:r>
          </w:p>
        </w:tc>
      </w:tr>
      <w:tr w:rsidR="00A26F58" w:rsidRPr="003D01D8" w14:paraId="1F419E8B" w14:textId="77777777" w:rsidTr="00F66BF3">
        <w:trPr>
          <w:trHeight w:val="285"/>
          <w:jc w:val="center"/>
        </w:trPr>
        <w:tc>
          <w:tcPr>
            <w:tcW w:w="1873" w:type="dxa"/>
            <w:noWrap/>
            <w:hideMark/>
          </w:tcPr>
          <w:p w14:paraId="050D5D07"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sub-13_ses-01</w:t>
            </w:r>
          </w:p>
        </w:tc>
        <w:tc>
          <w:tcPr>
            <w:tcW w:w="1007" w:type="dxa"/>
            <w:noWrap/>
            <w:hideMark/>
          </w:tcPr>
          <w:p w14:paraId="6CB68F89"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32AD6B3D"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w:t>
            </w:r>
          </w:p>
        </w:tc>
        <w:tc>
          <w:tcPr>
            <w:tcW w:w="1146" w:type="dxa"/>
            <w:noWrap/>
            <w:hideMark/>
          </w:tcPr>
          <w:p w14:paraId="41F7CF5D"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255</w:t>
            </w:r>
          </w:p>
        </w:tc>
        <w:tc>
          <w:tcPr>
            <w:tcW w:w="1170" w:type="dxa"/>
            <w:noWrap/>
            <w:hideMark/>
          </w:tcPr>
          <w:p w14:paraId="5ADAF235"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8.925</w:t>
            </w:r>
          </w:p>
        </w:tc>
        <w:tc>
          <w:tcPr>
            <w:tcW w:w="1260" w:type="dxa"/>
            <w:noWrap/>
            <w:hideMark/>
          </w:tcPr>
          <w:p w14:paraId="1C8AC9C7"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198</w:t>
            </w:r>
          </w:p>
        </w:tc>
        <w:tc>
          <w:tcPr>
            <w:tcW w:w="1170" w:type="dxa"/>
            <w:noWrap/>
            <w:hideMark/>
          </w:tcPr>
          <w:p w14:paraId="136B87B3"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88.5</w:t>
            </w:r>
          </w:p>
        </w:tc>
      </w:tr>
      <w:tr w:rsidR="00A26F58" w:rsidRPr="003D01D8" w14:paraId="2D094F60" w14:textId="77777777" w:rsidTr="00F66BF3">
        <w:trPr>
          <w:trHeight w:val="285"/>
          <w:jc w:val="center"/>
        </w:trPr>
        <w:tc>
          <w:tcPr>
            <w:tcW w:w="1873" w:type="dxa"/>
            <w:noWrap/>
            <w:hideMark/>
          </w:tcPr>
          <w:p w14:paraId="336BFD09"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sub-13_ses-02</w:t>
            </w:r>
          </w:p>
        </w:tc>
        <w:tc>
          <w:tcPr>
            <w:tcW w:w="1007" w:type="dxa"/>
            <w:noWrap/>
            <w:hideMark/>
          </w:tcPr>
          <w:p w14:paraId="50D70122"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63535E66"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7</w:t>
            </w:r>
          </w:p>
        </w:tc>
        <w:tc>
          <w:tcPr>
            <w:tcW w:w="1146" w:type="dxa"/>
            <w:noWrap/>
            <w:hideMark/>
          </w:tcPr>
          <w:p w14:paraId="10596239"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240</w:t>
            </w:r>
          </w:p>
        </w:tc>
        <w:tc>
          <w:tcPr>
            <w:tcW w:w="1170" w:type="dxa"/>
            <w:noWrap/>
            <w:hideMark/>
          </w:tcPr>
          <w:p w14:paraId="5019DF27"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8.4</w:t>
            </w:r>
          </w:p>
        </w:tc>
        <w:tc>
          <w:tcPr>
            <w:tcW w:w="1260" w:type="dxa"/>
            <w:noWrap/>
            <w:hideMark/>
          </w:tcPr>
          <w:p w14:paraId="0B92A8B9"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77</w:t>
            </w:r>
          </w:p>
        </w:tc>
        <w:tc>
          <w:tcPr>
            <w:tcW w:w="1170" w:type="dxa"/>
            <w:noWrap/>
            <w:hideMark/>
          </w:tcPr>
          <w:p w14:paraId="145F749C"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83.3</w:t>
            </w:r>
          </w:p>
        </w:tc>
      </w:tr>
      <w:tr w:rsidR="00A26F58" w:rsidRPr="003D01D8" w14:paraId="2B37B9DB" w14:textId="77777777" w:rsidTr="00F66BF3">
        <w:trPr>
          <w:trHeight w:val="285"/>
          <w:jc w:val="center"/>
        </w:trPr>
        <w:tc>
          <w:tcPr>
            <w:tcW w:w="1873" w:type="dxa"/>
            <w:noWrap/>
            <w:hideMark/>
          </w:tcPr>
          <w:p w14:paraId="5936F362"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sub-14_ses-01</w:t>
            </w:r>
          </w:p>
        </w:tc>
        <w:tc>
          <w:tcPr>
            <w:tcW w:w="1007" w:type="dxa"/>
            <w:noWrap/>
            <w:hideMark/>
          </w:tcPr>
          <w:p w14:paraId="2C23EAD1"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78F42332"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4</w:t>
            </w:r>
          </w:p>
        </w:tc>
        <w:tc>
          <w:tcPr>
            <w:tcW w:w="1146" w:type="dxa"/>
            <w:noWrap/>
            <w:hideMark/>
          </w:tcPr>
          <w:p w14:paraId="48F73C1C"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270</w:t>
            </w:r>
          </w:p>
        </w:tc>
        <w:tc>
          <w:tcPr>
            <w:tcW w:w="1170" w:type="dxa"/>
            <w:noWrap/>
            <w:hideMark/>
          </w:tcPr>
          <w:p w14:paraId="4FC9DD41"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9.45</w:t>
            </w:r>
          </w:p>
        </w:tc>
        <w:tc>
          <w:tcPr>
            <w:tcW w:w="1260" w:type="dxa"/>
            <w:noWrap/>
            <w:hideMark/>
          </w:tcPr>
          <w:p w14:paraId="0E39F3B6"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102</w:t>
            </w:r>
          </w:p>
        </w:tc>
        <w:tc>
          <w:tcPr>
            <w:tcW w:w="1170" w:type="dxa"/>
            <w:noWrap/>
            <w:hideMark/>
          </w:tcPr>
          <w:p w14:paraId="60475293"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93.8</w:t>
            </w:r>
          </w:p>
        </w:tc>
      </w:tr>
      <w:tr w:rsidR="00A26F58" w:rsidRPr="003D01D8" w14:paraId="2DDAD0FF" w14:textId="77777777" w:rsidTr="00F66BF3">
        <w:trPr>
          <w:trHeight w:val="285"/>
          <w:jc w:val="center"/>
        </w:trPr>
        <w:tc>
          <w:tcPr>
            <w:tcW w:w="1873" w:type="dxa"/>
            <w:noWrap/>
            <w:hideMark/>
          </w:tcPr>
          <w:p w14:paraId="13E1C1FB"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sub-16_ses-01</w:t>
            </w:r>
          </w:p>
        </w:tc>
        <w:tc>
          <w:tcPr>
            <w:tcW w:w="1007" w:type="dxa"/>
            <w:noWrap/>
            <w:hideMark/>
          </w:tcPr>
          <w:p w14:paraId="56DB6F3B"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3B471B5A"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5</w:t>
            </w:r>
          </w:p>
        </w:tc>
        <w:tc>
          <w:tcPr>
            <w:tcW w:w="1146" w:type="dxa"/>
            <w:noWrap/>
            <w:hideMark/>
          </w:tcPr>
          <w:p w14:paraId="31F11B45"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223</w:t>
            </w:r>
          </w:p>
        </w:tc>
        <w:tc>
          <w:tcPr>
            <w:tcW w:w="1170" w:type="dxa"/>
            <w:noWrap/>
            <w:hideMark/>
          </w:tcPr>
          <w:p w14:paraId="09AFFC2A"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7.805</w:t>
            </w:r>
          </w:p>
        </w:tc>
        <w:tc>
          <w:tcPr>
            <w:tcW w:w="1260" w:type="dxa"/>
            <w:noWrap/>
            <w:hideMark/>
          </w:tcPr>
          <w:p w14:paraId="3F697F6B"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109</w:t>
            </w:r>
          </w:p>
        </w:tc>
        <w:tc>
          <w:tcPr>
            <w:tcW w:w="1170" w:type="dxa"/>
            <w:noWrap/>
            <w:hideMark/>
          </w:tcPr>
          <w:p w14:paraId="4D4A137F"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77.4</w:t>
            </w:r>
          </w:p>
        </w:tc>
      </w:tr>
      <w:tr w:rsidR="00A26F58" w:rsidRPr="003D01D8" w14:paraId="31F42618" w14:textId="77777777" w:rsidTr="00F66BF3">
        <w:trPr>
          <w:trHeight w:val="285"/>
          <w:jc w:val="center"/>
        </w:trPr>
        <w:tc>
          <w:tcPr>
            <w:tcW w:w="1873" w:type="dxa"/>
            <w:noWrap/>
            <w:hideMark/>
          </w:tcPr>
          <w:p w14:paraId="3E9082A8"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sub-17_ses-01</w:t>
            </w:r>
          </w:p>
        </w:tc>
        <w:tc>
          <w:tcPr>
            <w:tcW w:w="1007" w:type="dxa"/>
            <w:noWrap/>
            <w:hideMark/>
          </w:tcPr>
          <w:p w14:paraId="48F12D77"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6769FE2D"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5</w:t>
            </w:r>
          </w:p>
        </w:tc>
        <w:tc>
          <w:tcPr>
            <w:tcW w:w="1146" w:type="dxa"/>
            <w:noWrap/>
            <w:hideMark/>
          </w:tcPr>
          <w:p w14:paraId="6848FD48"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234</w:t>
            </w:r>
          </w:p>
        </w:tc>
        <w:tc>
          <w:tcPr>
            <w:tcW w:w="1170" w:type="dxa"/>
            <w:noWrap/>
            <w:hideMark/>
          </w:tcPr>
          <w:p w14:paraId="53299370"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8.19</w:t>
            </w:r>
          </w:p>
        </w:tc>
        <w:tc>
          <w:tcPr>
            <w:tcW w:w="1260" w:type="dxa"/>
            <w:noWrap/>
            <w:hideMark/>
          </w:tcPr>
          <w:p w14:paraId="7D0A192F"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86</w:t>
            </w:r>
          </w:p>
        </w:tc>
        <w:tc>
          <w:tcPr>
            <w:tcW w:w="1170" w:type="dxa"/>
            <w:noWrap/>
            <w:hideMark/>
          </w:tcPr>
          <w:p w14:paraId="077516B1"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81.2</w:t>
            </w:r>
          </w:p>
        </w:tc>
      </w:tr>
      <w:tr w:rsidR="00A26F58" w:rsidRPr="003D01D8" w14:paraId="37A32B32" w14:textId="77777777" w:rsidTr="00F66BF3">
        <w:trPr>
          <w:trHeight w:val="285"/>
          <w:jc w:val="center"/>
        </w:trPr>
        <w:tc>
          <w:tcPr>
            <w:tcW w:w="1873" w:type="dxa"/>
            <w:noWrap/>
            <w:hideMark/>
          </w:tcPr>
          <w:p w14:paraId="7E663D7B"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sub-17_ses-02</w:t>
            </w:r>
          </w:p>
        </w:tc>
        <w:tc>
          <w:tcPr>
            <w:tcW w:w="1007" w:type="dxa"/>
            <w:noWrap/>
            <w:hideMark/>
          </w:tcPr>
          <w:p w14:paraId="3351A4ED"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5E30DAB5"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5</w:t>
            </w:r>
          </w:p>
        </w:tc>
        <w:tc>
          <w:tcPr>
            <w:tcW w:w="1146" w:type="dxa"/>
            <w:noWrap/>
            <w:hideMark/>
          </w:tcPr>
          <w:p w14:paraId="13433DF4"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265</w:t>
            </w:r>
          </w:p>
        </w:tc>
        <w:tc>
          <w:tcPr>
            <w:tcW w:w="1170" w:type="dxa"/>
            <w:noWrap/>
            <w:hideMark/>
          </w:tcPr>
          <w:p w14:paraId="15AC7835"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9.275</w:t>
            </w:r>
          </w:p>
        </w:tc>
        <w:tc>
          <w:tcPr>
            <w:tcW w:w="1260" w:type="dxa"/>
            <w:noWrap/>
            <w:hideMark/>
          </w:tcPr>
          <w:p w14:paraId="148C566F"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130</w:t>
            </w:r>
          </w:p>
        </w:tc>
        <w:tc>
          <w:tcPr>
            <w:tcW w:w="1170" w:type="dxa"/>
            <w:noWrap/>
            <w:hideMark/>
          </w:tcPr>
          <w:p w14:paraId="66DC973F"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92</w:t>
            </w:r>
          </w:p>
        </w:tc>
      </w:tr>
      <w:tr w:rsidR="00A26F58" w:rsidRPr="003D01D8" w14:paraId="29A1F5A5" w14:textId="77777777" w:rsidTr="00F66BF3">
        <w:trPr>
          <w:trHeight w:val="285"/>
          <w:jc w:val="center"/>
        </w:trPr>
        <w:tc>
          <w:tcPr>
            <w:tcW w:w="1873" w:type="dxa"/>
            <w:noWrap/>
            <w:hideMark/>
          </w:tcPr>
          <w:p w14:paraId="09BCF8CE"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sub-18_ses-01</w:t>
            </w:r>
          </w:p>
        </w:tc>
        <w:tc>
          <w:tcPr>
            <w:tcW w:w="1007" w:type="dxa"/>
            <w:noWrap/>
            <w:hideMark/>
          </w:tcPr>
          <w:p w14:paraId="31A1AFEF"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22E72709"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6</w:t>
            </w:r>
          </w:p>
        </w:tc>
        <w:tc>
          <w:tcPr>
            <w:tcW w:w="1146" w:type="dxa"/>
            <w:noWrap/>
            <w:hideMark/>
          </w:tcPr>
          <w:p w14:paraId="18D15B7D"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197</w:t>
            </w:r>
          </w:p>
        </w:tc>
        <w:tc>
          <w:tcPr>
            <w:tcW w:w="1170" w:type="dxa"/>
            <w:noWrap/>
            <w:hideMark/>
          </w:tcPr>
          <w:p w14:paraId="32AF8E5F"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6.895</w:t>
            </w:r>
          </w:p>
        </w:tc>
        <w:tc>
          <w:tcPr>
            <w:tcW w:w="1260" w:type="dxa"/>
            <w:noWrap/>
            <w:hideMark/>
          </w:tcPr>
          <w:p w14:paraId="13F5A2B0"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51</w:t>
            </w:r>
          </w:p>
        </w:tc>
        <w:tc>
          <w:tcPr>
            <w:tcW w:w="1170" w:type="dxa"/>
            <w:noWrap/>
            <w:hideMark/>
          </w:tcPr>
          <w:p w14:paraId="516EFB0D"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68.4</w:t>
            </w:r>
          </w:p>
        </w:tc>
      </w:tr>
      <w:tr w:rsidR="00A26F58" w:rsidRPr="003D01D8" w14:paraId="17D6F9DA" w14:textId="77777777" w:rsidTr="00F66BF3">
        <w:trPr>
          <w:trHeight w:val="285"/>
          <w:jc w:val="center"/>
        </w:trPr>
        <w:tc>
          <w:tcPr>
            <w:tcW w:w="1873" w:type="dxa"/>
            <w:noWrap/>
            <w:hideMark/>
          </w:tcPr>
          <w:p w14:paraId="45597F33"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sub-20_ses-01</w:t>
            </w:r>
          </w:p>
        </w:tc>
        <w:tc>
          <w:tcPr>
            <w:tcW w:w="1007" w:type="dxa"/>
            <w:noWrap/>
            <w:hideMark/>
          </w:tcPr>
          <w:p w14:paraId="1571B394"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4602E565"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3</w:t>
            </w:r>
          </w:p>
        </w:tc>
        <w:tc>
          <w:tcPr>
            <w:tcW w:w="1146" w:type="dxa"/>
            <w:noWrap/>
            <w:hideMark/>
          </w:tcPr>
          <w:p w14:paraId="7827291B"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283</w:t>
            </w:r>
          </w:p>
        </w:tc>
        <w:tc>
          <w:tcPr>
            <w:tcW w:w="1170" w:type="dxa"/>
            <w:noWrap/>
            <w:hideMark/>
          </w:tcPr>
          <w:p w14:paraId="1160F3B6"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9.905</w:t>
            </w:r>
          </w:p>
        </w:tc>
        <w:tc>
          <w:tcPr>
            <w:tcW w:w="1260" w:type="dxa"/>
            <w:noWrap/>
            <w:hideMark/>
          </w:tcPr>
          <w:p w14:paraId="4F724D2E"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187</w:t>
            </w:r>
          </w:p>
        </w:tc>
        <w:tc>
          <w:tcPr>
            <w:tcW w:w="1170" w:type="dxa"/>
            <w:noWrap/>
            <w:hideMark/>
          </w:tcPr>
          <w:p w14:paraId="6F07C329"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98.3</w:t>
            </w:r>
          </w:p>
        </w:tc>
      </w:tr>
      <w:tr w:rsidR="00A26F58" w:rsidRPr="003D01D8" w14:paraId="7372FE80" w14:textId="77777777" w:rsidTr="00F66BF3">
        <w:trPr>
          <w:trHeight w:val="285"/>
          <w:jc w:val="center"/>
        </w:trPr>
        <w:tc>
          <w:tcPr>
            <w:tcW w:w="1873" w:type="dxa"/>
            <w:noWrap/>
            <w:hideMark/>
          </w:tcPr>
          <w:p w14:paraId="2D3BE0B6" w14:textId="77777777" w:rsidR="00A26F58" w:rsidRPr="00360855" w:rsidRDefault="00A26F58" w:rsidP="00F66BF3">
            <w:pPr>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sub-21_ses-01</w:t>
            </w:r>
          </w:p>
        </w:tc>
        <w:tc>
          <w:tcPr>
            <w:tcW w:w="1007" w:type="dxa"/>
            <w:noWrap/>
            <w:hideMark/>
          </w:tcPr>
          <w:p w14:paraId="6D2868A7"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288</w:t>
            </w:r>
          </w:p>
        </w:tc>
        <w:tc>
          <w:tcPr>
            <w:tcW w:w="1698" w:type="dxa"/>
            <w:noWrap/>
            <w:hideMark/>
          </w:tcPr>
          <w:p w14:paraId="4243B3E5"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6</w:t>
            </w:r>
          </w:p>
        </w:tc>
        <w:tc>
          <w:tcPr>
            <w:tcW w:w="1146" w:type="dxa"/>
            <w:noWrap/>
            <w:hideMark/>
          </w:tcPr>
          <w:p w14:paraId="3A594151"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111</w:t>
            </w:r>
          </w:p>
        </w:tc>
        <w:tc>
          <w:tcPr>
            <w:tcW w:w="1170" w:type="dxa"/>
            <w:noWrap/>
            <w:hideMark/>
          </w:tcPr>
          <w:p w14:paraId="0D2B9433"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3.885</w:t>
            </w:r>
          </w:p>
        </w:tc>
        <w:tc>
          <w:tcPr>
            <w:tcW w:w="1260" w:type="dxa"/>
            <w:noWrap/>
            <w:hideMark/>
          </w:tcPr>
          <w:p w14:paraId="5BE11ED9"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28</w:t>
            </w:r>
          </w:p>
        </w:tc>
        <w:tc>
          <w:tcPr>
            <w:tcW w:w="1170" w:type="dxa"/>
            <w:noWrap/>
            <w:hideMark/>
          </w:tcPr>
          <w:p w14:paraId="66695F1E" w14:textId="77777777" w:rsidR="00A26F58" w:rsidRPr="00360855" w:rsidRDefault="00A26F58" w:rsidP="00F66BF3">
            <w:pPr>
              <w:jc w:val="right"/>
              <w:rPr>
                <w:rFonts w:ascii="Arial" w:eastAsia="Times New Roman" w:hAnsi="Arial" w:cs="Arial"/>
                <w:color w:val="000000"/>
                <w:kern w:val="0"/>
                <w:sz w:val="22"/>
                <w:szCs w:val="22"/>
                <w14:ligatures w14:val="none"/>
              </w:rPr>
            </w:pPr>
            <w:r w:rsidRPr="00360855">
              <w:rPr>
                <w:rFonts w:ascii="Arial" w:eastAsia="Times New Roman" w:hAnsi="Arial" w:cs="Arial"/>
                <w:color w:val="000000"/>
                <w:kern w:val="0"/>
                <w:sz w:val="22"/>
                <w:szCs w:val="22"/>
                <w14:ligatures w14:val="none"/>
              </w:rPr>
              <w:t>38.5</w:t>
            </w:r>
          </w:p>
        </w:tc>
      </w:tr>
      <w:tr w:rsidR="00A26F58" w:rsidRPr="003D01D8" w14:paraId="58ED70CA" w14:textId="77777777" w:rsidTr="00F66BF3">
        <w:trPr>
          <w:trHeight w:val="285"/>
          <w:jc w:val="center"/>
        </w:trPr>
        <w:tc>
          <w:tcPr>
            <w:tcW w:w="1873" w:type="dxa"/>
            <w:noWrap/>
            <w:hideMark/>
          </w:tcPr>
          <w:p w14:paraId="1D9A7754" w14:textId="77777777" w:rsidR="00A26F58" w:rsidRPr="00360855" w:rsidRDefault="00A26F58" w:rsidP="00F66BF3">
            <w:pPr>
              <w:rPr>
                <w:rFonts w:ascii="Arial" w:eastAsia="Times New Roman" w:hAnsi="Arial" w:cs="Arial"/>
                <w:b/>
                <w:bCs/>
                <w:color w:val="000000"/>
                <w:kern w:val="0"/>
                <w:sz w:val="22"/>
                <w:szCs w:val="22"/>
                <w14:ligatures w14:val="none"/>
              </w:rPr>
            </w:pPr>
            <w:r w:rsidRPr="00360855">
              <w:rPr>
                <w:rFonts w:ascii="Arial" w:eastAsia="Times New Roman" w:hAnsi="Arial" w:cs="Arial"/>
                <w:b/>
                <w:bCs/>
                <w:color w:val="000000"/>
                <w:kern w:val="0"/>
                <w:sz w:val="22"/>
                <w:szCs w:val="22"/>
                <w14:ligatures w14:val="none"/>
              </w:rPr>
              <w:t>Total / overall</w:t>
            </w:r>
          </w:p>
        </w:tc>
        <w:tc>
          <w:tcPr>
            <w:tcW w:w="1007" w:type="dxa"/>
            <w:noWrap/>
            <w:hideMark/>
          </w:tcPr>
          <w:p w14:paraId="49E08AB0" w14:textId="77777777" w:rsidR="00A26F58" w:rsidRPr="009369D9" w:rsidRDefault="00A26F58" w:rsidP="00F66BF3">
            <w:pPr>
              <w:jc w:val="right"/>
              <w:rPr>
                <w:rFonts w:ascii="Arial" w:eastAsia="Times New Roman" w:hAnsi="Arial" w:cs="Arial"/>
                <w:kern w:val="0"/>
                <w:sz w:val="22"/>
                <w:szCs w:val="22"/>
                <w14:ligatures w14:val="none"/>
              </w:rPr>
            </w:pPr>
            <w:r w:rsidRPr="009369D9">
              <w:rPr>
                <w:rFonts w:ascii="Arial" w:eastAsia="Times New Roman" w:hAnsi="Arial" w:cs="Arial"/>
                <w:kern w:val="0"/>
                <w:sz w:val="22"/>
                <w:szCs w:val="22"/>
                <w14:ligatures w14:val="none"/>
              </w:rPr>
              <w:t>4320</w:t>
            </w:r>
          </w:p>
        </w:tc>
        <w:tc>
          <w:tcPr>
            <w:tcW w:w="1698" w:type="dxa"/>
            <w:noWrap/>
            <w:hideMark/>
          </w:tcPr>
          <w:p w14:paraId="46354C1E" w14:textId="77777777" w:rsidR="00A26F58" w:rsidRPr="009369D9" w:rsidRDefault="00A26F58" w:rsidP="00F66BF3">
            <w:pPr>
              <w:jc w:val="right"/>
              <w:rPr>
                <w:rFonts w:ascii="Arial" w:eastAsia="Times New Roman" w:hAnsi="Arial" w:cs="Arial"/>
                <w:kern w:val="0"/>
                <w:sz w:val="22"/>
                <w:szCs w:val="22"/>
                <w14:ligatures w14:val="none"/>
              </w:rPr>
            </w:pPr>
            <w:r w:rsidRPr="009369D9">
              <w:rPr>
                <w:rFonts w:ascii="Arial" w:eastAsia="Times New Roman" w:hAnsi="Arial" w:cs="Arial"/>
                <w:kern w:val="0"/>
                <w:sz w:val="22"/>
                <w:szCs w:val="22"/>
                <w14:ligatures w14:val="none"/>
              </w:rPr>
              <w:t>71</w:t>
            </w:r>
          </w:p>
        </w:tc>
        <w:tc>
          <w:tcPr>
            <w:tcW w:w="1146" w:type="dxa"/>
            <w:noWrap/>
            <w:hideMark/>
          </w:tcPr>
          <w:p w14:paraId="05B5EDFF" w14:textId="77777777" w:rsidR="00A26F58" w:rsidRPr="009369D9" w:rsidRDefault="00A26F58" w:rsidP="00F66BF3">
            <w:pPr>
              <w:jc w:val="right"/>
              <w:rPr>
                <w:rFonts w:ascii="Arial" w:eastAsia="Times New Roman" w:hAnsi="Arial" w:cs="Arial"/>
                <w:kern w:val="0"/>
                <w:sz w:val="22"/>
                <w:szCs w:val="22"/>
                <w14:ligatures w14:val="none"/>
              </w:rPr>
            </w:pPr>
            <w:r w:rsidRPr="009369D9">
              <w:rPr>
                <w:rFonts w:ascii="Arial" w:eastAsia="Times New Roman" w:hAnsi="Arial" w:cs="Arial"/>
                <w:kern w:val="0"/>
                <w:sz w:val="22"/>
                <w:szCs w:val="22"/>
                <w14:ligatures w14:val="none"/>
              </w:rPr>
              <w:t>3550</w:t>
            </w:r>
          </w:p>
        </w:tc>
        <w:tc>
          <w:tcPr>
            <w:tcW w:w="1170" w:type="dxa"/>
            <w:noWrap/>
            <w:hideMark/>
          </w:tcPr>
          <w:p w14:paraId="2F7813F9" w14:textId="77777777" w:rsidR="00A26F58" w:rsidRPr="009369D9" w:rsidRDefault="00A26F58" w:rsidP="00F66BF3">
            <w:pPr>
              <w:jc w:val="right"/>
              <w:rPr>
                <w:rFonts w:ascii="Arial" w:eastAsia="Times New Roman" w:hAnsi="Arial" w:cs="Arial"/>
                <w:kern w:val="0"/>
                <w:sz w:val="22"/>
                <w:szCs w:val="22"/>
                <w14:ligatures w14:val="none"/>
              </w:rPr>
            </w:pPr>
            <w:r w:rsidRPr="009369D9">
              <w:rPr>
                <w:rFonts w:ascii="Arial" w:eastAsia="Times New Roman" w:hAnsi="Arial" w:cs="Arial"/>
                <w:kern w:val="0"/>
                <w:sz w:val="22"/>
                <w:szCs w:val="22"/>
                <w14:ligatures w14:val="none"/>
              </w:rPr>
              <w:t>124.25</w:t>
            </w:r>
          </w:p>
        </w:tc>
        <w:tc>
          <w:tcPr>
            <w:tcW w:w="1260" w:type="dxa"/>
            <w:noWrap/>
            <w:hideMark/>
          </w:tcPr>
          <w:p w14:paraId="2CA3041C" w14:textId="77777777" w:rsidR="00A26F58" w:rsidRPr="009369D9" w:rsidRDefault="00A26F58" w:rsidP="00F66BF3">
            <w:pPr>
              <w:jc w:val="right"/>
              <w:rPr>
                <w:rFonts w:ascii="Arial" w:eastAsia="Times New Roman" w:hAnsi="Arial" w:cs="Arial"/>
                <w:kern w:val="0"/>
                <w:sz w:val="22"/>
                <w:szCs w:val="22"/>
                <w14:ligatures w14:val="none"/>
              </w:rPr>
            </w:pPr>
            <w:r w:rsidRPr="009369D9">
              <w:rPr>
                <w:rFonts w:ascii="Arial" w:eastAsia="Times New Roman" w:hAnsi="Arial" w:cs="Arial"/>
                <w:kern w:val="0"/>
                <w:sz w:val="22"/>
                <w:szCs w:val="22"/>
                <w14:ligatures w14:val="none"/>
              </w:rPr>
              <w:t>198</w:t>
            </w:r>
          </w:p>
        </w:tc>
        <w:tc>
          <w:tcPr>
            <w:tcW w:w="1170" w:type="dxa"/>
            <w:noWrap/>
            <w:hideMark/>
          </w:tcPr>
          <w:p w14:paraId="04E1790C" w14:textId="77777777" w:rsidR="00A26F58" w:rsidRPr="009369D9" w:rsidRDefault="00A26F58" w:rsidP="00F66BF3">
            <w:pPr>
              <w:keepNext/>
              <w:jc w:val="right"/>
              <w:rPr>
                <w:rFonts w:ascii="Arial" w:eastAsia="Times New Roman" w:hAnsi="Arial" w:cs="Arial"/>
                <w:kern w:val="0"/>
                <w:sz w:val="22"/>
                <w:szCs w:val="22"/>
                <w14:ligatures w14:val="none"/>
              </w:rPr>
            </w:pPr>
            <w:r w:rsidRPr="009369D9">
              <w:rPr>
                <w:rFonts w:ascii="Arial" w:eastAsia="Times New Roman" w:hAnsi="Arial" w:cs="Arial"/>
                <w:kern w:val="0"/>
                <w:sz w:val="22"/>
                <w:szCs w:val="22"/>
                <w14:ligatures w14:val="none"/>
              </w:rPr>
              <w:t>82.2</w:t>
            </w:r>
          </w:p>
        </w:tc>
      </w:tr>
    </w:tbl>
    <w:p w14:paraId="280CCE66" w14:textId="77777777" w:rsidR="00A26F58" w:rsidRDefault="00A26F58" w:rsidP="00A26F58">
      <w:pPr>
        <w:pStyle w:val="Caption"/>
        <w:rPr>
          <w:rFonts w:ascii="Arial" w:hAnsi="Arial" w:cs="Arial"/>
          <w:b/>
          <w:bCs/>
          <w:i w:val="0"/>
          <w:iCs w:val="0"/>
          <w:color w:val="auto"/>
          <w:sz w:val="24"/>
          <w:szCs w:val="24"/>
        </w:rPr>
      </w:pPr>
    </w:p>
    <w:p w14:paraId="0E56F0CE" w14:textId="77777777" w:rsidR="00A26F58" w:rsidRDefault="00A26F58" w:rsidP="00A26F58">
      <w:pPr>
        <w:pStyle w:val="Caption"/>
        <w:rPr>
          <w:rFonts w:ascii="Arial" w:hAnsi="Arial" w:cs="Arial"/>
          <w:i w:val="0"/>
          <w:color w:val="auto"/>
          <w:sz w:val="24"/>
          <w:szCs w:val="24"/>
        </w:rPr>
      </w:pPr>
      <w:r w:rsidRPr="00BC1280">
        <w:rPr>
          <w:rFonts w:ascii="Arial" w:hAnsi="Arial" w:cs="Arial"/>
          <w:b/>
          <w:bCs/>
          <w:i w:val="0"/>
          <w:iCs w:val="0"/>
          <w:color w:val="auto"/>
          <w:sz w:val="24"/>
          <w:szCs w:val="24"/>
        </w:rPr>
        <w:t>Supplementary Table S</w:t>
      </w:r>
      <w:r w:rsidRPr="00BC1280">
        <w:rPr>
          <w:rFonts w:ascii="Arial" w:hAnsi="Arial" w:cs="Arial"/>
          <w:b/>
          <w:bCs/>
          <w:i w:val="0"/>
          <w:iCs w:val="0"/>
          <w:color w:val="auto"/>
          <w:sz w:val="24"/>
          <w:szCs w:val="24"/>
        </w:rPr>
        <w:fldChar w:fldCharType="begin"/>
      </w:r>
      <w:r w:rsidRPr="00BC1280">
        <w:rPr>
          <w:rFonts w:ascii="Arial" w:hAnsi="Arial" w:cs="Arial"/>
          <w:b/>
          <w:bCs/>
          <w:i w:val="0"/>
          <w:iCs w:val="0"/>
          <w:color w:val="auto"/>
          <w:sz w:val="24"/>
          <w:szCs w:val="24"/>
        </w:rPr>
        <w:instrText xml:space="preserve"> SEQ Supplementary_Table_S \* ARABIC </w:instrText>
      </w:r>
      <w:r w:rsidRPr="00BC1280">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7</w:t>
      </w:r>
      <w:r w:rsidRPr="00BC1280">
        <w:rPr>
          <w:rFonts w:ascii="Arial" w:hAnsi="Arial" w:cs="Arial"/>
          <w:b/>
          <w:bCs/>
          <w:i w:val="0"/>
          <w:iCs w:val="0"/>
          <w:color w:val="auto"/>
          <w:sz w:val="24"/>
          <w:szCs w:val="24"/>
        </w:rPr>
        <w:fldChar w:fldCharType="end"/>
      </w:r>
      <w:r>
        <w:rPr>
          <w:rFonts w:ascii="Arial" w:hAnsi="Arial" w:cs="Arial"/>
          <w:b/>
          <w:bCs/>
          <w:i w:val="0"/>
          <w:iCs w:val="0"/>
          <w:color w:val="auto"/>
          <w:sz w:val="24"/>
          <w:szCs w:val="24"/>
        </w:rPr>
        <w:t xml:space="preserve">. </w:t>
      </w:r>
      <w:r w:rsidRPr="00F0081E">
        <w:rPr>
          <w:rFonts w:ascii="Arial" w:hAnsi="Arial" w:cs="Arial"/>
          <w:b/>
          <w:bCs/>
          <w:i w:val="0"/>
          <w:iCs w:val="0"/>
          <w:color w:val="auto"/>
          <w:sz w:val="24"/>
          <w:szCs w:val="24"/>
        </w:rPr>
        <w:t>Run-level summary of the final no-lag</w:t>
      </w:r>
      <w:r>
        <w:rPr>
          <w:rFonts w:ascii="Arial" w:hAnsi="Arial" w:cs="Arial"/>
          <w:b/>
          <w:bCs/>
          <w:i w:val="0"/>
          <w:iCs w:val="0"/>
          <w:color w:val="auto"/>
          <w:sz w:val="24"/>
          <w:szCs w:val="24"/>
        </w:rPr>
        <w:t xml:space="preserve">, </w:t>
      </w:r>
      <w:r w:rsidRPr="00F0081E">
        <w:rPr>
          <w:rFonts w:ascii="Arial" w:hAnsi="Arial" w:cs="Arial"/>
          <w:b/>
          <w:bCs/>
          <w:i w:val="0"/>
          <w:iCs w:val="0"/>
          <w:color w:val="auto"/>
          <w:sz w:val="24"/>
          <w:szCs w:val="24"/>
        </w:rPr>
        <w:t>15-TR</w:t>
      </w:r>
      <w:r>
        <w:rPr>
          <w:rFonts w:ascii="Arial" w:hAnsi="Arial" w:cs="Arial"/>
          <w:b/>
          <w:bCs/>
          <w:i w:val="0"/>
          <w:iCs w:val="0"/>
          <w:color w:val="auto"/>
          <w:sz w:val="24"/>
          <w:szCs w:val="24"/>
        </w:rPr>
        <w:t>-minimum</w:t>
      </w:r>
      <w:r w:rsidRPr="00F0081E">
        <w:rPr>
          <w:rFonts w:ascii="Arial" w:hAnsi="Arial" w:cs="Arial"/>
          <w:b/>
          <w:bCs/>
          <w:i w:val="0"/>
          <w:iCs w:val="0"/>
          <w:color w:val="auto"/>
          <w:sz w:val="24"/>
          <w:szCs w:val="24"/>
        </w:rPr>
        <w:t xml:space="preserve"> fusion dataset.</w:t>
      </w:r>
      <w:r>
        <w:rPr>
          <w:rFonts w:ascii="Arial" w:hAnsi="Arial" w:cs="Arial"/>
          <w:i w:val="0"/>
          <w:iCs w:val="0"/>
          <w:color w:val="auto"/>
          <w:sz w:val="24"/>
          <w:szCs w:val="24"/>
        </w:rPr>
        <w:t xml:space="preserve"> </w:t>
      </w:r>
      <w:r>
        <w:rPr>
          <w:rFonts w:ascii="Arial" w:hAnsi="Arial" w:cs="Arial"/>
          <w:color w:val="auto"/>
          <w:sz w:val="24"/>
          <w:szCs w:val="24"/>
        </w:rPr>
        <w:t xml:space="preserve">Run </w:t>
      </w:r>
      <w:r>
        <w:rPr>
          <w:rFonts w:ascii="Arial" w:hAnsi="Arial" w:cs="Arial"/>
          <w:i w:val="0"/>
          <w:iCs w:val="0"/>
          <w:color w:val="auto"/>
          <w:sz w:val="24"/>
          <w:szCs w:val="24"/>
        </w:rPr>
        <w:t xml:space="preserve">identifies the subject/session run. </w:t>
      </w:r>
      <w:r>
        <w:rPr>
          <w:rFonts w:ascii="Arial" w:hAnsi="Arial" w:cs="Arial"/>
          <w:color w:val="auto"/>
          <w:sz w:val="24"/>
          <w:szCs w:val="24"/>
        </w:rPr>
        <w:t>Total TRs</w:t>
      </w:r>
      <w:r>
        <w:rPr>
          <w:rFonts w:ascii="Arial" w:hAnsi="Arial" w:cs="Arial"/>
          <w:i w:val="0"/>
          <w:iCs w:val="0"/>
          <w:color w:val="auto"/>
          <w:sz w:val="24"/>
          <w:szCs w:val="24"/>
        </w:rPr>
        <w:t xml:space="preserve"> is the total number of available BOLD TRs in the run. </w:t>
      </w:r>
      <w:r>
        <w:rPr>
          <w:rFonts w:ascii="Arial" w:hAnsi="Arial" w:cs="Arial"/>
          <w:iCs w:val="0"/>
          <w:color w:val="auto"/>
          <w:sz w:val="24"/>
          <w:szCs w:val="24"/>
        </w:rPr>
        <w:t>Segments</w:t>
      </w:r>
      <w:r>
        <w:rPr>
          <w:rFonts w:ascii="Arial" w:hAnsi="Arial" w:cs="Arial"/>
          <w:i w:val="0"/>
          <w:color w:val="auto"/>
          <w:sz w:val="24"/>
          <w:szCs w:val="24"/>
        </w:rPr>
        <w:t xml:space="preserve"> is the number of retained contiguous segments after the minimum-length filter. </w:t>
      </w:r>
      <w:r>
        <w:rPr>
          <w:rFonts w:ascii="Arial" w:hAnsi="Arial" w:cs="Arial"/>
          <w:iCs w:val="0"/>
          <w:color w:val="auto"/>
          <w:sz w:val="24"/>
          <w:szCs w:val="24"/>
        </w:rPr>
        <w:t>Retained TRs</w:t>
      </w:r>
      <w:r>
        <w:rPr>
          <w:rFonts w:ascii="Arial" w:hAnsi="Arial" w:cs="Arial"/>
          <w:i w:val="0"/>
          <w:color w:val="auto"/>
          <w:sz w:val="24"/>
          <w:szCs w:val="24"/>
        </w:rPr>
        <w:t xml:space="preserve"> is the number of TRs contributing to the exported dataset. </w:t>
      </w:r>
      <w:r>
        <w:rPr>
          <w:rFonts w:ascii="Arial" w:hAnsi="Arial" w:cs="Arial"/>
          <w:iCs w:val="0"/>
          <w:color w:val="auto"/>
          <w:sz w:val="24"/>
          <w:szCs w:val="24"/>
        </w:rPr>
        <w:t>Usable minutes</w:t>
      </w:r>
      <w:r>
        <w:rPr>
          <w:rFonts w:ascii="Arial" w:hAnsi="Arial" w:cs="Arial"/>
          <w:i w:val="0"/>
          <w:color w:val="auto"/>
          <w:sz w:val="24"/>
          <w:szCs w:val="24"/>
        </w:rPr>
        <w:t xml:space="preserve"> is the retained duration in minutes. </w:t>
      </w:r>
      <w:r>
        <w:rPr>
          <w:rFonts w:ascii="Arial" w:hAnsi="Arial" w:cs="Arial"/>
          <w:iCs w:val="0"/>
          <w:color w:val="auto"/>
          <w:sz w:val="24"/>
          <w:szCs w:val="24"/>
        </w:rPr>
        <w:t>Max segment (TR)</w:t>
      </w:r>
      <w:r>
        <w:rPr>
          <w:rFonts w:ascii="Arial" w:hAnsi="Arial" w:cs="Arial"/>
          <w:i w:val="0"/>
          <w:color w:val="auto"/>
          <w:sz w:val="24"/>
          <w:szCs w:val="24"/>
        </w:rPr>
        <w:t xml:space="preserve"> is the length of the longest retained segment. </w:t>
      </w:r>
      <w:r>
        <w:rPr>
          <w:rFonts w:ascii="Arial" w:hAnsi="Arial" w:cs="Arial"/>
          <w:iCs w:val="0"/>
          <w:color w:val="auto"/>
          <w:sz w:val="24"/>
          <w:szCs w:val="24"/>
        </w:rPr>
        <w:t>Retained (%)</w:t>
      </w:r>
      <w:r>
        <w:rPr>
          <w:rFonts w:ascii="Arial" w:hAnsi="Arial" w:cs="Arial"/>
          <w:i w:val="0"/>
          <w:color w:val="auto"/>
          <w:sz w:val="24"/>
          <w:szCs w:val="24"/>
        </w:rPr>
        <w:t xml:space="preserve"> is the percentage of the run retained after final masking and segment filtering. The final row reports the pooled totals across runs.</w:t>
      </w:r>
    </w:p>
    <w:p w14:paraId="3860C8D5" w14:textId="77777777" w:rsidR="00A26F58" w:rsidRDefault="00A26F58" w:rsidP="00A26F58">
      <w:pPr>
        <w:rPr>
          <w:rFonts w:ascii="Arial" w:hAnsi="Arial" w:cs="Arial"/>
        </w:rPr>
      </w:pPr>
      <w:r>
        <w:rPr>
          <w:rFonts w:ascii="Arial" w:hAnsi="Arial" w:cs="Arial"/>
        </w:rPr>
        <w:br w:type="page"/>
      </w:r>
    </w:p>
    <w:tbl>
      <w:tblPr>
        <w:tblStyle w:val="TableGrid"/>
        <w:tblW w:w="10165" w:type="dxa"/>
        <w:jc w:val="center"/>
        <w:tblLook w:val="04A0" w:firstRow="1" w:lastRow="0" w:firstColumn="1" w:lastColumn="0" w:noHBand="0" w:noVBand="1"/>
      </w:tblPr>
      <w:tblGrid>
        <w:gridCol w:w="6437"/>
        <w:gridCol w:w="1287"/>
        <w:gridCol w:w="1227"/>
        <w:gridCol w:w="1214"/>
      </w:tblGrid>
      <w:tr w:rsidR="00A26F58" w:rsidRPr="00015ADC" w14:paraId="1AC355EE" w14:textId="77777777" w:rsidTr="00F66BF3">
        <w:trPr>
          <w:trHeight w:val="432"/>
          <w:jc w:val="center"/>
        </w:trPr>
        <w:tc>
          <w:tcPr>
            <w:tcW w:w="6437" w:type="dxa"/>
            <w:noWrap/>
            <w:vAlign w:val="center"/>
            <w:hideMark/>
          </w:tcPr>
          <w:p w14:paraId="74055D7B" w14:textId="77777777" w:rsidR="00A26F58" w:rsidRPr="00015ADC" w:rsidRDefault="00A26F58" w:rsidP="00F66BF3">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lastRenderedPageBreak/>
              <w:t>P</w:t>
            </w:r>
            <w:r w:rsidRPr="00015ADC">
              <w:rPr>
                <w:rFonts w:ascii="Arial" w:eastAsia="Times New Roman" w:hAnsi="Arial" w:cs="Arial"/>
                <w:b/>
                <w:bCs/>
                <w:color w:val="000000"/>
                <w:kern w:val="0"/>
                <w:sz w:val="22"/>
                <w:szCs w:val="22"/>
                <w14:ligatures w14:val="none"/>
              </w:rPr>
              <w:t>arameter</w:t>
            </w:r>
          </w:p>
        </w:tc>
        <w:tc>
          <w:tcPr>
            <w:tcW w:w="1287" w:type="dxa"/>
            <w:noWrap/>
            <w:vAlign w:val="center"/>
            <w:hideMark/>
          </w:tcPr>
          <w:p w14:paraId="0CE02A2D" w14:textId="77777777" w:rsidR="00A26F58" w:rsidRPr="00015ADC" w:rsidRDefault="00A26F58" w:rsidP="00F66BF3">
            <w:pPr>
              <w:jc w:val="center"/>
              <w:rPr>
                <w:rFonts w:ascii="Arial" w:eastAsia="Times New Roman" w:hAnsi="Arial" w:cs="Arial"/>
                <w:b/>
                <w:bCs/>
                <w:color w:val="000000"/>
                <w:kern w:val="0"/>
                <w:sz w:val="22"/>
                <w:szCs w:val="22"/>
                <w14:ligatures w14:val="none"/>
              </w:rPr>
            </w:pPr>
            <w:r w:rsidRPr="00015ADC">
              <w:rPr>
                <w:rFonts w:ascii="Arial" w:eastAsia="Times New Roman" w:hAnsi="Arial" w:cs="Arial"/>
                <w:b/>
                <w:bCs/>
                <w:color w:val="000000"/>
                <w:kern w:val="0"/>
                <w:sz w:val="22"/>
                <w:szCs w:val="22"/>
                <w14:ligatures w14:val="none"/>
              </w:rPr>
              <w:t>K=3</w:t>
            </w:r>
          </w:p>
        </w:tc>
        <w:tc>
          <w:tcPr>
            <w:tcW w:w="1227" w:type="dxa"/>
            <w:noWrap/>
            <w:vAlign w:val="center"/>
            <w:hideMark/>
          </w:tcPr>
          <w:p w14:paraId="0EBEC8CF" w14:textId="77777777" w:rsidR="00A26F58" w:rsidRPr="00015ADC" w:rsidRDefault="00A26F58" w:rsidP="00F66BF3">
            <w:pPr>
              <w:jc w:val="center"/>
              <w:rPr>
                <w:rFonts w:ascii="Arial" w:eastAsia="Times New Roman" w:hAnsi="Arial" w:cs="Arial"/>
                <w:b/>
                <w:bCs/>
                <w:color w:val="000000"/>
                <w:kern w:val="0"/>
                <w:sz w:val="22"/>
                <w:szCs w:val="22"/>
                <w14:ligatures w14:val="none"/>
              </w:rPr>
            </w:pPr>
            <w:r w:rsidRPr="00015ADC">
              <w:rPr>
                <w:rFonts w:ascii="Arial" w:eastAsia="Times New Roman" w:hAnsi="Arial" w:cs="Arial"/>
                <w:b/>
                <w:bCs/>
                <w:color w:val="000000"/>
                <w:kern w:val="0"/>
                <w:sz w:val="22"/>
                <w:szCs w:val="22"/>
                <w14:ligatures w14:val="none"/>
              </w:rPr>
              <w:t>K=5</w:t>
            </w:r>
          </w:p>
        </w:tc>
        <w:tc>
          <w:tcPr>
            <w:tcW w:w="1214" w:type="dxa"/>
            <w:noWrap/>
            <w:vAlign w:val="center"/>
            <w:hideMark/>
          </w:tcPr>
          <w:p w14:paraId="482A531D" w14:textId="77777777" w:rsidR="00A26F58" w:rsidRPr="00015ADC" w:rsidRDefault="00A26F58" w:rsidP="00F66BF3">
            <w:pPr>
              <w:jc w:val="center"/>
              <w:rPr>
                <w:rFonts w:ascii="Arial" w:eastAsia="Times New Roman" w:hAnsi="Arial" w:cs="Arial"/>
                <w:b/>
                <w:bCs/>
                <w:color w:val="000000"/>
                <w:kern w:val="0"/>
                <w:sz w:val="22"/>
                <w:szCs w:val="22"/>
                <w14:ligatures w14:val="none"/>
              </w:rPr>
            </w:pPr>
            <w:r w:rsidRPr="00015ADC">
              <w:rPr>
                <w:rFonts w:ascii="Arial" w:eastAsia="Times New Roman" w:hAnsi="Arial" w:cs="Arial"/>
                <w:b/>
                <w:bCs/>
                <w:color w:val="000000"/>
                <w:kern w:val="0"/>
                <w:sz w:val="22"/>
                <w:szCs w:val="22"/>
                <w14:ligatures w14:val="none"/>
              </w:rPr>
              <w:t>K=12</w:t>
            </w:r>
          </w:p>
        </w:tc>
      </w:tr>
      <w:tr w:rsidR="00A26F58" w:rsidRPr="00015ADC" w14:paraId="36B82D2F" w14:textId="77777777" w:rsidTr="00F66BF3">
        <w:trPr>
          <w:trHeight w:val="432"/>
          <w:jc w:val="center"/>
        </w:trPr>
        <w:tc>
          <w:tcPr>
            <w:tcW w:w="6437" w:type="dxa"/>
            <w:noWrap/>
            <w:vAlign w:val="center"/>
            <w:hideMark/>
          </w:tcPr>
          <w:p w14:paraId="52C44F7F" w14:textId="77777777" w:rsidR="00A26F58" w:rsidRPr="00015ADC" w:rsidRDefault="00A26F58" w:rsidP="00F66BF3">
            <w:pP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Mean held-out test free energy</w:t>
            </w:r>
          </w:p>
        </w:tc>
        <w:tc>
          <w:tcPr>
            <w:tcW w:w="1287" w:type="dxa"/>
            <w:noWrap/>
            <w:vAlign w:val="center"/>
            <w:hideMark/>
          </w:tcPr>
          <w:p w14:paraId="502A9247"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150.465</w:t>
            </w:r>
          </w:p>
        </w:tc>
        <w:tc>
          <w:tcPr>
            <w:tcW w:w="1227" w:type="dxa"/>
            <w:noWrap/>
            <w:vAlign w:val="center"/>
            <w:hideMark/>
          </w:tcPr>
          <w:p w14:paraId="0C3A9127"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150.353</w:t>
            </w:r>
          </w:p>
        </w:tc>
        <w:tc>
          <w:tcPr>
            <w:tcW w:w="1214" w:type="dxa"/>
            <w:noWrap/>
            <w:vAlign w:val="center"/>
            <w:hideMark/>
          </w:tcPr>
          <w:p w14:paraId="3DDF3319"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149.326</w:t>
            </w:r>
          </w:p>
        </w:tc>
      </w:tr>
      <w:tr w:rsidR="00A26F58" w:rsidRPr="00015ADC" w14:paraId="6A5F14ED" w14:textId="77777777" w:rsidTr="00F66BF3">
        <w:trPr>
          <w:trHeight w:val="432"/>
          <w:jc w:val="center"/>
        </w:trPr>
        <w:tc>
          <w:tcPr>
            <w:tcW w:w="6437" w:type="dxa"/>
            <w:noWrap/>
            <w:vAlign w:val="center"/>
            <w:hideMark/>
          </w:tcPr>
          <w:p w14:paraId="52AA3B84" w14:textId="77777777" w:rsidR="00A26F58" w:rsidRPr="00015ADC" w:rsidRDefault="00A26F58" w:rsidP="00F66BF3">
            <w:pP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Standard error of the mean held-out test free energy</w:t>
            </w:r>
          </w:p>
        </w:tc>
        <w:tc>
          <w:tcPr>
            <w:tcW w:w="1287" w:type="dxa"/>
            <w:noWrap/>
            <w:vAlign w:val="center"/>
            <w:hideMark/>
          </w:tcPr>
          <w:p w14:paraId="67BA0FD1"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2.263</w:t>
            </w:r>
          </w:p>
        </w:tc>
        <w:tc>
          <w:tcPr>
            <w:tcW w:w="1227" w:type="dxa"/>
            <w:noWrap/>
            <w:vAlign w:val="center"/>
            <w:hideMark/>
          </w:tcPr>
          <w:p w14:paraId="67FDAF19"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2.296</w:t>
            </w:r>
          </w:p>
        </w:tc>
        <w:tc>
          <w:tcPr>
            <w:tcW w:w="1214" w:type="dxa"/>
            <w:noWrap/>
            <w:vAlign w:val="center"/>
            <w:hideMark/>
          </w:tcPr>
          <w:p w14:paraId="0A333AAF"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2.398</w:t>
            </w:r>
          </w:p>
        </w:tc>
      </w:tr>
      <w:tr w:rsidR="00A26F58" w:rsidRPr="00015ADC" w14:paraId="5715F0B8" w14:textId="77777777" w:rsidTr="00F66BF3">
        <w:trPr>
          <w:trHeight w:val="432"/>
          <w:jc w:val="center"/>
        </w:trPr>
        <w:tc>
          <w:tcPr>
            <w:tcW w:w="6437" w:type="dxa"/>
            <w:noWrap/>
            <w:vAlign w:val="center"/>
            <w:hideMark/>
          </w:tcPr>
          <w:p w14:paraId="5CB2C1A1" w14:textId="77777777" w:rsidR="00A26F58" w:rsidRPr="00015ADC" w:rsidRDefault="00A26F58" w:rsidP="00F66BF3">
            <w:pP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 xml:space="preserve">Difference in mean held-out test free energy relative to </w:t>
            </w:r>
            <m:oMath>
              <m:r>
                <w:rPr>
                  <w:rFonts w:ascii="Cambria Math" w:eastAsia="Times New Roman" w:hAnsi="Cambria Math" w:cs="Arial"/>
                  <w:color w:val="000000"/>
                  <w:kern w:val="0"/>
                  <w:sz w:val="22"/>
                  <w:szCs w:val="22"/>
                  <w14:ligatures w14:val="none"/>
                </w:rPr>
                <m:t>K = 12</m:t>
              </m:r>
            </m:oMath>
          </w:p>
        </w:tc>
        <w:tc>
          <w:tcPr>
            <w:tcW w:w="1287" w:type="dxa"/>
            <w:noWrap/>
            <w:vAlign w:val="center"/>
            <w:hideMark/>
          </w:tcPr>
          <w:p w14:paraId="50BB2F27"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1.138918</w:t>
            </w:r>
          </w:p>
        </w:tc>
        <w:tc>
          <w:tcPr>
            <w:tcW w:w="1227" w:type="dxa"/>
            <w:noWrap/>
            <w:vAlign w:val="center"/>
            <w:hideMark/>
          </w:tcPr>
          <w:p w14:paraId="380CDA10"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1.027391</w:t>
            </w:r>
          </w:p>
        </w:tc>
        <w:tc>
          <w:tcPr>
            <w:tcW w:w="1214" w:type="dxa"/>
            <w:noWrap/>
            <w:vAlign w:val="center"/>
            <w:hideMark/>
          </w:tcPr>
          <w:p w14:paraId="60166B0E"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0</w:t>
            </w:r>
          </w:p>
        </w:tc>
      </w:tr>
      <w:tr w:rsidR="00A26F58" w:rsidRPr="00015ADC" w14:paraId="1AFCC3F7" w14:textId="77777777" w:rsidTr="00F66BF3">
        <w:trPr>
          <w:trHeight w:val="432"/>
          <w:jc w:val="center"/>
        </w:trPr>
        <w:tc>
          <w:tcPr>
            <w:tcW w:w="6437" w:type="dxa"/>
            <w:noWrap/>
            <w:vAlign w:val="center"/>
            <w:hideMark/>
          </w:tcPr>
          <w:p w14:paraId="7FC0AD9D" w14:textId="77777777" w:rsidR="00A26F58" w:rsidRPr="00015ADC" w:rsidRDefault="00A26F58" w:rsidP="00F66BF3">
            <w:pP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Within the 1-SE selection threshold</w:t>
            </w:r>
          </w:p>
        </w:tc>
        <w:tc>
          <w:tcPr>
            <w:tcW w:w="1287" w:type="dxa"/>
            <w:noWrap/>
            <w:vAlign w:val="center"/>
            <w:hideMark/>
          </w:tcPr>
          <w:p w14:paraId="1DD15A05"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TRUE</w:t>
            </w:r>
          </w:p>
        </w:tc>
        <w:tc>
          <w:tcPr>
            <w:tcW w:w="1227" w:type="dxa"/>
            <w:noWrap/>
            <w:vAlign w:val="center"/>
            <w:hideMark/>
          </w:tcPr>
          <w:p w14:paraId="03774092"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TRUE</w:t>
            </w:r>
          </w:p>
        </w:tc>
        <w:tc>
          <w:tcPr>
            <w:tcW w:w="1214" w:type="dxa"/>
            <w:noWrap/>
            <w:vAlign w:val="center"/>
            <w:hideMark/>
          </w:tcPr>
          <w:p w14:paraId="10F4D0D9"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TRUE</w:t>
            </w:r>
          </w:p>
        </w:tc>
      </w:tr>
      <w:tr w:rsidR="00A26F58" w:rsidRPr="00015ADC" w14:paraId="56E68F47" w14:textId="77777777" w:rsidTr="00F66BF3">
        <w:trPr>
          <w:trHeight w:val="432"/>
          <w:jc w:val="center"/>
        </w:trPr>
        <w:tc>
          <w:tcPr>
            <w:tcW w:w="6437" w:type="dxa"/>
            <w:noWrap/>
            <w:vAlign w:val="center"/>
            <w:hideMark/>
          </w:tcPr>
          <w:p w14:paraId="6DF697DF" w14:textId="77777777" w:rsidR="00A26F58" w:rsidRDefault="00A26F58" w:rsidP="00F66BF3">
            <w:pP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 xml:space="preserve">Median maximum </w:t>
            </w:r>
            <w:r>
              <w:rPr>
                <w:rFonts w:ascii="Arial" w:eastAsia="Times New Roman" w:hAnsi="Arial" w:cs="Arial"/>
                <w:color w:val="000000"/>
                <w:kern w:val="0"/>
                <w:sz w:val="22"/>
                <w:szCs w:val="22"/>
                <w14:ligatures w14:val="none"/>
              </w:rPr>
              <w:t>FO</w:t>
            </w:r>
            <w:r w:rsidRPr="00015ADC">
              <w:rPr>
                <w:rFonts w:ascii="Arial" w:eastAsia="Times New Roman" w:hAnsi="Arial" w:cs="Arial"/>
                <w:color w:val="000000"/>
                <w:kern w:val="0"/>
                <w:sz w:val="22"/>
                <w:szCs w:val="22"/>
                <w14:ligatures w14:val="none"/>
              </w:rPr>
              <w:t xml:space="preserve"> across LOSO folds </w:t>
            </w:r>
          </w:p>
          <w:p w14:paraId="282D283F" w14:textId="77777777" w:rsidR="00A26F58" w:rsidRPr="00015ADC" w:rsidRDefault="00A26F58" w:rsidP="00F66BF3">
            <w:pP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w:t>
            </w:r>
            <m:oMath>
              <m:r>
                <w:rPr>
                  <w:rFonts w:ascii="Cambria Math" w:eastAsia="Times New Roman" w:hAnsi="Cambria Math" w:cs="Arial"/>
                  <w:color w:val="000000"/>
                  <w:kern w:val="0"/>
                  <w:sz w:val="22"/>
                  <w:szCs w:val="22"/>
                  <w14:ligatures w14:val="none"/>
                </w:rPr>
                <m:t>K</m:t>
              </m:r>
            </m:oMath>
            <w:r w:rsidRPr="00015ADC">
              <w:rPr>
                <w:rFonts w:ascii="Arial" w:eastAsia="Times New Roman" w:hAnsi="Arial" w:cs="Arial"/>
                <w:color w:val="000000"/>
                <w:kern w:val="0"/>
                <w:sz w:val="22"/>
                <w:szCs w:val="22"/>
                <w14:ligatures w14:val="none"/>
              </w:rPr>
              <w:t>-sweep)</w:t>
            </w:r>
          </w:p>
        </w:tc>
        <w:tc>
          <w:tcPr>
            <w:tcW w:w="1287" w:type="dxa"/>
            <w:noWrap/>
            <w:vAlign w:val="center"/>
            <w:hideMark/>
          </w:tcPr>
          <w:p w14:paraId="676DB175"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0.822</w:t>
            </w:r>
          </w:p>
        </w:tc>
        <w:tc>
          <w:tcPr>
            <w:tcW w:w="1227" w:type="dxa"/>
            <w:noWrap/>
            <w:vAlign w:val="center"/>
            <w:hideMark/>
          </w:tcPr>
          <w:p w14:paraId="763DB4A9"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0.792</w:t>
            </w:r>
          </w:p>
        </w:tc>
        <w:tc>
          <w:tcPr>
            <w:tcW w:w="1214" w:type="dxa"/>
            <w:noWrap/>
            <w:vAlign w:val="center"/>
            <w:hideMark/>
          </w:tcPr>
          <w:p w14:paraId="3848AB76"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0.804</w:t>
            </w:r>
          </w:p>
        </w:tc>
      </w:tr>
      <w:tr w:rsidR="00A26F58" w:rsidRPr="00015ADC" w14:paraId="73DAF012" w14:textId="77777777" w:rsidTr="00F66BF3">
        <w:trPr>
          <w:trHeight w:val="432"/>
          <w:jc w:val="center"/>
        </w:trPr>
        <w:tc>
          <w:tcPr>
            <w:tcW w:w="6437" w:type="dxa"/>
            <w:noWrap/>
            <w:vAlign w:val="center"/>
            <w:hideMark/>
          </w:tcPr>
          <w:p w14:paraId="66138695" w14:textId="77777777" w:rsidR="00A26F58" w:rsidRPr="00015ADC" w:rsidRDefault="00A26F58" w:rsidP="00F66BF3">
            <w:pP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Median number of active states across LOSO folds (</w:t>
            </w:r>
            <m:oMath>
              <m:r>
                <w:rPr>
                  <w:rFonts w:ascii="Cambria Math" w:eastAsia="Times New Roman" w:hAnsi="Cambria Math" w:cs="Arial"/>
                  <w:color w:val="000000"/>
                  <w:kern w:val="0"/>
                  <w:sz w:val="22"/>
                  <w:szCs w:val="22"/>
                  <w14:ligatures w14:val="none"/>
                </w:rPr>
                <m:t>K</m:t>
              </m:r>
            </m:oMath>
            <w:r w:rsidRPr="00015ADC">
              <w:rPr>
                <w:rFonts w:ascii="Arial" w:eastAsia="Times New Roman" w:hAnsi="Arial" w:cs="Arial"/>
                <w:color w:val="000000"/>
                <w:kern w:val="0"/>
                <w:sz w:val="22"/>
                <w:szCs w:val="22"/>
                <w14:ligatures w14:val="none"/>
              </w:rPr>
              <w:t>-sweep)</w:t>
            </w:r>
          </w:p>
        </w:tc>
        <w:tc>
          <w:tcPr>
            <w:tcW w:w="1287" w:type="dxa"/>
            <w:noWrap/>
            <w:vAlign w:val="center"/>
            <w:hideMark/>
          </w:tcPr>
          <w:p w14:paraId="161F02A2"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3</w:t>
            </w:r>
          </w:p>
        </w:tc>
        <w:tc>
          <w:tcPr>
            <w:tcW w:w="1227" w:type="dxa"/>
            <w:noWrap/>
            <w:vAlign w:val="center"/>
            <w:hideMark/>
          </w:tcPr>
          <w:p w14:paraId="3EB4C809"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3.5</w:t>
            </w:r>
          </w:p>
        </w:tc>
        <w:tc>
          <w:tcPr>
            <w:tcW w:w="1214" w:type="dxa"/>
            <w:noWrap/>
            <w:vAlign w:val="center"/>
            <w:hideMark/>
          </w:tcPr>
          <w:p w14:paraId="386ACA2D"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4</w:t>
            </w:r>
          </w:p>
        </w:tc>
      </w:tr>
      <w:tr w:rsidR="00A26F58" w:rsidRPr="00015ADC" w14:paraId="00CFDB48" w14:textId="77777777" w:rsidTr="00F66BF3">
        <w:trPr>
          <w:trHeight w:val="432"/>
          <w:jc w:val="center"/>
        </w:trPr>
        <w:tc>
          <w:tcPr>
            <w:tcW w:w="6437" w:type="dxa"/>
            <w:noWrap/>
            <w:vAlign w:val="center"/>
            <w:hideMark/>
          </w:tcPr>
          <w:p w14:paraId="3138C692" w14:textId="77777777" w:rsidR="00A26F58" w:rsidRPr="00015ADC" w:rsidRDefault="00A26F58" w:rsidP="00F66BF3">
            <w:pP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Mean matched state-signature correlation across folds</w:t>
            </w:r>
          </w:p>
        </w:tc>
        <w:tc>
          <w:tcPr>
            <w:tcW w:w="1287" w:type="dxa"/>
            <w:noWrap/>
            <w:vAlign w:val="center"/>
            <w:hideMark/>
          </w:tcPr>
          <w:p w14:paraId="6A269565"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0.854</w:t>
            </w:r>
          </w:p>
        </w:tc>
        <w:tc>
          <w:tcPr>
            <w:tcW w:w="1227" w:type="dxa"/>
            <w:noWrap/>
            <w:vAlign w:val="center"/>
            <w:hideMark/>
          </w:tcPr>
          <w:p w14:paraId="653E3308"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0.735</w:t>
            </w:r>
          </w:p>
        </w:tc>
        <w:tc>
          <w:tcPr>
            <w:tcW w:w="1214" w:type="dxa"/>
            <w:noWrap/>
            <w:vAlign w:val="center"/>
            <w:hideMark/>
          </w:tcPr>
          <w:p w14:paraId="1E38B6F7" w14:textId="77777777" w:rsidR="00A26F58" w:rsidRPr="00015ADC" w:rsidRDefault="00A26F58" w:rsidP="00F66BF3">
            <w:pPr>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ND</w:t>
            </w:r>
          </w:p>
        </w:tc>
      </w:tr>
      <w:tr w:rsidR="00A26F58" w:rsidRPr="00015ADC" w14:paraId="6DCDB7D6" w14:textId="77777777" w:rsidTr="00F66BF3">
        <w:trPr>
          <w:trHeight w:val="432"/>
          <w:jc w:val="center"/>
        </w:trPr>
        <w:tc>
          <w:tcPr>
            <w:tcW w:w="6437" w:type="dxa"/>
            <w:noWrap/>
            <w:vAlign w:val="center"/>
            <w:hideMark/>
          </w:tcPr>
          <w:p w14:paraId="411BF973" w14:textId="77777777" w:rsidR="00A26F58" w:rsidRPr="00015ADC" w:rsidRDefault="00A26F58" w:rsidP="00F66BF3">
            <w:pP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Median matched state-signature correlation across folds</w:t>
            </w:r>
          </w:p>
        </w:tc>
        <w:tc>
          <w:tcPr>
            <w:tcW w:w="1287" w:type="dxa"/>
            <w:noWrap/>
            <w:vAlign w:val="center"/>
            <w:hideMark/>
          </w:tcPr>
          <w:p w14:paraId="693D95A1"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0.847</w:t>
            </w:r>
          </w:p>
        </w:tc>
        <w:tc>
          <w:tcPr>
            <w:tcW w:w="1227" w:type="dxa"/>
            <w:noWrap/>
            <w:vAlign w:val="center"/>
            <w:hideMark/>
          </w:tcPr>
          <w:p w14:paraId="7AA23985"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0.719</w:t>
            </w:r>
          </w:p>
        </w:tc>
        <w:tc>
          <w:tcPr>
            <w:tcW w:w="1214" w:type="dxa"/>
            <w:noWrap/>
            <w:vAlign w:val="center"/>
            <w:hideMark/>
          </w:tcPr>
          <w:p w14:paraId="3C85A312" w14:textId="77777777" w:rsidR="00A26F58" w:rsidRPr="00015ADC" w:rsidRDefault="00A26F58" w:rsidP="00F66BF3">
            <w:pPr>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ND</w:t>
            </w:r>
          </w:p>
        </w:tc>
      </w:tr>
      <w:tr w:rsidR="00A26F58" w:rsidRPr="00015ADC" w14:paraId="7FBED236" w14:textId="77777777" w:rsidTr="00F66BF3">
        <w:trPr>
          <w:trHeight w:val="432"/>
          <w:jc w:val="center"/>
        </w:trPr>
        <w:tc>
          <w:tcPr>
            <w:tcW w:w="6437" w:type="dxa"/>
            <w:noWrap/>
            <w:vAlign w:val="center"/>
            <w:hideMark/>
          </w:tcPr>
          <w:p w14:paraId="081285D4" w14:textId="77777777" w:rsidR="00A26F58" w:rsidRPr="00015ADC" w:rsidRDefault="00A26F58" w:rsidP="00F66BF3">
            <w:pP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 xml:space="preserve">Median maximum matched-state </w:t>
            </w:r>
            <w:r>
              <w:rPr>
                <w:rFonts w:ascii="Arial" w:eastAsia="Times New Roman" w:hAnsi="Arial" w:cs="Arial"/>
                <w:color w:val="000000"/>
                <w:kern w:val="0"/>
                <w:sz w:val="22"/>
                <w:szCs w:val="22"/>
                <w14:ligatures w14:val="none"/>
              </w:rPr>
              <w:t>FO</w:t>
            </w:r>
            <w:r w:rsidRPr="00015ADC">
              <w:rPr>
                <w:rFonts w:ascii="Arial" w:eastAsia="Times New Roman" w:hAnsi="Arial" w:cs="Arial"/>
                <w:color w:val="000000"/>
                <w:kern w:val="0"/>
                <w:sz w:val="22"/>
                <w:szCs w:val="22"/>
                <w14:ligatures w14:val="none"/>
              </w:rPr>
              <w:t xml:space="preserve"> across folds</w:t>
            </w:r>
          </w:p>
        </w:tc>
        <w:tc>
          <w:tcPr>
            <w:tcW w:w="1287" w:type="dxa"/>
            <w:noWrap/>
            <w:vAlign w:val="center"/>
            <w:hideMark/>
          </w:tcPr>
          <w:p w14:paraId="49A4DDDF"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0.930</w:t>
            </w:r>
          </w:p>
        </w:tc>
        <w:tc>
          <w:tcPr>
            <w:tcW w:w="1227" w:type="dxa"/>
            <w:noWrap/>
            <w:vAlign w:val="center"/>
            <w:hideMark/>
          </w:tcPr>
          <w:p w14:paraId="54E09545"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0.929</w:t>
            </w:r>
          </w:p>
        </w:tc>
        <w:tc>
          <w:tcPr>
            <w:tcW w:w="1214" w:type="dxa"/>
            <w:noWrap/>
            <w:vAlign w:val="center"/>
            <w:hideMark/>
          </w:tcPr>
          <w:p w14:paraId="46CB4910" w14:textId="77777777" w:rsidR="00A26F58" w:rsidRPr="00015ADC" w:rsidRDefault="00A26F58" w:rsidP="00F66BF3">
            <w:pPr>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ND</w:t>
            </w:r>
          </w:p>
        </w:tc>
      </w:tr>
      <w:tr w:rsidR="00A26F58" w:rsidRPr="00015ADC" w14:paraId="7D84059E" w14:textId="77777777" w:rsidTr="00F66BF3">
        <w:trPr>
          <w:trHeight w:val="432"/>
          <w:jc w:val="center"/>
        </w:trPr>
        <w:tc>
          <w:tcPr>
            <w:tcW w:w="6437" w:type="dxa"/>
            <w:noWrap/>
            <w:vAlign w:val="center"/>
            <w:hideMark/>
          </w:tcPr>
          <w:p w14:paraId="569354EE" w14:textId="77777777" w:rsidR="00A26F58" w:rsidRPr="00015ADC" w:rsidRDefault="00A26F58" w:rsidP="00F66BF3">
            <w:pP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Median number of active matched states across folds</w:t>
            </w:r>
          </w:p>
        </w:tc>
        <w:tc>
          <w:tcPr>
            <w:tcW w:w="1287" w:type="dxa"/>
            <w:noWrap/>
            <w:vAlign w:val="center"/>
            <w:hideMark/>
          </w:tcPr>
          <w:p w14:paraId="6D2E1D47"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2</w:t>
            </w:r>
          </w:p>
        </w:tc>
        <w:tc>
          <w:tcPr>
            <w:tcW w:w="1227" w:type="dxa"/>
            <w:noWrap/>
            <w:vAlign w:val="center"/>
            <w:hideMark/>
          </w:tcPr>
          <w:p w14:paraId="1D261F70"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2.5</w:t>
            </w:r>
          </w:p>
        </w:tc>
        <w:tc>
          <w:tcPr>
            <w:tcW w:w="1214" w:type="dxa"/>
            <w:noWrap/>
            <w:vAlign w:val="center"/>
            <w:hideMark/>
          </w:tcPr>
          <w:p w14:paraId="5A90BBDD" w14:textId="77777777" w:rsidR="00A26F58" w:rsidRPr="00015ADC" w:rsidRDefault="00A26F58" w:rsidP="00F66BF3">
            <w:pPr>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ND</w:t>
            </w:r>
          </w:p>
        </w:tc>
      </w:tr>
      <w:tr w:rsidR="00A26F58" w:rsidRPr="00015ADC" w14:paraId="43D51CC1" w14:textId="77777777" w:rsidTr="00F66BF3">
        <w:trPr>
          <w:trHeight w:val="432"/>
          <w:jc w:val="center"/>
        </w:trPr>
        <w:tc>
          <w:tcPr>
            <w:tcW w:w="6437" w:type="dxa"/>
            <w:noWrap/>
            <w:vAlign w:val="center"/>
            <w:hideMark/>
          </w:tcPr>
          <w:p w14:paraId="4CD873A9" w14:textId="77777777" w:rsidR="00A26F58" w:rsidRPr="00015ADC" w:rsidRDefault="00A26F58" w:rsidP="00F66BF3">
            <w:pP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Median effective number of matched states across folds</w:t>
            </w:r>
          </w:p>
        </w:tc>
        <w:tc>
          <w:tcPr>
            <w:tcW w:w="1287" w:type="dxa"/>
            <w:noWrap/>
            <w:vAlign w:val="center"/>
            <w:hideMark/>
          </w:tcPr>
          <w:p w14:paraId="26D9FE93"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1.300</w:t>
            </w:r>
          </w:p>
        </w:tc>
        <w:tc>
          <w:tcPr>
            <w:tcW w:w="1227" w:type="dxa"/>
            <w:noWrap/>
            <w:vAlign w:val="center"/>
            <w:hideMark/>
          </w:tcPr>
          <w:p w14:paraId="140821A0" w14:textId="77777777" w:rsidR="00A26F58" w:rsidRPr="00015ADC" w:rsidRDefault="00A26F58" w:rsidP="00F66BF3">
            <w:pPr>
              <w:jc w:val="center"/>
              <w:rPr>
                <w:rFonts w:ascii="Arial" w:eastAsia="Times New Roman" w:hAnsi="Arial" w:cs="Arial"/>
                <w:color w:val="000000"/>
                <w:kern w:val="0"/>
                <w:sz w:val="22"/>
                <w:szCs w:val="22"/>
                <w14:ligatures w14:val="none"/>
              </w:rPr>
            </w:pPr>
            <w:r w:rsidRPr="00015ADC">
              <w:rPr>
                <w:rFonts w:ascii="Arial" w:eastAsia="Times New Roman" w:hAnsi="Arial" w:cs="Arial"/>
                <w:color w:val="000000"/>
                <w:kern w:val="0"/>
                <w:sz w:val="22"/>
                <w:szCs w:val="22"/>
                <w14:ligatures w14:val="none"/>
              </w:rPr>
              <w:t>1.337</w:t>
            </w:r>
          </w:p>
        </w:tc>
        <w:tc>
          <w:tcPr>
            <w:tcW w:w="1214" w:type="dxa"/>
            <w:noWrap/>
            <w:vAlign w:val="center"/>
            <w:hideMark/>
          </w:tcPr>
          <w:p w14:paraId="16FEB0E6" w14:textId="77777777" w:rsidR="00A26F58" w:rsidRPr="00015ADC" w:rsidRDefault="00A26F58" w:rsidP="00F66BF3">
            <w:pPr>
              <w:keepNext/>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ND</w:t>
            </w:r>
          </w:p>
        </w:tc>
      </w:tr>
    </w:tbl>
    <w:p w14:paraId="61BCF09A" w14:textId="77777777" w:rsidR="00A26F58" w:rsidRDefault="00A26F58" w:rsidP="00A26F58">
      <w:pPr>
        <w:pStyle w:val="Caption"/>
        <w:rPr>
          <w:rFonts w:ascii="Arial" w:hAnsi="Arial" w:cs="Arial"/>
          <w:b/>
          <w:bCs/>
          <w:i w:val="0"/>
          <w:iCs w:val="0"/>
          <w:color w:val="auto"/>
          <w:sz w:val="24"/>
          <w:szCs w:val="24"/>
        </w:rPr>
      </w:pPr>
    </w:p>
    <w:p w14:paraId="286731A4" w14:textId="77777777" w:rsidR="00A26F58" w:rsidRDefault="00A26F58" w:rsidP="00A26F58">
      <w:pPr>
        <w:pStyle w:val="Caption"/>
        <w:tabs>
          <w:tab w:val="left" w:pos="-270"/>
        </w:tabs>
        <w:spacing w:after="0"/>
        <w:ind w:left="-274"/>
        <w:rPr>
          <w:rFonts w:ascii="Arial" w:hAnsi="Arial" w:cs="Arial"/>
          <w:b/>
          <w:bCs/>
          <w:i w:val="0"/>
          <w:iCs w:val="0"/>
          <w:color w:val="auto"/>
          <w:sz w:val="24"/>
          <w:szCs w:val="24"/>
        </w:rPr>
      </w:pPr>
      <w:r w:rsidRPr="00731AAF">
        <w:rPr>
          <w:rFonts w:ascii="Arial" w:hAnsi="Arial" w:cs="Arial"/>
          <w:b/>
          <w:bCs/>
          <w:i w:val="0"/>
          <w:iCs w:val="0"/>
          <w:color w:val="auto"/>
          <w:sz w:val="24"/>
          <w:szCs w:val="24"/>
        </w:rPr>
        <w:t>Supplementary Table S</w:t>
      </w:r>
      <w:r w:rsidRPr="00731AAF">
        <w:rPr>
          <w:rFonts w:ascii="Arial" w:hAnsi="Arial" w:cs="Arial"/>
          <w:b/>
          <w:bCs/>
          <w:i w:val="0"/>
          <w:iCs w:val="0"/>
          <w:color w:val="auto"/>
          <w:sz w:val="24"/>
          <w:szCs w:val="24"/>
        </w:rPr>
        <w:fldChar w:fldCharType="begin"/>
      </w:r>
      <w:r w:rsidRPr="00731AAF">
        <w:rPr>
          <w:rFonts w:ascii="Arial" w:hAnsi="Arial" w:cs="Arial"/>
          <w:b/>
          <w:bCs/>
          <w:i w:val="0"/>
          <w:iCs w:val="0"/>
          <w:color w:val="auto"/>
          <w:sz w:val="24"/>
          <w:szCs w:val="24"/>
        </w:rPr>
        <w:instrText xml:space="preserve"> SEQ Supplementary_Table_S \* ARABIC </w:instrText>
      </w:r>
      <w:r w:rsidRPr="00731AAF">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8</w:t>
      </w:r>
      <w:r w:rsidRPr="00731AAF">
        <w:rPr>
          <w:rFonts w:ascii="Arial" w:hAnsi="Arial" w:cs="Arial"/>
          <w:b/>
          <w:bCs/>
          <w:i w:val="0"/>
          <w:iCs w:val="0"/>
          <w:color w:val="auto"/>
          <w:sz w:val="24"/>
          <w:szCs w:val="24"/>
        </w:rPr>
        <w:fldChar w:fldCharType="end"/>
      </w:r>
      <w:r>
        <w:rPr>
          <w:rFonts w:ascii="Arial" w:hAnsi="Arial" w:cs="Arial"/>
          <w:b/>
          <w:bCs/>
          <w:i w:val="0"/>
          <w:iCs w:val="0"/>
          <w:color w:val="auto"/>
          <w:sz w:val="24"/>
          <w:szCs w:val="24"/>
        </w:rPr>
        <w:t>.  Cross-validated fit and stability metrics used for final fusion-HMM model selection.</w:t>
      </w:r>
    </w:p>
    <w:p w14:paraId="19E8376C" w14:textId="77777777" w:rsidR="00A26F58" w:rsidRDefault="00A26F58" w:rsidP="00A26F58">
      <w:pPr>
        <w:spacing w:after="0" w:line="240" w:lineRule="auto"/>
        <w:ind w:left="-274"/>
        <w:rPr>
          <w:rFonts w:ascii="Arial" w:eastAsiaTheme="minorEastAsia" w:hAnsi="Arial" w:cs="Arial"/>
        </w:rPr>
      </w:pPr>
      <w:r>
        <w:rPr>
          <w:rFonts w:ascii="Arial" w:hAnsi="Arial" w:cs="Arial"/>
        </w:rPr>
        <w:t>Rows list the principal model-selection metrics for the main candidate solutions (</w:t>
      </w:r>
      <m:oMath>
        <m:r>
          <w:rPr>
            <w:rFonts w:ascii="Cambria Math" w:hAnsi="Cambria Math" w:cs="Arial"/>
          </w:rPr>
          <m:t>K=3, 5, and 12</m:t>
        </m:r>
      </m:oMath>
      <w:r>
        <w:rPr>
          <w:rFonts w:ascii="Arial" w:eastAsiaTheme="minorEastAsia" w:hAnsi="Arial" w:cs="Arial"/>
        </w:rPr>
        <w:t xml:space="preserve">). </w:t>
      </w:r>
      <w:r>
        <w:rPr>
          <w:rFonts w:ascii="Arial" w:eastAsiaTheme="minorEastAsia" w:hAnsi="Arial" w:cs="Arial"/>
          <w:i/>
          <w:iCs/>
        </w:rPr>
        <w:t>Mean held-out test free energy</w:t>
      </w:r>
      <w:r>
        <w:rPr>
          <w:rFonts w:ascii="Arial" w:eastAsiaTheme="minorEastAsia" w:hAnsi="Arial" w:cs="Arial"/>
        </w:rPr>
        <w:t xml:space="preserve"> is the average LOSO test free energy across folds. </w:t>
      </w:r>
      <w:r>
        <w:rPr>
          <w:rFonts w:ascii="Arial" w:eastAsiaTheme="minorEastAsia" w:hAnsi="Arial" w:cs="Arial"/>
          <w:i/>
          <w:iCs/>
        </w:rPr>
        <w:t>Standard error of the mean held-out test free energy</w:t>
      </w:r>
      <w:r>
        <w:rPr>
          <w:rFonts w:ascii="Arial" w:eastAsiaTheme="minorEastAsia" w:hAnsi="Arial" w:cs="Arial"/>
        </w:rPr>
        <w:t xml:space="preserve"> quantifies uncertainty across folds. </w:t>
      </w:r>
      <w:r>
        <w:rPr>
          <w:rFonts w:ascii="Arial" w:eastAsiaTheme="minorEastAsia" w:hAnsi="Arial" w:cs="Arial"/>
          <w:i/>
          <w:iCs/>
        </w:rPr>
        <w:t xml:space="preserve">Difference in mean held-out test free energy relative to </w:t>
      </w:r>
      <m:oMath>
        <m:r>
          <w:rPr>
            <w:rFonts w:ascii="Cambria Math" w:hAnsi="Cambria Math" w:cs="Arial"/>
          </w:rPr>
          <m:t>K=12</m:t>
        </m:r>
      </m:oMath>
      <w:r>
        <w:rPr>
          <w:rFonts w:ascii="Arial" w:eastAsiaTheme="minorEastAsia" w:hAnsi="Arial" w:cs="Arial"/>
          <w:iCs/>
        </w:rPr>
        <w:t xml:space="preserve"> gives the gap from the numerically best raw model. </w:t>
      </w:r>
      <w:r>
        <w:rPr>
          <w:rFonts w:ascii="Arial" w:eastAsiaTheme="minorEastAsia" w:hAnsi="Arial" w:cs="Arial"/>
          <w:i/>
        </w:rPr>
        <w:t>Within the 1-SE selection threshold</w:t>
      </w:r>
      <w:r>
        <w:rPr>
          <w:rFonts w:ascii="Arial" w:eastAsiaTheme="minorEastAsia" w:hAnsi="Arial" w:cs="Arial"/>
          <w:iCs/>
        </w:rPr>
        <w:t xml:space="preserve"> indicates whether a model fell within one standard error of the best-performing model. </w:t>
      </w:r>
      <w:r>
        <w:rPr>
          <w:rFonts w:ascii="Arial" w:eastAsiaTheme="minorEastAsia" w:hAnsi="Arial" w:cs="Arial"/>
          <w:i/>
        </w:rPr>
        <w:t>Median maximum FO across LOSO folds (K-sweep)</w:t>
      </w:r>
      <w:r>
        <w:rPr>
          <w:rFonts w:ascii="Arial" w:eastAsiaTheme="minorEastAsia" w:hAnsi="Arial" w:cs="Arial"/>
          <w:iCs/>
        </w:rPr>
        <w:t xml:space="preserve"> is the median, over folds, of the most-occupied state in each model during the </w:t>
      </w:r>
      <m:oMath>
        <m:r>
          <w:rPr>
            <w:rFonts w:ascii="Cambria Math" w:hAnsi="Cambria Math" w:cs="Arial"/>
          </w:rPr>
          <m:t>K</m:t>
        </m:r>
      </m:oMath>
      <w:r>
        <w:rPr>
          <w:rFonts w:ascii="Arial" w:eastAsiaTheme="minorEastAsia" w:hAnsi="Arial" w:cs="Arial"/>
        </w:rPr>
        <w:t xml:space="preserve">-sweep, and the </w:t>
      </w:r>
      <w:r>
        <w:rPr>
          <w:rFonts w:ascii="Arial" w:eastAsiaTheme="minorEastAsia" w:hAnsi="Arial" w:cs="Arial"/>
          <w:i/>
          <w:iCs/>
        </w:rPr>
        <w:t>median number of active states across LOSO folds (K-sweep)</w:t>
      </w:r>
      <w:r>
        <w:rPr>
          <w:rFonts w:ascii="Arial" w:eastAsiaTheme="minorEastAsia" w:hAnsi="Arial" w:cs="Arial"/>
        </w:rPr>
        <w:t xml:space="preserve"> is the median count of states with non-negligible occupancy during that stage. </w:t>
      </w:r>
      <w:r>
        <w:rPr>
          <w:rFonts w:ascii="Arial" w:eastAsiaTheme="minorEastAsia" w:hAnsi="Arial" w:cs="Arial"/>
          <w:i/>
          <w:iCs/>
        </w:rPr>
        <w:t>Mean matched state-signature correlation across folds</w:t>
      </w:r>
      <w:r>
        <w:rPr>
          <w:rFonts w:ascii="Arial" w:eastAsiaTheme="minorEastAsia" w:hAnsi="Arial" w:cs="Arial"/>
        </w:rPr>
        <w:t xml:space="preserve"> and </w:t>
      </w:r>
      <w:r>
        <w:rPr>
          <w:rFonts w:ascii="Arial" w:eastAsiaTheme="minorEastAsia" w:hAnsi="Arial" w:cs="Arial"/>
          <w:i/>
          <w:iCs/>
        </w:rPr>
        <w:t>median matched state-signature correlation across folds</w:t>
      </w:r>
      <w:r>
        <w:rPr>
          <w:rFonts w:ascii="Arial" w:eastAsiaTheme="minorEastAsia" w:hAnsi="Arial" w:cs="Arial"/>
        </w:rPr>
        <w:t xml:space="preserve"> quantify cross-fold reproducibility after state matching using each state’s specific BOLD correlation signature. </w:t>
      </w:r>
      <w:r>
        <w:rPr>
          <w:rFonts w:ascii="Arial" w:eastAsiaTheme="minorEastAsia" w:hAnsi="Arial" w:cs="Arial"/>
          <w:i/>
          <w:iCs/>
        </w:rPr>
        <w:t>Median maximum matched-state FO across folds</w:t>
      </w:r>
      <w:r>
        <w:rPr>
          <w:rFonts w:ascii="Arial" w:eastAsiaTheme="minorEastAsia" w:hAnsi="Arial" w:cs="Arial"/>
        </w:rPr>
        <w:t xml:space="preserve"> is the median occupancy of the most dominant matched state after alignment, </w:t>
      </w:r>
      <w:r>
        <w:rPr>
          <w:rFonts w:ascii="Arial" w:eastAsiaTheme="minorEastAsia" w:hAnsi="Arial" w:cs="Arial"/>
          <w:i/>
          <w:iCs/>
        </w:rPr>
        <w:t>median number of active matched states across folds</w:t>
      </w:r>
      <w:r>
        <w:rPr>
          <w:rFonts w:ascii="Arial" w:eastAsiaTheme="minorEastAsia" w:hAnsi="Arial" w:cs="Arial"/>
        </w:rPr>
        <w:t xml:space="preserve"> is the median count of matched states with non-negligible occupancy, and </w:t>
      </w:r>
      <w:r>
        <w:rPr>
          <w:rFonts w:ascii="Arial" w:eastAsiaTheme="minorEastAsia" w:hAnsi="Arial" w:cs="Arial"/>
          <w:i/>
          <w:iCs/>
        </w:rPr>
        <w:t>median effective number of matched states across folds</w:t>
      </w:r>
      <w:r>
        <w:rPr>
          <w:rFonts w:ascii="Arial" w:eastAsiaTheme="minorEastAsia" w:hAnsi="Arial" w:cs="Arial"/>
        </w:rPr>
        <w:t xml:space="preserve"> summarizes how evenly occupancy is distributed across matched states. Together, these metrics show that although </w:t>
      </w:r>
      <m:oMath>
        <m:r>
          <w:rPr>
            <w:rFonts w:ascii="Cambria Math" w:hAnsi="Cambria Math" w:cs="Arial"/>
          </w:rPr>
          <m:t>K=12</m:t>
        </m:r>
      </m:oMath>
      <w:r>
        <w:rPr>
          <w:rFonts w:ascii="Arial" w:eastAsiaTheme="minorEastAsia" w:hAnsi="Arial" w:cs="Arial"/>
        </w:rPr>
        <w:t xml:space="preserve"> achieved the lowest raw free energy, </w:t>
      </w:r>
      <m:oMath>
        <m:r>
          <w:rPr>
            <w:rFonts w:ascii="Cambria Math" w:hAnsi="Cambria Math" w:cs="Arial"/>
          </w:rPr>
          <m:t>K=3</m:t>
        </m:r>
      </m:oMath>
      <w:r>
        <w:rPr>
          <w:rFonts w:ascii="Arial" w:eastAsiaTheme="minorEastAsia" w:hAnsi="Arial" w:cs="Arial"/>
        </w:rPr>
        <w:t xml:space="preserve"> was the smallest model within the 1-SE band and the most reproducible among the low-order candidate solutions. (ND – not determined)</w:t>
      </w:r>
    </w:p>
    <w:p w14:paraId="7CA2F1B6" w14:textId="77777777" w:rsidR="00A26F58" w:rsidRDefault="00A26F58" w:rsidP="00A26F58">
      <w:pPr>
        <w:spacing w:after="0" w:line="240" w:lineRule="auto"/>
        <w:ind w:left="-274"/>
        <w:rPr>
          <w:rFonts w:ascii="Arial" w:eastAsiaTheme="minorEastAsia" w:hAnsi="Arial" w:cs="Arial"/>
        </w:rPr>
      </w:pPr>
    </w:p>
    <w:p w14:paraId="121FDE43" w14:textId="77777777" w:rsidR="00A26F58" w:rsidRDefault="00A26F58" w:rsidP="00A26F58">
      <w:pPr>
        <w:spacing w:after="0" w:line="240" w:lineRule="auto"/>
        <w:ind w:left="-274"/>
        <w:rPr>
          <w:rFonts w:ascii="Arial" w:eastAsiaTheme="minorEastAsia" w:hAnsi="Arial" w:cs="Arial"/>
        </w:rPr>
      </w:pPr>
    </w:p>
    <w:p w14:paraId="6B9E6FA7" w14:textId="77777777" w:rsidR="00A26F58" w:rsidRDefault="00A26F58" w:rsidP="00A26F58">
      <w:pPr>
        <w:spacing w:after="0" w:line="240" w:lineRule="auto"/>
        <w:ind w:left="-274"/>
        <w:rPr>
          <w:rFonts w:ascii="Arial" w:eastAsiaTheme="minorEastAsia" w:hAnsi="Arial" w:cs="Arial"/>
        </w:rPr>
      </w:pPr>
    </w:p>
    <w:p w14:paraId="382E462A" w14:textId="77777777" w:rsidR="00A26F58" w:rsidRDefault="00A26F58" w:rsidP="00A26F58">
      <w:pPr>
        <w:spacing w:after="0" w:line="240" w:lineRule="auto"/>
        <w:ind w:left="-274"/>
        <w:rPr>
          <w:rFonts w:ascii="Arial" w:hAnsi="Arial" w:cs="Arial"/>
        </w:rPr>
      </w:pPr>
    </w:p>
    <w:p w14:paraId="441A9268" w14:textId="77777777" w:rsidR="00CA5F07" w:rsidRDefault="00CA5F07" w:rsidP="00A26F58">
      <w:pPr>
        <w:spacing w:after="0" w:line="240" w:lineRule="auto"/>
        <w:ind w:left="-274"/>
        <w:rPr>
          <w:rFonts w:ascii="Arial" w:hAnsi="Arial" w:cs="Arial"/>
        </w:rPr>
      </w:pPr>
    </w:p>
    <w:p w14:paraId="33B04261" w14:textId="77777777" w:rsidR="00CA5F07" w:rsidRDefault="00CA5F07" w:rsidP="00A26F58">
      <w:pPr>
        <w:spacing w:after="0" w:line="240" w:lineRule="auto"/>
        <w:ind w:left="-274"/>
        <w:rPr>
          <w:rFonts w:ascii="Arial" w:hAnsi="Arial" w:cs="Arial"/>
        </w:rPr>
      </w:pPr>
    </w:p>
    <w:tbl>
      <w:tblPr>
        <w:tblStyle w:val="TableGrid"/>
        <w:tblW w:w="10980" w:type="dxa"/>
        <w:jc w:val="center"/>
        <w:tblLook w:val="04A0" w:firstRow="1" w:lastRow="0" w:firstColumn="1" w:lastColumn="0" w:noHBand="0" w:noVBand="1"/>
      </w:tblPr>
      <w:tblGrid>
        <w:gridCol w:w="2700"/>
        <w:gridCol w:w="4950"/>
        <w:gridCol w:w="3330"/>
      </w:tblGrid>
      <w:tr w:rsidR="00A26F58" w:rsidRPr="00B609F0" w14:paraId="687724B5" w14:textId="77777777" w:rsidTr="00F66BF3">
        <w:trPr>
          <w:jc w:val="center"/>
        </w:trPr>
        <w:tc>
          <w:tcPr>
            <w:tcW w:w="2700" w:type="dxa"/>
            <w:vAlign w:val="center"/>
            <w:hideMark/>
          </w:tcPr>
          <w:p w14:paraId="624693B2" w14:textId="77777777" w:rsidR="00A26F58" w:rsidRPr="00B609F0" w:rsidRDefault="00A26F58" w:rsidP="00F66BF3">
            <w:pPr>
              <w:spacing w:after="160" w:line="278" w:lineRule="auto"/>
              <w:ind w:left="-270" w:right="-15"/>
              <w:jc w:val="center"/>
              <w:rPr>
                <w:rFonts w:ascii="Arial" w:hAnsi="Arial" w:cs="Arial"/>
                <w:b/>
                <w:bCs/>
                <w:sz w:val="20"/>
                <w:szCs w:val="20"/>
              </w:rPr>
            </w:pPr>
            <w:r w:rsidRPr="00B609F0">
              <w:rPr>
                <w:rFonts w:ascii="Arial" w:hAnsi="Arial" w:cs="Arial"/>
                <w:b/>
                <w:bCs/>
                <w:sz w:val="20"/>
                <w:szCs w:val="20"/>
              </w:rPr>
              <w:lastRenderedPageBreak/>
              <w:t>Category</w:t>
            </w:r>
          </w:p>
        </w:tc>
        <w:tc>
          <w:tcPr>
            <w:tcW w:w="4950" w:type="dxa"/>
            <w:vAlign w:val="center"/>
            <w:hideMark/>
          </w:tcPr>
          <w:p w14:paraId="489CF6B8" w14:textId="77777777" w:rsidR="00A26F58" w:rsidRPr="00B609F0" w:rsidRDefault="00A26F58" w:rsidP="00F66BF3">
            <w:pPr>
              <w:spacing w:after="160" w:line="278" w:lineRule="auto"/>
              <w:ind w:left="-270"/>
              <w:jc w:val="center"/>
              <w:rPr>
                <w:rFonts w:ascii="Arial" w:hAnsi="Arial" w:cs="Arial"/>
                <w:b/>
                <w:bCs/>
                <w:sz w:val="20"/>
                <w:szCs w:val="20"/>
              </w:rPr>
            </w:pPr>
            <w:r w:rsidRPr="00B609F0">
              <w:rPr>
                <w:rFonts w:ascii="Arial" w:hAnsi="Arial" w:cs="Arial"/>
                <w:b/>
                <w:bCs/>
                <w:sz w:val="20"/>
                <w:szCs w:val="20"/>
              </w:rPr>
              <w:t>Parameter</w:t>
            </w:r>
          </w:p>
        </w:tc>
        <w:tc>
          <w:tcPr>
            <w:tcW w:w="3330" w:type="dxa"/>
            <w:vAlign w:val="center"/>
            <w:hideMark/>
          </w:tcPr>
          <w:p w14:paraId="48B1CFA1" w14:textId="77777777" w:rsidR="00A26F58" w:rsidRPr="00B609F0" w:rsidRDefault="00A26F58" w:rsidP="00F66BF3">
            <w:pPr>
              <w:spacing w:after="160" w:line="278" w:lineRule="auto"/>
              <w:ind w:left="-270"/>
              <w:jc w:val="center"/>
              <w:rPr>
                <w:rFonts w:ascii="Arial" w:hAnsi="Arial" w:cs="Arial"/>
                <w:b/>
                <w:bCs/>
                <w:sz w:val="20"/>
                <w:szCs w:val="20"/>
              </w:rPr>
            </w:pPr>
            <w:r w:rsidRPr="00B609F0">
              <w:rPr>
                <w:rFonts w:ascii="Arial" w:hAnsi="Arial" w:cs="Arial"/>
                <w:b/>
                <w:bCs/>
                <w:sz w:val="20"/>
                <w:szCs w:val="20"/>
              </w:rPr>
              <w:t>Value</w:t>
            </w:r>
          </w:p>
        </w:tc>
      </w:tr>
      <w:tr w:rsidR="00A26F58" w:rsidRPr="00B609F0" w14:paraId="171C5CD8" w14:textId="77777777" w:rsidTr="00F66BF3">
        <w:trPr>
          <w:jc w:val="center"/>
        </w:trPr>
        <w:tc>
          <w:tcPr>
            <w:tcW w:w="2700" w:type="dxa"/>
            <w:vAlign w:val="center"/>
            <w:hideMark/>
          </w:tcPr>
          <w:p w14:paraId="3DC8300F"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Data/input</w:t>
            </w:r>
          </w:p>
        </w:tc>
        <w:tc>
          <w:tcPr>
            <w:tcW w:w="4950" w:type="dxa"/>
            <w:vAlign w:val="center"/>
            <w:hideMark/>
          </w:tcPr>
          <w:p w14:paraId="43E89667"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Final state number (K)</w:t>
            </w:r>
          </w:p>
        </w:tc>
        <w:tc>
          <w:tcPr>
            <w:tcW w:w="3330" w:type="dxa"/>
            <w:vAlign w:val="center"/>
            <w:hideMark/>
          </w:tcPr>
          <w:p w14:paraId="4CDEB6EC"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3</w:t>
            </w:r>
          </w:p>
        </w:tc>
      </w:tr>
      <w:tr w:rsidR="00A26F58" w:rsidRPr="00B609F0" w14:paraId="2BB5EB81" w14:textId="77777777" w:rsidTr="00F66BF3">
        <w:trPr>
          <w:jc w:val="center"/>
        </w:trPr>
        <w:tc>
          <w:tcPr>
            <w:tcW w:w="2700" w:type="dxa"/>
            <w:vAlign w:val="center"/>
            <w:hideMark/>
          </w:tcPr>
          <w:p w14:paraId="36228D88"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Data/input</w:t>
            </w:r>
          </w:p>
        </w:tc>
        <w:tc>
          <w:tcPr>
            <w:tcW w:w="4950" w:type="dxa"/>
            <w:vAlign w:val="center"/>
            <w:hideMark/>
          </w:tcPr>
          <w:p w14:paraId="669C63AF"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Feature mode</w:t>
            </w:r>
          </w:p>
        </w:tc>
        <w:tc>
          <w:tcPr>
            <w:tcW w:w="3330" w:type="dxa"/>
            <w:vAlign w:val="center"/>
            <w:hideMark/>
          </w:tcPr>
          <w:p w14:paraId="18A92324" w14:textId="77777777" w:rsidR="00A26F58" w:rsidRPr="00B609F0" w:rsidRDefault="00A26F58" w:rsidP="00F66BF3">
            <w:pPr>
              <w:spacing w:after="160" w:line="278" w:lineRule="auto"/>
              <w:ind w:left="-270"/>
              <w:jc w:val="center"/>
              <w:rPr>
                <w:rFonts w:ascii="Arial" w:hAnsi="Arial" w:cs="Arial"/>
                <w:sz w:val="20"/>
                <w:szCs w:val="20"/>
              </w:rPr>
            </w:pPr>
            <w:proofErr w:type="spellStart"/>
            <w:r w:rsidRPr="00B609F0">
              <w:rPr>
                <w:rFonts w:ascii="Arial" w:hAnsi="Arial" w:cs="Arial"/>
                <w:sz w:val="20"/>
                <w:szCs w:val="20"/>
              </w:rPr>
              <w:t>nolags</w:t>
            </w:r>
            <w:proofErr w:type="spellEnd"/>
          </w:p>
        </w:tc>
      </w:tr>
      <w:tr w:rsidR="00A26F58" w:rsidRPr="00B609F0" w14:paraId="27647002" w14:textId="77777777" w:rsidTr="00F66BF3">
        <w:trPr>
          <w:jc w:val="center"/>
        </w:trPr>
        <w:tc>
          <w:tcPr>
            <w:tcW w:w="2700" w:type="dxa"/>
            <w:vAlign w:val="center"/>
            <w:hideMark/>
          </w:tcPr>
          <w:p w14:paraId="7D187C04"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Data/input</w:t>
            </w:r>
          </w:p>
        </w:tc>
        <w:tc>
          <w:tcPr>
            <w:tcW w:w="4950" w:type="dxa"/>
            <w:vAlign w:val="center"/>
            <w:hideMark/>
          </w:tcPr>
          <w:p w14:paraId="2F5AA296"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Minimum retained segment length (TR)</w:t>
            </w:r>
          </w:p>
        </w:tc>
        <w:tc>
          <w:tcPr>
            <w:tcW w:w="3330" w:type="dxa"/>
            <w:vAlign w:val="center"/>
            <w:hideMark/>
          </w:tcPr>
          <w:p w14:paraId="431C1528"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15</w:t>
            </w:r>
          </w:p>
        </w:tc>
      </w:tr>
      <w:tr w:rsidR="00A26F58" w:rsidRPr="00B609F0" w14:paraId="3D077523" w14:textId="77777777" w:rsidTr="00F66BF3">
        <w:trPr>
          <w:jc w:val="center"/>
        </w:trPr>
        <w:tc>
          <w:tcPr>
            <w:tcW w:w="2700" w:type="dxa"/>
            <w:vAlign w:val="center"/>
            <w:hideMark/>
          </w:tcPr>
          <w:p w14:paraId="5329B359"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Data/input</w:t>
            </w:r>
          </w:p>
        </w:tc>
        <w:tc>
          <w:tcPr>
            <w:tcW w:w="4950" w:type="dxa"/>
            <w:vAlign w:val="center"/>
            <w:hideMark/>
          </w:tcPr>
          <w:p w14:paraId="01D24723"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Parcels per modality</w:t>
            </w:r>
          </w:p>
        </w:tc>
        <w:tc>
          <w:tcPr>
            <w:tcW w:w="3330" w:type="dxa"/>
            <w:vAlign w:val="center"/>
            <w:hideMark/>
          </w:tcPr>
          <w:p w14:paraId="7AFFA91B"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200</w:t>
            </w:r>
          </w:p>
        </w:tc>
      </w:tr>
      <w:tr w:rsidR="00A26F58" w:rsidRPr="00B609F0" w14:paraId="401E8AE5" w14:textId="77777777" w:rsidTr="00F66BF3">
        <w:trPr>
          <w:jc w:val="center"/>
        </w:trPr>
        <w:tc>
          <w:tcPr>
            <w:tcW w:w="2700" w:type="dxa"/>
            <w:vAlign w:val="center"/>
            <w:hideMark/>
          </w:tcPr>
          <w:p w14:paraId="622581B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Data/input</w:t>
            </w:r>
          </w:p>
        </w:tc>
        <w:tc>
          <w:tcPr>
            <w:tcW w:w="4950" w:type="dxa"/>
            <w:vAlign w:val="center"/>
            <w:hideMark/>
          </w:tcPr>
          <w:p w14:paraId="53EE9762"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TR (s)</w:t>
            </w:r>
          </w:p>
        </w:tc>
        <w:tc>
          <w:tcPr>
            <w:tcW w:w="3330" w:type="dxa"/>
            <w:vAlign w:val="center"/>
            <w:hideMark/>
          </w:tcPr>
          <w:p w14:paraId="03326A24"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2.1</w:t>
            </w:r>
          </w:p>
        </w:tc>
      </w:tr>
      <w:tr w:rsidR="00A26F58" w:rsidRPr="00B609F0" w14:paraId="0763A6D1" w14:textId="77777777" w:rsidTr="00F66BF3">
        <w:trPr>
          <w:jc w:val="center"/>
        </w:trPr>
        <w:tc>
          <w:tcPr>
            <w:tcW w:w="2700" w:type="dxa"/>
            <w:vAlign w:val="center"/>
            <w:hideMark/>
          </w:tcPr>
          <w:p w14:paraId="6EC34649"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Data/input</w:t>
            </w:r>
          </w:p>
        </w:tc>
        <w:tc>
          <w:tcPr>
            <w:tcW w:w="4950" w:type="dxa"/>
            <w:vAlign w:val="center"/>
            <w:hideMark/>
          </w:tcPr>
          <w:p w14:paraId="546C6038"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Included lags (TR)</w:t>
            </w:r>
          </w:p>
        </w:tc>
        <w:tc>
          <w:tcPr>
            <w:tcW w:w="3330" w:type="dxa"/>
            <w:vAlign w:val="center"/>
            <w:hideMark/>
          </w:tcPr>
          <w:p w14:paraId="5CB42E5E"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0</w:t>
            </w:r>
          </w:p>
        </w:tc>
      </w:tr>
      <w:tr w:rsidR="00A26F58" w:rsidRPr="00B609F0" w14:paraId="7F80DE4E" w14:textId="77777777" w:rsidTr="00F66BF3">
        <w:trPr>
          <w:jc w:val="center"/>
        </w:trPr>
        <w:tc>
          <w:tcPr>
            <w:tcW w:w="2700" w:type="dxa"/>
            <w:vAlign w:val="center"/>
            <w:hideMark/>
          </w:tcPr>
          <w:p w14:paraId="15034B2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Data/input</w:t>
            </w:r>
          </w:p>
        </w:tc>
        <w:tc>
          <w:tcPr>
            <w:tcW w:w="4950" w:type="dxa"/>
            <w:vAlign w:val="center"/>
            <w:hideMark/>
          </w:tcPr>
          <w:p w14:paraId="3A673651"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Observation dimensionality before PCA</w:t>
            </w:r>
          </w:p>
        </w:tc>
        <w:tc>
          <w:tcPr>
            <w:tcW w:w="3330" w:type="dxa"/>
            <w:vAlign w:val="center"/>
            <w:hideMark/>
          </w:tcPr>
          <w:p w14:paraId="249B93C6"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400</w:t>
            </w:r>
          </w:p>
        </w:tc>
      </w:tr>
      <w:tr w:rsidR="00A26F58" w:rsidRPr="00B609F0" w14:paraId="79FCEA33" w14:textId="77777777" w:rsidTr="00F66BF3">
        <w:trPr>
          <w:jc w:val="center"/>
        </w:trPr>
        <w:tc>
          <w:tcPr>
            <w:tcW w:w="2700" w:type="dxa"/>
            <w:vAlign w:val="center"/>
            <w:hideMark/>
          </w:tcPr>
          <w:p w14:paraId="0DDD4C34"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Retained data support</w:t>
            </w:r>
          </w:p>
        </w:tc>
        <w:tc>
          <w:tcPr>
            <w:tcW w:w="4950" w:type="dxa"/>
            <w:vAlign w:val="center"/>
            <w:hideMark/>
          </w:tcPr>
          <w:p w14:paraId="7DC10FB9"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Runs included</w:t>
            </w:r>
          </w:p>
        </w:tc>
        <w:tc>
          <w:tcPr>
            <w:tcW w:w="3330" w:type="dxa"/>
            <w:vAlign w:val="center"/>
            <w:hideMark/>
          </w:tcPr>
          <w:p w14:paraId="72852C2F"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15</w:t>
            </w:r>
          </w:p>
        </w:tc>
      </w:tr>
      <w:tr w:rsidR="00A26F58" w:rsidRPr="00B609F0" w14:paraId="2003FF75" w14:textId="77777777" w:rsidTr="00F66BF3">
        <w:trPr>
          <w:jc w:val="center"/>
        </w:trPr>
        <w:tc>
          <w:tcPr>
            <w:tcW w:w="2700" w:type="dxa"/>
            <w:vAlign w:val="center"/>
            <w:hideMark/>
          </w:tcPr>
          <w:p w14:paraId="76B1B2B7"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Retained data support</w:t>
            </w:r>
          </w:p>
        </w:tc>
        <w:tc>
          <w:tcPr>
            <w:tcW w:w="4950" w:type="dxa"/>
            <w:vAlign w:val="center"/>
            <w:hideMark/>
          </w:tcPr>
          <w:p w14:paraId="1A2210FE"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Retained contiguous gamma segments</w:t>
            </w:r>
          </w:p>
        </w:tc>
        <w:tc>
          <w:tcPr>
            <w:tcW w:w="3330" w:type="dxa"/>
            <w:vAlign w:val="center"/>
            <w:hideMark/>
          </w:tcPr>
          <w:p w14:paraId="27F29327"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71</w:t>
            </w:r>
          </w:p>
        </w:tc>
      </w:tr>
      <w:tr w:rsidR="00A26F58" w:rsidRPr="00B609F0" w14:paraId="66BDA680" w14:textId="77777777" w:rsidTr="00F66BF3">
        <w:trPr>
          <w:jc w:val="center"/>
        </w:trPr>
        <w:tc>
          <w:tcPr>
            <w:tcW w:w="2700" w:type="dxa"/>
            <w:vAlign w:val="center"/>
            <w:hideMark/>
          </w:tcPr>
          <w:p w14:paraId="546BFF7F"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Retained data support</w:t>
            </w:r>
          </w:p>
        </w:tc>
        <w:tc>
          <w:tcPr>
            <w:tcW w:w="4950" w:type="dxa"/>
            <w:vAlign w:val="center"/>
            <w:hideMark/>
          </w:tcPr>
          <w:p w14:paraId="4E359CB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Retained TRs</w:t>
            </w:r>
          </w:p>
        </w:tc>
        <w:tc>
          <w:tcPr>
            <w:tcW w:w="3330" w:type="dxa"/>
            <w:vAlign w:val="center"/>
            <w:hideMark/>
          </w:tcPr>
          <w:p w14:paraId="79CA737E" w14:textId="77777777" w:rsidR="00A26F58" w:rsidRPr="00B609F0" w:rsidRDefault="00A26F58" w:rsidP="00F66BF3">
            <w:pPr>
              <w:spacing w:after="160" w:line="278" w:lineRule="auto"/>
              <w:ind w:left="-270"/>
              <w:jc w:val="center"/>
              <w:rPr>
                <w:rFonts w:ascii="Arial" w:hAnsi="Arial" w:cs="Arial"/>
                <w:sz w:val="20"/>
                <w:szCs w:val="20"/>
              </w:rPr>
            </w:pPr>
            <w:r>
              <w:rPr>
                <w:rFonts w:ascii="Arial" w:hAnsi="Arial" w:cs="Arial"/>
                <w:sz w:val="20"/>
                <w:szCs w:val="20"/>
              </w:rPr>
              <w:t>3550</w:t>
            </w:r>
          </w:p>
        </w:tc>
      </w:tr>
      <w:tr w:rsidR="00A26F58" w:rsidRPr="00B609F0" w14:paraId="0844B608" w14:textId="77777777" w:rsidTr="00F66BF3">
        <w:trPr>
          <w:jc w:val="center"/>
        </w:trPr>
        <w:tc>
          <w:tcPr>
            <w:tcW w:w="2700" w:type="dxa"/>
            <w:vAlign w:val="center"/>
            <w:hideMark/>
          </w:tcPr>
          <w:p w14:paraId="14A974E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Retained data support</w:t>
            </w:r>
          </w:p>
        </w:tc>
        <w:tc>
          <w:tcPr>
            <w:tcW w:w="4950" w:type="dxa"/>
            <w:vAlign w:val="center"/>
            <w:hideMark/>
          </w:tcPr>
          <w:p w14:paraId="43F6E483"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Usable minutes</w:t>
            </w:r>
          </w:p>
        </w:tc>
        <w:tc>
          <w:tcPr>
            <w:tcW w:w="3330" w:type="dxa"/>
            <w:vAlign w:val="center"/>
            <w:hideMark/>
          </w:tcPr>
          <w:p w14:paraId="71A95592"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1</w:t>
            </w:r>
            <w:r>
              <w:rPr>
                <w:rFonts w:ascii="Arial" w:hAnsi="Arial" w:cs="Arial"/>
                <w:sz w:val="20"/>
                <w:szCs w:val="20"/>
              </w:rPr>
              <w:t>24.25</w:t>
            </w:r>
          </w:p>
        </w:tc>
      </w:tr>
      <w:tr w:rsidR="00A26F58" w:rsidRPr="00B609F0" w14:paraId="08F4B42D" w14:textId="77777777" w:rsidTr="00F66BF3">
        <w:trPr>
          <w:jc w:val="center"/>
        </w:trPr>
        <w:tc>
          <w:tcPr>
            <w:tcW w:w="2700" w:type="dxa"/>
            <w:vAlign w:val="center"/>
            <w:hideMark/>
          </w:tcPr>
          <w:p w14:paraId="4F080B46"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Retained data support</w:t>
            </w:r>
          </w:p>
        </w:tc>
        <w:tc>
          <w:tcPr>
            <w:tcW w:w="4950" w:type="dxa"/>
            <w:vAlign w:val="center"/>
            <w:hideMark/>
          </w:tcPr>
          <w:p w14:paraId="02A56961"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Gamma available for all runs</w:t>
            </w:r>
          </w:p>
        </w:tc>
        <w:tc>
          <w:tcPr>
            <w:tcW w:w="3330" w:type="dxa"/>
            <w:vAlign w:val="center"/>
            <w:hideMark/>
          </w:tcPr>
          <w:p w14:paraId="1EC865C3"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yes</w:t>
            </w:r>
          </w:p>
        </w:tc>
      </w:tr>
      <w:tr w:rsidR="00A26F58" w:rsidRPr="00B609F0" w14:paraId="20191A9F" w14:textId="77777777" w:rsidTr="00F66BF3">
        <w:trPr>
          <w:jc w:val="center"/>
        </w:trPr>
        <w:tc>
          <w:tcPr>
            <w:tcW w:w="2700" w:type="dxa"/>
            <w:vAlign w:val="center"/>
            <w:hideMark/>
          </w:tcPr>
          <w:p w14:paraId="2EB0CDA8"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Retained data support</w:t>
            </w:r>
          </w:p>
        </w:tc>
        <w:tc>
          <w:tcPr>
            <w:tcW w:w="4950" w:type="dxa"/>
            <w:vAlign w:val="center"/>
            <w:hideMark/>
          </w:tcPr>
          <w:p w14:paraId="4FCE7F6C"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Viterbi available for all runs</w:t>
            </w:r>
          </w:p>
        </w:tc>
        <w:tc>
          <w:tcPr>
            <w:tcW w:w="3330" w:type="dxa"/>
            <w:vAlign w:val="center"/>
            <w:hideMark/>
          </w:tcPr>
          <w:p w14:paraId="3FFB2076"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yes</w:t>
            </w:r>
          </w:p>
        </w:tc>
      </w:tr>
      <w:tr w:rsidR="00A26F58" w:rsidRPr="00B609F0" w14:paraId="7F4413F7" w14:textId="77777777" w:rsidTr="00F66BF3">
        <w:trPr>
          <w:jc w:val="center"/>
        </w:trPr>
        <w:tc>
          <w:tcPr>
            <w:tcW w:w="2700" w:type="dxa"/>
            <w:vAlign w:val="center"/>
            <w:hideMark/>
          </w:tcPr>
          <w:p w14:paraId="7E1F11BC"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Dimensionality reduction</w:t>
            </w:r>
          </w:p>
        </w:tc>
        <w:tc>
          <w:tcPr>
            <w:tcW w:w="4950" w:type="dxa"/>
            <w:vAlign w:val="center"/>
            <w:hideMark/>
          </w:tcPr>
          <w:p w14:paraId="08F8608C"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BOLD PCs</w:t>
            </w:r>
          </w:p>
        </w:tc>
        <w:tc>
          <w:tcPr>
            <w:tcW w:w="3330" w:type="dxa"/>
            <w:vAlign w:val="center"/>
            <w:hideMark/>
          </w:tcPr>
          <w:p w14:paraId="3B9C8917"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40</w:t>
            </w:r>
          </w:p>
        </w:tc>
      </w:tr>
      <w:tr w:rsidR="00A26F58" w:rsidRPr="00B609F0" w14:paraId="3C99E0EF" w14:textId="77777777" w:rsidTr="00F66BF3">
        <w:trPr>
          <w:jc w:val="center"/>
        </w:trPr>
        <w:tc>
          <w:tcPr>
            <w:tcW w:w="2700" w:type="dxa"/>
            <w:vAlign w:val="center"/>
            <w:hideMark/>
          </w:tcPr>
          <w:p w14:paraId="71BED80C"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Dimensionality reduction</w:t>
            </w:r>
          </w:p>
        </w:tc>
        <w:tc>
          <w:tcPr>
            <w:tcW w:w="4950" w:type="dxa"/>
            <w:vAlign w:val="center"/>
            <w:hideMark/>
          </w:tcPr>
          <w:p w14:paraId="41734529"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EEG PCs</w:t>
            </w:r>
          </w:p>
        </w:tc>
        <w:tc>
          <w:tcPr>
            <w:tcW w:w="3330" w:type="dxa"/>
            <w:vAlign w:val="center"/>
            <w:hideMark/>
          </w:tcPr>
          <w:p w14:paraId="7E311905"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40</w:t>
            </w:r>
          </w:p>
        </w:tc>
      </w:tr>
      <w:tr w:rsidR="00A26F58" w:rsidRPr="00B609F0" w14:paraId="3E445E9A" w14:textId="77777777" w:rsidTr="00F66BF3">
        <w:trPr>
          <w:jc w:val="center"/>
        </w:trPr>
        <w:tc>
          <w:tcPr>
            <w:tcW w:w="2700" w:type="dxa"/>
            <w:vAlign w:val="center"/>
            <w:hideMark/>
          </w:tcPr>
          <w:p w14:paraId="7656FE13"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Dimensionality reduction</w:t>
            </w:r>
          </w:p>
        </w:tc>
        <w:tc>
          <w:tcPr>
            <w:tcW w:w="4950" w:type="dxa"/>
            <w:vAlign w:val="center"/>
            <w:hideMark/>
          </w:tcPr>
          <w:p w14:paraId="025E0329"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Total modeled dimensions after PCA</w:t>
            </w:r>
          </w:p>
        </w:tc>
        <w:tc>
          <w:tcPr>
            <w:tcW w:w="3330" w:type="dxa"/>
            <w:vAlign w:val="center"/>
            <w:hideMark/>
          </w:tcPr>
          <w:p w14:paraId="6BABF0DE"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80</w:t>
            </w:r>
          </w:p>
        </w:tc>
      </w:tr>
      <w:tr w:rsidR="00A26F58" w:rsidRPr="00B609F0" w14:paraId="40B20C89" w14:textId="77777777" w:rsidTr="00F66BF3">
        <w:trPr>
          <w:jc w:val="center"/>
        </w:trPr>
        <w:tc>
          <w:tcPr>
            <w:tcW w:w="2700" w:type="dxa"/>
            <w:vAlign w:val="center"/>
            <w:hideMark/>
          </w:tcPr>
          <w:p w14:paraId="5FEDFE5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4843BCAE"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Sequence length (TR)</w:t>
            </w:r>
          </w:p>
        </w:tc>
        <w:tc>
          <w:tcPr>
            <w:tcW w:w="3330" w:type="dxa"/>
            <w:vAlign w:val="center"/>
            <w:hideMark/>
          </w:tcPr>
          <w:p w14:paraId="69AA2DF5"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10</w:t>
            </w:r>
          </w:p>
        </w:tc>
      </w:tr>
      <w:tr w:rsidR="00A26F58" w:rsidRPr="00B609F0" w14:paraId="6A8FA3E2" w14:textId="77777777" w:rsidTr="00F66BF3">
        <w:trPr>
          <w:jc w:val="center"/>
        </w:trPr>
        <w:tc>
          <w:tcPr>
            <w:tcW w:w="2700" w:type="dxa"/>
            <w:vAlign w:val="center"/>
            <w:hideMark/>
          </w:tcPr>
          <w:p w14:paraId="0997B944"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1CAB22D9"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Step size</w:t>
            </w:r>
          </w:p>
        </w:tc>
        <w:tc>
          <w:tcPr>
            <w:tcW w:w="3330" w:type="dxa"/>
            <w:vAlign w:val="center"/>
            <w:hideMark/>
          </w:tcPr>
          <w:p w14:paraId="6C649AB3"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1</w:t>
            </w:r>
          </w:p>
        </w:tc>
      </w:tr>
      <w:tr w:rsidR="00A26F58" w:rsidRPr="00B609F0" w14:paraId="45F15211" w14:textId="77777777" w:rsidTr="00F66BF3">
        <w:trPr>
          <w:jc w:val="center"/>
        </w:trPr>
        <w:tc>
          <w:tcPr>
            <w:tcW w:w="2700" w:type="dxa"/>
            <w:vAlign w:val="center"/>
            <w:hideMark/>
          </w:tcPr>
          <w:p w14:paraId="238F13CF"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42F7A598"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Batch size</w:t>
            </w:r>
          </w:p>
        </w:tc>
        <w:tc>
          <w:tcPr>
            <w:tcW w:w="3330" w:type="dxa"/>
            <w:vAlign w:val="center"/>
            <w:hideMark/>
          </w:tcPr>
          <w:p w14:paraId="3198974E"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16</w:t>
            </w:r>
          </w:p>
        </w:tc>
      </w:tr>
      <w:tr w:rsidR="00A26F58" w:rsidRPr="00B609F0" w14:paraId="34067C6B" w14:textId="77777777" w:rsidTr="00F66BF3">
        <w:trPr>
          <w:jc w:val="center"/>
        </w:trPr>
        <w:tc>
          <w:tcPr>
            <w:tcW w:w="2700" w:type="dxa"/>
            <w:vAlign w:val="center"/>
            <w:hideMark/>
          </w:tcPr>
          <w:p w14:paraId="55E641FF"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7D7EBC15"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Shuffle buffer</w:t>
            </w:r>
          </w:p>
        </w:tc>
        <w:tc>
          <w:tcPr>
            <w:tcW w:w="3330" w:type="dxa"/>
            <w:vAlign w:val="center"/>
            <w:hideMark/>
          </w:tcPr>
          <w:p w14:paraId="020279C7"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2048</w:t>
            </w:r>
          </w:p>
        </w:tc>
      </w:tr>
      <w:tr w:rsidR="00A26F58" w:rsidRPr="00B609F0" w14:paraId="386D0AD3" w14:textId="77777777" w:rsidTr="00F66BF3">
        <w:trPr>
          <w:jc w:val="center"/>
        </w:trPr>
        <w:tc>
          <w:tcPr>
            <w:tcW w:w="2700" w:type="dxa"/>
            <w:vAlign w:val="center"/>
            <w:hideMark/>
          </w:tcPr>
          <w:p w14:paraId="77DFE664"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63969325"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Learning rate</w:t>
            </w:r>
          </w:p>
        </w:tc>
        <w:tc>
          <w:tcPr>
            <w:tcW w:w="3330" w:type="dxa"/>
            <w:vAlign w:val="center"/>
            <w:hideMark/>
          </w:tcPr>
          <w:p w14:paraId="2297E65C"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0.001</w:t>
            </w:r>
          </w:p>
        </w:tc>
      </w:tr>
      <w:tr w:rsidR="00A26F58" w:rsidRPr="00B609F0" w14:paraId="69DBE71A" w14:textId="77777777" w:rsidTr="00F66BF3">
        <w:trPr>
          <w:jc w:val="center"/>
        </w:trPr>
        <w:tc>
          <w:tcPr>
            <w:tcW w:w="2700" w:type="dxa"/>
            <w:vAlign w:val="center"/>
            <w:hideMark/>
          </w:tcPr>
          <w:p w14:paraId="4A450B5B"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55D17F91"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Training epochs</w:t>
            </w:r>
          </w:p>
        </w:tc>
        <w:tc>
          <w:tcPr>
            <w:tcW w:w="3330" w:type="dxa"/>
            <w:vAlign w:val="center"/>
            <w:hideMark/>
          </w:tcPr>
          <w:p w14:paraId="6117D1E3"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60</w:t>
            </w:r>
          </w:p>
        </w:tc>
      </w:tr>
      <w:tr w:rsidR="00A26F58" w:rsidRPr="00B609F0" w14:paraId="7769C946" w14:textId="77777777" w:rsidTr="00F66BF3">
        <w:trPr>
          <w:jc w:val="center"/>
        </w:trPr>
        <w:tc>
          <w:tcPr>
            <w:tcW w:w="2700" w:type="dxa"/>
            <w:vAlign w:val="center"/>
            <w:hideMark/>
          </w:tcPr>
          <w:p w14:paraId="343DB107"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3DBD388D"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Covariance type</w:t>
            </w:r>
          </w:p>
        </w:tc>
        <w:tc>
          <w:tcPr>
            <w:tcW w:w="3330" w:type="dxa"/>
            <w:vAlign w:val="center"/>
            <w:hideMark/>
          </w:tcPr>
          <w:p w14:paraId="1F2F5F5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full</w:t>
            </w:r>
          </w:p>
        </w:tc>
      </w:tr>
      <w:tr w:rsidR="00A26F58" w:rsidRPr="00B609F0" w14:paraId="51D4E15D" w14:textId="77777777" w:rsidTr="00F66BF3">
        <w:trPr>
          <w:jc w:val="center"/>
        </w:trPr>
        <w:tc>
          <w:tcPr>
            <w:tcW w:w="2700" w:type="dxa"/>
            <w:vAlign w:val="center"/>
            <w:hideMark/>
          </w:tcPr>
          <w:p w14:paraId="305B6A82"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3E11BC3E"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 xml:space="preserve">Covariance regularization </w:t>
            </w:r>
            <w:r>
              <w:rPr>
                <w:rFonts w:ascii="Arial" w:hAnsi="Arial" w:cs="Arial"/>
                <w:sz w:val="20"/>
                <w:szCs w:val="20"/>
              </w:rPr>
              <w:t>ε</w:t>
            </w:r>
          </w:p>
        </w:tc>
        <w:tc>
          <w:tcPr>
            <w:tcW w:w="3330" w:type="dxa"/>
            <w:vAlign w:val="center"/>
            <w:hideMark/>
          </w:tcPr>
          <w:p w14:paraId="496F6725" w14:textId="77777777" w:rsidR="00A26F58" w:rsidRPr="00B609F0" w:rsidRDefault="00A26F58" w:rsidP="00F66BF3">
            <w:pPr>
              <w:spacing w:after="160" w:line="278" w:lineRule="auto"/>
              <w:ind w:left="-270"/>
              <w:jc w:val="center"/>
              <w:rPr>
                <w:rFonts w:ascii="Arial" w:hAnsi="Arial" w:cs="Arial"/>
                <w:sz w:val="20"/>
                <w:szCs w:val="20"/>
              </w:rPr>
            </w:pPr>
            <m:oMathPara>
              <m:oMath>
                <m:r>
                  <w:rPr>
                    <w:rFonts w:ascii="Cambria Math" w:hAnsi="Cambria Math" w:cs="Arial"/>
                    <w:sz w:val="20"/>
                    <w:szCs w:val="20"/>
                  </w:rPr>
                  <m:t>1×</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-6</m:t>
                    </m:r>
                  </m:sup>
                </m:sSup>
              </m:oMath>
            </m:oMathPara>
          </w:p>
        </w:tc>
      </w:tr>
      <w:tr w:rsidR="00A26F58" w:rsidRPr="00B609F0" w14:paraId="6322017B" w14:textId="77777777" w:rsidTr="00F66BF3">
        <w:trPr>
          <w:jc w:val="center"/>
        </w:trPr>
        <w:tc>
          <w:tcPr>
            <w:tcW w:w="2700" w:type="dxa"/>
            <w:vAlign w:val="center"/>
            <w:hideMark/>
          </w:tcPr>
          <w:p w14:paraId="6ED68E57"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381F8C7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Initialization fraction</w:t>
            </w:r>
          </w:p>
        </w:tc>
        <w:tc>
          <w:tcPr>
            <w:tcW w:w="3330" w:type="dxa"/>
            <w:vAlign w:val="center"/>
            <w:hideMark/>
          </w:tcPr>
          <w:p w14:paraId="2D5CFB50"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0.30</w:t>
            </w:r>
          </w:p>
        </w:tc>
      </w:tr>
      <w:tr w:rsidR="00A26F58" w:rsidRPr="00B609F0" w14:paraId="10C96E85" w14:textId="77777777" w:rsidTr="00F66BF3">
        <w:trPr>
          <w:jc w:val="center"/>
        </w:trPr>
        <w:tc>
          <w:tcPr>
            <w:tcW w:w="2700" w:type="dxa"/>
            <w:vAlign w:val="center"/>
            <w:hideMark/>
          </w:tcPr>
          <w:p w14:paraId="2A9FA839"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4A0552B2"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Initialization epochs</w:t>
            </w:r>
          </w:p>
        </w:tc>
        <w:tc>
          <w:tcPr>
            <w:tcW w:w="3330" w:type="dxa"/>
            <w:vAlign w:val="center"/>
            <w:hideMark/>
          </w:tcPr>
          <w:p w14:paraId="49425526"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5</w:t>
            </w:r>
          </w:p>
        </w:tc>
      </w:tr>
      <w:tr w:rsidR="00A26F58" w:rsidRPr="00B609F0" w14:paraId="64516CA1" w14:textId="77777777" w:rsidTr="00F66BF3">
        <w:trPr>
          <w:jc w:val="center"/>
        </w:trPr>
        <w:tc>
          <w:tcPr>
            <w:tcW w:w="2700" w:type="dxa"/>
            <w:vAlign w:val="center"/>
            <w:hideMark/>
          </w:tcPr>
          <w:p w14:paraId="1AA1A462"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462C02B1"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Run-wise z-scoring</w:t>
            </w:r>
          </w:p>
        </w:tc>
        <w:tc>
          <w:tcPr>
            <w:tcW w:w="3330" w:type="dxa"/>
            <w:vAlign w:val="center"/>
            <w:hideMark/>
          </w:tcPr>
          <w:p w14:paraId="217017E5"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yes</w:t>
            </w:r>
          </w:p>
        </w:tc>
      </w:tr>
      <w:tr w:rsidR="00A26F58" w:rsidRPr="00B609F0" w14:paraId="11D2C125" w14:textId="77777777" w:rsidTr="00F66BF3">
        <w:trPr>
          <w:jc w:val="center"/>
        </w:trPr>
        <w:tc>
          <w:tcPr>
            <w:tcW w:w="2700" w:type="dxa"/>
            <w:vAlign w:val="center"/>
            <w:hideMark/>
          </w:tcPr>
          <w:p w14:paraId="22C13E6C"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6A847838"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Number of screening seeds</w:t>
            </w:r>
          </w:p>
        </w:tc>
        <w:tc>
          <w:tcPr>
            <w:tcW w:w="3330" w:type="dxa"/>
            <w:vAlign w:val="center"/>
            <w:hideMark/>
          </w:tcPr>
          <w:p w14:paraId="7704E504"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30</w:t>
            </w:r>
          </w:p>
        </w:tc>
      </w:tr>
      <w:tr w:rsidR="00A26F58" w:rsidRPr="00B609F0" w14:paraId="1C2A81FE" w14:textId="77777777" w:rsidTr="00F66BF3">
        <w:trPr>
          <w:jc w:val="center"/>
        </w:trPr>
        <w:tc>
          <w:tcPr>
            <w:tcW w:w="2700" w:type="dxa"/>
            <w:vAlign w:val="center"/>
            <w:hideMark/>
          </w:tcPr>
          <w:p w14:paraId="5D485120"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lastRenderedPageBreak/>
              <w:t>HMM fitting</w:t>
            </w:r>
          </w:p>
        </w:tc>
        <w:tc>
          <w:tcPr>
            <w:tcW w:w="4950" w:type="dxa"/>
            <w:vAlign w:val="center"/>
            <w:hideMark/>
          </w:tcPr>
          <w:p w14:paraId="3A5D2AAB"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Top seeds re-fit</w:t>
            </w:r>
          </w:p>
        </w:tc>
        <w:tc>
          <w:tcPr>
            <w:tcW w:w="3330" w:type="dxa"/>
            <w:vAlign w:val="center"/>
            <w:hideMark/>
          </w:tcPr>
          <w:p w14:paraId="233AA722"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5</w:t>
            </w:r>
          </w:p>
        </w:tc>
      </w:tr>
      <w:tr w:rsidR="00A26F58" w:rsidRPr="00B609F0" w14:paraId="34EBF7C2" w14:textId="77777777" w:rsidTr="00F66BF3">
        <w:trPr>
          <w:jc w:val="center"/>
        </w:trPr>
        <w:tc>
          <w:tcPr>
            <w:tcW w:w="2700" w:type="dxa"/>
            <w:vAlign w:val="center"/>
            <w:hideMark/>
          </w:tcPr>
          <w:p w14:paraId="25C9C16B"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480DFF09"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Two-stage transition training</w:t>
            </w:r>
          </w:p>
        </w:tc>
        <w:tc>
          <w:tcPr>
            <w:tcW w:w="3330" w:type="dxa"/>
            <w:vAlign w:val="center"/>
            <w:hideMark/>
          </w:tcPr>
          <w:p w14:paraId="5BFDDBF4"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yes</w:t>
            </w:r>
          </w:p>
        </w:tc>
      </w:tr>
      <w:tr w:rsidR="00A26F58" w:rsidRPr="00B609F0" w14:paraId="22C81FA2" w14:textId="77777777" w:rsidTr="00F66BF3">
        <w:trPr>
          <w:jc w:val="center"/>
        </w:trPr>
        <w:tc>
          <w:tcPr>
            <w:tcW w:w="2700" w:type="dxa"/>
            <w:vAlign w:val="center"/>
            <w:hideMark/>
          </w:tcPr>
          <w:p w14:paraId="5B8C9854"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HMM fitting</w:t>
            </w:r>
          </w:p>
        </w:tc>
        <w:tc>
          <w:tcPr>
            <w:tcW w:w="4950" w:type="dxa"/>
            <w:vAlign w:val="center"/>
            <w:hideMark/>
          </w:tcPr>
          <w:p w14:paraId="3BBCB9F7"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Stage-1 epoch fraction</w:t>
            </w:r>
          </w:p>
        </w:tc>
        <w:tc>
          <w:tcPr>
            <w:tcW w:w="3330" w:type="dxa"/>
            <w:vAlign w:val="center"/>
            <w:hideMark/>
          </w:tcPr>
          <w:p w14:paraId="5236FE57"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0.60</w:t>
            </w:r>
          </w:p>
        </w:tc>
      </w:tr>
      <w:tr w:rsidR="00A26F58" w:rsidRPr="00B609F0" w14:paraId="41628D2C" w14:textId="77777777" w:rsidTr="00F66BF3">
        <w:trPr>
          <w:jc w:val="center"/>
        </w:trPr>
        <w:tc>
          <w:tcPr>
            <w:tcW w:w="2700" w:type="dxa"/>
            <w:vAlign w:val="center"/>
            <w:hideMark/>
          </w:tcPr>
          <w:p w14:paraId="72723D06"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Anti-collapse/QC</w:t>
            </w:r>
          </w:p>
        </w:tc>
        <w:tc>
          <w:tcPr>
            <w:tcW w:w="4950" w:type="dxa"/>
            <w:vAlign w:val="center"/>
            <w:hideMark/>
          </w:tcPr>
          <w:p w14:paraId="239C11B5"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FO max threshold</w:t>
            </w:r>
          </w:p>
        </w:tc>
        <w:tc>
          <w:tcPr>
            <w:tcW w:w="3330" w:type="dxa"/>
            <w:vAlign w:val="center"/>
            <w:hideMark/>
          </w:tcPr>
          <w:p w14:paraId="3560106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0.95</w:t>
            </w:r>
          </w:p>
        </w:tc>
      </w:tr>
      <w:tr w:rsidR="00A26F58" w:rsidRPr="00B609F0" w14:paraId="00C9F36C" w14:textId="77777777" w:rsidTr="00F66BF3">
        <w:trPr>
          <w:jc w:val="center"/>
        </w:trPr>
        <w:tc>
          <w:tcPr>
            <w:tcW w:w="2700" w:type="dxa"/>
            <w:vAlign w:val="center"/>
            <w:hideMark/>
          </w:tcPr>
          <w:p w14:paraId="7CCEA294"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Anti-collapse/QC</w:t>
            </w:r>
          </w:p>
        </w:tc>
        <w:tc>
          <w:tcPr>
            <w:tcW w:w="4950" w:type="dxa"/>
            <w:vAlign w:val="center"/>
            <w:hideMark/>
          </w:tcPr>
          <w:p w14:paraId="1E40008D"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FO active threshold</w:t>
            </w:r>
          </w:p>
        </w:tc>
        <w:tc>
          <w:tcPr>
            <w:tcW w:w="3330" w:type="dxa"/>
            <w:vAlign w:val="center"/>
            <w:hideMark/>
          </w:tcPr>
          <w:p w14:paraId="1861F392"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0.01</w:t>
            </w:r>
          </w:p>
        </w:tc>
      </w:tr>
      <w:tr w:rsidR="00A26F58" w:rsidRPr="00B609F0" w14:paraId="5316CC63" w14:textId="77777777" w:rsidTr="00F66BF3">
        <w:trPr>
          <w:jc w:val="center"/>
        </w:trPr>
        <w:tc>
          <w:tcPr>
            <w:tcW w:w="2700" w:type="dxa"/>
            <w:vAlign w:val="center"/>
            <w:hideMark/>
          </w:tcPr>
          <w:p w14:paraId="5E8C1F5E"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Anti-collapse/QC</w:t>
            </w:r>
          </w:p>
        </w:tc>
        <w:tc>
          <w:tcPr>
            <w:tcW w:w="4950" w:type="dxa"/>
            <w:vAlign w:val="center"/>
            <w:hideMark/>
          </w:tcPr>
          <w:p w14:paraId="409C4EA3"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Minimum active states</w:t>
            </w:r>
          </w:p>
        </w:tc>
        <w:tc>
          <w:tcPr>
            <w:tcW w:w="3330" w:type="dxa"/>
            <w:vAlign w:val="center"/>
            <w:hideMark/>
          </w:tcPr>
          <w:p w14:paraId="4781A153"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3</w:t>
            </w:r>
          </w:p>
        </w:tc>
      </w:tr>
      <w:tr w:rsidR="00A26F58" w:rsidRPr="00B609F0" w14:paraId="2BF988A2" w14:textId="77777777" w:rsidTr="00F66BF3">
        <w:trPr>
          <w:jc w:val="center"/>
        </w:trPr>
        <w:tc>
          <w:tcPr>
            <w:tcW w:w="2700" w:type="dxa"/>
            <w:vAlign w:val="center"/>
            <w:hideMark/>
          </w:tcPr>
          <w:p w14:paraId="2CABC6A3"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QC summary</w:t>
            </w:r>
          </w:p>
        </w:tc>
        <w:tc>
          <w:tcPr>
            <w:tcW w:w="4950" w:type="dxa"/>
            <w:vAlign w:val="center"/>
            <w:hideMark/>
          </w:tcPr>
          <w:p w14:paraId="54F0186E"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Runs evaluated</w:t>
            </w:r>
          </w:p>
        </w:tc>
        <w:tc>
          <w:tcPr>
            <w:tcW w:w="3330" w:type="dxa"/>
            <w:vAlign w:val="center"/>
            <w:hideMark/>
          </w:tcPr>
          <w:p w14:paraId="19E61D2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15</w:t>
            </w:r>
          </w:p>
        </w:tc>
      </w:tr>
      <w:tr w:rsidR="00A26F58" w:rsidRPr="00B609F0" w14:paraId="31B2DB9D" w14:textId="77777777" w:rsidTr="00F66BF3">
        <w:trPr>
          <w:jc w:val="center"/>
        </w:trPr>
        <w:tc>
          <w:tcPr>
            <w:tcW w:w="2700" w:type="dxa"/>
            <w:vAlign w:val="center"/>
            <w:hideMark/>
          </w:tcPr>
          <w:p w14:paraId="1EFB876B"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QC summary</w:t>
            </w:r>
          </w:p>
        </w:tc>
        <w:tc>
          <w:tcPr>
            <w:tcW w:w="4950" w:type="dxa"/>
            <w:vAlign w:val="center"/>
            <w:hideMark/>
          </w:tcPr>
          <w:p w14:paraId="3286E22C"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Collapsed runs</w:t>
            </w:r>
          </w:p>
        </w:tc>
        <w:tc>
          <w:tcPr>
            <w:tcW w:w="3330" w:type="dxa"/>
            <w:vAlign w:val="center"/>
            <w:hideMark/>
          </w:tcPr>
          <w:p w14:paraId="7B9F84B4"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0</w:t>
            </w:r>
          </w:p>
        </w:tc>
      </w:tr>
      <w:tr w:rsidR="00A26F58" w:rsidRPr="00B609F0" w14:paraId="3C82D770" w14:textId="77777777" w:rsidTr="00F66BF3">
        <w:trPr>
          <w:jc w:val="center"/>
        </w:trPr>
        <w:tc>
          <w:tcPr>
            <w:tcW w:w="2700" w:type="dxa"/>
            <w:vAlign w:val="center"/>
            <w:hideMark/>
          </w:tcPr>
          <w:p w14:paraId="359FD101"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QC summary</w:t>
            </w:r>
          </w:p>
        </w:tc>
        <w:tc>
          <w:tcPr>
            <w:tcW w:w="4950" w:type="dxa"/>
            <w:vAlign w:val="center"/>
            <w:hideMark/>
          </w:tcPr>
          <w:p w14:paraId="4F21EB54"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Collapsed-run rate</w:t>
            </w:r>
          </w:p>
        </w:tc>
        <w:tc>
          <w:tcPr>
            <w:tcW w:w="3330" w:type="dxa"/>
            <w:vAlign w:val="center"/>
            <w:hideMark/>
          </w:tcPr>
          <w:p w14:paraId="634DD8CB"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0.000</w:t>
            </w:r>
          </w:p>
        </w:tc>
      </w:tr>
      <w:tr w:rsidR="00A26F58" w:rsidRPr="00B609F0" w14:paraId="1DDAC578" w14:textId="77777777" w:rsidTr="00F66BF3">
        <w:trPr>
          <w:jc w:val="center"/>
        </w:trPr>
        <w:tc>
          <w:tcPr>
            <w:tcW w:w="2700" w:type="dxa"/>
            <w:vAlign w:val="center"/>
            <w:hideMark/>
          </w:tcPr>
          <w:p w14:paraId="028FA88D"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QC summary</w:t>
            </w:r>
          </w:p>
        </w:tc>
        <w:tc>
          <w:tcPr>
            <w:tcW w:w="4950" w:type="dxa"/>
            <w:vAlign w:val="center"/>
            <w:hideMark/>
          </w:tcPr>
          <w:p w14:paraId="5C41D9ED"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State 1 presence rate across runs</w:t>
            </w:r>
          </w:p>
        </w:tc>
        <w:tc>
          <w:tcPr>
            <w:tcW w:w="3330" w:type="dxa"/>
            <w:vAlign w:val="center"/>
            <w:hideMark/>
          </w:tcPr>
          <w:p w14:paraId="6552357C"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1.000</w:t>
            </w:r>
          </w:p>
        </w:tc>
      </w:tr>
      <w:tr w:rsidR="00A26F58" w:rsidRPr="00B609F0" w14:paraId="2777663D" w14:textId="77777777" w:rsidTr="00F66BF3">
        <w:trPr>
          <w:jc w:val="center"/>
        </w:trPr>
        <w:tc>
          <w:tcPr>
            <w:tcW w:w="2700" w:type="dxa"/>
            <w:vAlign w:val="center"/>
            <w:hideMark/>
          </w:tcPr>
          <w:p w14:paraId="6CD643E3"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QC summary</w:t>
            </w:r>
          </w:p>
        </w:tc>
        <w:tc>
          <w:tcPr>
            <w:tcW w:w="4950" w:type="dxa"/>
            <w:vAlign w:val="center"/>
            <w:hideMark/>
          </w:tcPr>
          <w:p w14:paraId="72F75D9D"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State 2 presence rate across runs</w:t>
            </w:r>
          </w:p>
        </w:tc>
        <w:tc>
          <w:tcPr>
            <w:tcW w:w="3330" w:type="dxa"/>
            <w:vAlign w:val="center"/>
            <w:hideMark/>
          </w:tcPr>
          <w:p w14:paraId="16CF3D82"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1.000</w:t>
            </w:r>
          </w:p>
        </w:tc>
      </w:tr>
      <w:tr w:rsidR="00A26F58" w:rsidRPr="00B609F0" w14:paraId="136F8A64" w14:textId="77777777" w:rsidTr="00F66BF3">
        <w:trPr>
          <w:jc w:val="center"/>
        </w:trPr>
        <w:tc>
          <w:tcPr>
            <w:tcW w:w="2700" w:type="dxa"/>
            <w:vAlign w:val="center"/>
            <w:hideMark/>
          </w:tcPr>
          <w:p w14:paraId="2A9A0CF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QC summary</w:t>
            </w:r>
          </w:p>
        </w:tc>
        <w:tc>
          <w:tcPr>
            <w:tcW w:w="4950" w:type="dxa"/>
            <w:vAlign w:val="center"/>
            <w:hideMark/>
          </w:tcPr>
          <w:p w14:paraId="72F08BFD"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State 3 presence rate across runs</w:t>
            </w:r>
          </w:p>
        </w:tc>
        <w:tc>
          <w:tcPr>
            <w:tcW w:w="3330" w:type="dxa"/>
            <w:vAlign w:val="center"/>
            <w:hideMark/>
          </w:tcPr>
          <w:p w14:paraId="11375975"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0.933</w:t>
            </w:r>
          </w:p>
        </w:tc>
      </w:tr>
      <w:tr w:rsidR="00A26F58" w:rsidRPr="00B609F0" w14:paraId="3F54A025" w14:textId="77777777" w:rsidTr="00F66BF3">
        <w:trPr>
          <w:jc w:val="center"/>
        </w:trPr>
        <w:tc>
          <w:tcPr>
            <w:tcW w:w="2700" w:type="dxa"/>
            <w:vAlign w:val="center"/>
            <w:hideMark/>
          </w:tcPr>
          <w:p w14:paraId="391CCA3D"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QC summary</w:t>
            </w:r>
          </w:p>
        </w:tc>
        <w:tc>
          <w:tcPr>
            <w:tcW w:w="4950" w:type="dxa"/>
            <w:vAlign w:val="center"/>
            <w:hideMark/>
          </w:tcPr>
          <w:p w14:paraId="20874A92"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Seed identifiability, median mean state correlation</w:t>
            </w:r>
          </w:p>
        </w:tc>
        <w:tc>
          <w:tcPr>
            <w:tcW w:w="3330" w:type="dxa"/>
            <w:vAlign w:val="center"/>
            <w:hideMark/>
          </w:tcPr>
          <w:p w14:paraId="014496A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0.834</w:t>
            </w:r>
          </w:p>
        </w:tc>
      </w:tr>
      <w:tr w:rsidR="00A26F58" w:rsidRPr="00B609F0" w14:paraId="1DF20558" w14:textId="77777777" w:rsidTr="00F66BF3">
        <w:trPr>
          <w:jc w:val="center"/>
        </w:trPr>
        <w:tc>
          <w:tcPr>
            <w:tcW w:w="2700" w:type="dxa"/>
            <w:vAlign w:val="center"/>
            <w:hideMark/>
          </w:tcPr>
          <w:p w14:paraId="2C90819D"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QC summary</w:t>
            </w:r>
          </w:p>
        </w:tc>
        <w:tc>
          <w:tcPr>
            <w:tcW w:w="4950" w:type="dxa"/>
            <w:vAlign w:val="center"/>
            <w:hideMark/>
          </w:tcPr>
          <w:p w14:paraId="3EC91EA1"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Seed identifiability, minimum mean state correlation</w:t>
            </w:r>
          </w:p>
        </w:tc>
        <w:tc>
          <w:tcPr>
            <w:tcW w:w="3330" w:type="dxa"/>
            <w:vAlign w:val="center"/>
            <w:hideMark/>
          </w:tcPr>
          <w:p w14:paraId="44A8E1F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0.738</w:t>
            </w:r>
          </w:p>
        </w:tc>
      </w:tr>
      <w:tr w:rsidR="00A26F58" w:rsidRPr="00B609F0" w14:paraId="785312B5" w14:textId="77777777" w:rsidTr="00F66BF3">
        <w:trPr>
          <w:jc w:val="center"/>
        </w:trPr>
        <w:tc>
          <w:tcPr>
            <w:tcW w:w="2700" w:type="dxa"/>
            <w:vAlign w:val="center"/>
            <w:hideMark/>
          </w:tcPr>
          <w:p w14:paraId="68C3CC6B"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Selected solution</w:t>
            </w:r>
          </w:p>
        </w:tc>
        <w:tc>
          <w:tcPr>
            <w:tcW w:w="4950" w:type="dxa"/>
            <w:vAlign w:val="center"/>
            <w:hideMark/>
          </w:tcPr>
          <w:p w14:paraId="3A8621B4"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Final selected seed</w:t>
            </w:r>
          </w:p>
        </w:tc>
        <w:tc>
          <w:tcPr>
            <w:tcW w:w="3330" w:type="dxa"/>
            <w:vAlign w:val="center"/>
            <w:hideMark/>
          </w:tcPr>
          <w:p w14:paraId="46C7C165"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23</w:t>
            </w:r>
          </w:p>
        </w:tc>
      </w:tr>
      <w:tr w:rsidR="00A26F58" w:rsidRPr="00B609F0" w14:paraId="138BBA0B" w14:textId="77777777" w:rsidTr="00F66BF3">
        <w:trPr>
          <w:jc w:val="center"/>
        </w:trPr>
        <w:tc>
          <w:tcPr>
            <w:tcW w:w="2700" w:type="dxa"/>
            <w:vAlign w:val="center"/>
            <w:hideMark/>
          </w:tcPr>
          <w:p w14:paraId="2601B3D9"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Selected solution</w:t>
            </w:r>
          </w:p>
        </w:tc>
        <w:tc>
          <w:tcPr>
            <w:tcW w:w="4950" w:type="dxa"/>
            <w:vAlign w:val="center"/>
            <w:hideMark/>
          </w:tcPr>
          <w:p w14:paraId="2A5D5CAE"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Final selected-seed free energy</w:t>
            </w:r>
          </w:p>
        </w:tc>
        <w:tc>
          <w:tcPr>
            <w:tcW w:w="3330" w:type="dxa"/>
            <w:vAlign w:val="center"/>
            <w:hideMark/>
          </w:tcPr>
          <w:p w14:paraId="5AB958AD"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133.245</w:t>
            </w:r>
          </w:p>
        </w:tc>
      </w:tr>
      <w:tr w:rsidR="00A26F58" w:rsidRPr="00B609F0" w14:paraId="62328360" w14:textId="77777777" w:rsidTr="00F66BF3">
        <w:trPr>
          <w:jc w:val="center"/>
        </w:trPr>
        <w:tc>
          <w:tcPr>
            <w:tcW w:w="2700" w:type="dxa"/>
            <w:vAlign w:val="center"/>
            <w:hideMark/>
          </w:tcPr>
          <w:p w14:paraId="726CFFA0"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Selected solution</w:t>
            </w:r>
          </w:p>
        </w:tc>
        <w:tc>
          <w:tcPr>
            <w:tcW w:w="4950" w:type="dxa"/>
            <w:vAlign w:val="center"/>
            <w:hideMark/>
          </w:tcPr>
          <w:p w14:paraId="5A978FD7"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Final selected-seed maximum FO</w:t>
            </w:r>
          </w:p>
        </w:tc>
        <w:tc>
          <w:tcPr>
            <w:tcW w:w="3330" w:type="dxa"/>
            <w:vAlign w:val="center"/>
            <w:hideMark/>
          </w:tcPr>
          <w:p w14:paraId="0376088C"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0.808</w:t>
            </w:r>
          </w:p>
        </w:tc>
      </w:tr>
      <w:tr w:rsidR="00A26F58" w:rsidRPr="00B609F0" w14:paraId="1EE8CC8E" w14:textId="77777777" w:rsidTr="00F66BF3">
        <w:trPr>
          <w:jc w:val="center"/>
        </w:trPr>
        <w:tc>
          <w:tcPr>
            <w:tcW w:w="2700" w:type="dxa"/>
            <w:vAlign w:val="center"/>
            <w:hideMark/>
          </w:tcPr>
          <w:p w14:paraId="46E6F3A2"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Selected solution</w:t>
            </w:r>
          </w:p>
        </w:tc>
        <w:tc>
          <w:tcPr>
            <w:tcW w:w="4950" w:type="dxa"/>
            <w:vAlign w:val="center"/>
            <w:hideMark/>
          </w:tcPr>
          <w:p w14:paraId="251D6E10"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Final selected-seed number of active states</w:t>
            </w:r>
          </w:p>
        </w:tc>
        <w:tc>
          <w:tcPr>
            <w:tcW w:w="3330" w:type="dxa"/>
            <w:vAlign w:val="center"/>
            <w:hideMark/>
          </w:tcPr>
          <w:p w14:paraId="751417FA"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3</w:t>
            </w:r>
          </w:p>
        </w:tc>
      </w:tr>
      <w:tr w:rsidR="00A26F58" w:rsidRPr="00B609F0" w14:paraId="7F636610" w14:textId="77777777" w:rsidTr="00F66BF3">
        <w:trPr>
          <w:jc w:val="center"/>
        </w:trPr>
        <w:tc>
          <w:tcPr>
            <w:tcW w:w="2700" w:type="dxa"/>
            <w:vAlign w:val="center"/>
            <w:hideMark/>
          </w:tcPr>
          <w:p w14:paraId="63FC2B71"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Selected solution</w:t>
            </w:r>
          </w:p>
        </w:tc>
        <w:tc>
          <w:tcPr>
            <w:tcW w:w="4950" w:type="dxa"/>
            <w:vAlign w:val="center"/>
            <w:hideMark/>
          </w:tcPr>
          <w:p w14:paraId="5C1B6F4E" w14:textId="77777777" w:rsidR="00A26F58" w:rsidRPr="00B609F0" w:rsidRDefault="00A26F58" w:rsidP="00F66BF3">
            <w:pPr>
              <w:spacing w:after="160" w:line="278" w:lineRule="auto"/>
              <w:ind w:left="-270"/>
              <w:jc w:val="center"/>
              <w:rPr>
                <w:rFonts w:ascii="Arial" w:hAnsi="Arial" w:cs="Arial"/>
                <w:sz w:val="20"/>
                <w:szCs w:val="20"/>
              </w:rPr>
            </w:pPr>
            <w:r w:rsidRPr="00B609F0">
              <w:rPr>
                <w:rFonts w:ascii="Arial" w:hAnsi="Arial" w:cs="Arial"/>
                <w:sz w:val="20"/>
                <w:szCs w:val="20"/>
              </w:rPr>
              <w:t>Final selected-seed effective number of states</w:t>
            </w:r>
          </w:p>
        </w:tc>
        <w:tc>
          <w:tcPr>
            <w:tcW w:w="3330" w:type="dxa"/>
            <w:vAlign w:val="center"/>
            <w:hideMark/>
          </w:tcPr>
          <w:p w14:paraId="2389FAB3" w14:textId="77777777" w:rsidR="00A26F58" w:rsidRPr="00B609F0" w:rsidRDefault="00A26F58" w:rsidP="00F66BF3">
            <w:pPr>
              <w:keepNext/>
              <w:spacing w:after="160" w:line="278" w:lineRule="auto"/>
              <w:ind w:left="-270"/>
              <w:jc w:val="center"/>
              <w:rPr>
                <w:rFonts w:ascii="Arial" w:hAnsi="Arial" w:cs="Arial"/>
                <w:sz w:val="20"/>
                <w:szCs w:val="20"/>
              </w:rPr>
            </w:pPr>
            <w:r w:rsidRPr="00B609F0">
              <w:rPr>
                <w:rFonts w:ascii="Arial" w:hAnsi="Arial" w:cs="Arial"/>
                <w:sz w:val="20"/>
                <w:szCs w:val="20"/>
              </w:rPr>
              <w:t>1.864</w:t>
            </w:r>
          </w:p>
        </w:tc>
      </w:tr>
    </w:tbl>
    <w:p w14:paraId="234F6721" w14:textId="77777777" w:rsidR="00A26F58" w:rsidRDefault="00A26F58" w:rsidP="00A26F58">
      <w:pPr>
        <w:pStyle w:val="Caption"/>
        <w:spacing w:after="0"/>
        <w:rPr>
          <w:rFonts w:ascii="Arial" w:hAnsi="Arial" w:cs="Arial"/>
          <w:b/>
          <w:bCs/>
          <w:i w:val="0"/>
          <w:iCs w:val="0"/>
          <w:color w:val="auto"/>
          <w:sz w:val="24"/>
          <w:szCs w:val="24"/>
        </w:rPr>
      </w:pPr>
    </w:p>
    <w:p w14:paraId="38342572" w14:textId="77777777" w:rsidR="00A26F58" w:rsidRDefault="00A26F58" w:rsidP="00A26F58">
      <w:pPr>
        <w:pStyle w:val="Caption"/>
        <w:spacing w:after="0"/>
        <w:rPr>
          <w:rFonts w:ascii="Arial" w:eastAsiaTheme="minorEastAsia" w:hAnsi="Arial" w:cs="Arial"/>
          <w:b/>
          <w:bCs/>
          <w:i w:val="0"/>
          <w:iCs w:val="0"/>
          <w:color w:val="auto"/>
          <w:sz w:val="24"/>
          <w:szCs w:val="24"/>
        </w:rPr>
      </w:pPr>
      <w:r w:rsidRPr="00E52B46">
        <w:rPr>
          <w:rFonts w:ascii="Arial" w:hAnsi="Arial" w:cs="Arial"/>
          <w:b/>
          <w:bCs/>
          <w:i w:val="0"/>
          <w:iCs w:val="0"/>
          <w:color w:val="auto"/>
          <w:sz w:val="24"/>
          <w:szCs w:val="24"/>
        </w:rPr>
        <w:t>Supplementary Table S</w:t>
      </w:r>
      <w:r w:rsidRPr="00E52B46">
        <w:rPr>
          <w:rFonts w:ascii="Arial" w:hAnsi="Arial" w:cs="Arial"/>
          <w:b/>
          <w:bCs/>
          <w:i w:val="0"/>
          <w:iCs w:val="0"/>
          <w:color w:val="auto"/>
          <w:sz w:val="24"/>
          <w:szCs w:val="24"/>
        </w:rPr>
        <w:fldChar w:fldCharType="begin"/>
      </w:r>
      <w:r w:rsidRPr="00E52B46">
        <w:rPr>
          <w:rFonts w:ascii="Arial" w:hAnsi="Arial" w:cs="Arial"/>
          <w:b/>
          <w:bCs/>
          <w:i w:val="0"/>
          <w:iCs w:val="0"/>
          <w:color w:val="auto"/>
          <w:sz w:val="24"/>
          <w:szCs w:val="24"/>
        </w:rPr>
        <w:instrText xml:space="preserve"> SEQ Supplementary_Table_S \* ARABIC </w:instrText>
      </w:r>
      <w:r w:rsidRPr="00E52B46">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9</w:t>
      </w:r>
      <w:r w:rsidRPr="00E52B46">
        <w:rPr>
          <w:rFonts w:ascii="Arial" w:hAnsi="Arial" w:cs="Arial"/>
          <w:b/>
          <w:bCs/>
          <w:i w:val="0"/>
          <w:iCs w:val="0"/>
          <w:color w:val="auto"/>
          <w:sz w:val="24"/>
          <w:szCs w:val="24"/>
        </w:rPr>
        <w:fldChar w:fldCharType="end"/>
      </w:r>
      <w:r>
        <w:rPr>
          <w:rFonts w:ascii="Arial" w:hAnsi="Arial" w:cs="Arial"/>
          <w:b/>
          <w:bCs/>
          <w:i w:val="0"/>
          <w:iCs w:val="0"/>
          <w:color w:val="auto"/>
          <w:sz w:val="24"/>
          <w:szCs w:val="24"/>
        </w:rPr>
        <w:t xml:space="preserve">.  Final-model fitting parameters and QC for the full-data </w:t>
      </w:r>
      <m:oMath>
        <m:r>
          <m:rPr>
            <m:sty m:val="bi"/>
          </m:rPr>
          <w:rPr>
            <w:rFonts w:ascii="Cambria Math" w:hAnsi="Cambria Math" w:cs="Arial"/>
            <w:color w:val="auto"/>
            <w:sz w:val="24"/>
            <w:szCs w:val="24"/>
          </w:rPr>
          <m:t>K=3</m:t>
        </m:r>
      </m:oMath>
      <w:r>
        <w:rPr>
          <w:rFonts w:ascii="Arial" w:eastAsiaTheme="minorEastAsia" w:hAnsi="Arial" w:cs="Arial"/>
          <w:b/>
          <w:bCs/>
          <w:i w:val="0"/>
          <w:iCs w:val="0"/>
          <w:color w:val="auto"/>
          <w:sz w:val="24"/>
          <w:szCs w:val="24"/>
        </w:rPr>
        <w:t xml:space="preserve"> fusion HMM.</w:t>
      </w:r>
    </w:p>
    <w:p w14:paraId="438D52B1" w14:textId="77777777" w:rsidR="00A26F58" w:rsidRDefault="00A26F58" w:rsidP="00A26F58">
      <w:pPr>
        <w:spacing w:after="0" w:line="240" w:lineRule="auto"/>
        <w:rPr>
          <w:rFonts w:ascii="Arial" w:hAnsi="Arial" w:cs="Arial"/>
        </w:rPr>
      </w:pPr>
      <w:r>
        <w:rPr>
          <w:rFonts w:ascii="Arial" w:hAnsi="Arial" w:cs="Arial"/>
        </w:rPr>
        <w:t>Configuration and quality-control summary for the final full-data HMM fit. Values are taken directly from the exported run metadata and QC summary.</w:t>
      </w:r>
    </w:p>
    <w:p w14:paraId="1FAA26B2" w14:textId="77777777" w:rsidR="00A26F58" w:rsidRDefault="00A26F58" w:rsidP="00A26F58">
      <w:pPr>
        <w:rPr>
          <w:rFonts w:ascii="Arial" w:hAnsi="Arial" w:cs="Arial"/>
        </w:rPr>
      </w:pPr>
      <w:r>
        <w:rPr>
          <w:rFonts w:ascii="Arial" w:hAnsi="Arial" w:cs="Arial"/>
        </w:rPr>
        <w:br w:type="page"/>
      </w:r>
    </w:p>
    <w:tbl>
      <w:tblPr>
        <w:tblStyle w:val="TableGrid"/>
        <w:tblW w:w="0" w:type="auto"/>
        <w:jc w:val="center"/>
        <w:tblLook w:val="04A0" w:firstRow="1" w:lastRow="0" w:firstColumn="1" w:lastColumn="0" w:noHBand="0" w:noVBand="1"/>
      </w:tblPr>
      <w:tblGrid>
        <w:gridCol w:w="1203"/>
        <w:gridCol w:w="803"/>
        <w:gridCol w:w="2921"/>
        <w:gridCol w:w="897"/>
      </w:tblGrid>
      <w:tr w:rsidR="00A26F58" w:rsidRPr="0038323D" w14:paraId="6AEF62A2" w14:textId="77777777" w:rsidTr="00F66BF3">
        <w:trPr>
          <w:jc w:val="center"/>
        </w:trPr>
        <w:tc>
          <w:tcPr>
            <w:tcW w:w="0" w:type="auto"/>
            <w:hideMark/>
          </w:tcPr>
          <w:p w14:paraId="5D9B3EB3" w14:textId="77777777" w:rsidR="00A26F58" w:rsidRPr="0038323D" w:rsidRDefault="00A26F58" w:rsidP="00F66BF3">
            <w:pPr>
              <w:spacing w:after="160" w:line="278" w:lineRule="auto"/>
              <w:rPr>
                <w:rFonts w:ascii="Arial" w:hAnsi="Arial" w:cs="Arial"/>
                <w:b/>
                <w:bCs/>
              </w:rPr>
            </w:pPr>
            <w:r w:rsidRPr="0038323D">
              <w:rPr>
                <w:rFonts w:ascii="Arial" w:hAnsi="Arial" w:cs="Arial"/>
                <w:b/>
                <w:bCs/>
              </w:rPr>
              <w:lastRenderedPageBreak/>
              <w:t>Contrast</w:t>
            </w:r>
          </w:p>
        </w:tc>
        <w:tc>
          <w:tcPr>
            <w:tcW w:w="0" w:type="auto"/>
            <w:hideMark/>
          </w:tcPr>
          <w:p w14:paraId="27C1302C" w14:textId="77777777" w:rsidR="00A26F58" w:rsidRPr="0038323D" w:rsidRDefault="00A26F58" w:rsidP="00F66BF3">
            <w:pPr>
              <w:spacing w:after="160" w:line="278" w:lineRule="auto"/>
              <w:rPr>
                <w:rFonts w:ascii="Arial" w:hAnsi="Arial" w:cs="Arial"/>
                <w:b/>
                <w:bCs/>
              </w:rPr>
            </w:pPr>
            <w:r w:rsidRPr="0038323D">
              <w:rPr>
                <w:rFonts w:ascii="Arial" w:hAnsi="Arial" w:cs="Arial"/>
                <w:b/>
                <w:bCs/>
              </w:rPr>
              <w:t>Rank</w:t>
            </w:r>
          </w:p>
        </w:tc>
        <w:tc>
          <w:tcPr>
            <w:tcW w:w="0" w:type="auto"/>
            <w:hideMark/>
          </w:tcPr>
          <w:p w14:paraId="3961C4FA" w14:textId="77777777" w:rsidR="00A26F58" w:rsidRPr="0038323D" w:rsidRDefault="00A26F58" w:rsidP="00F66BF3">
            <w:pPr>
              <w:spacing w:after="160" w:line="278" w:lineRule="auto"/>
              <w:rPr>
                <w:rFonts w:ascii="Arial" w:hAnsi="Arial" w:cs="Arial"/>
                <w:b/>
                <w:bCs/>
              </w:rPr>
            </w:pPr>
            <w:r w:rsidRPr="0038323D">
              <w:rPr>
                <w:rFonts w:ascii="Arial" w:hAnsi="Arial" w:cs="Arial"/>
                <w:b/>
                <w:bCs/>
              </w:rPr>
              <w:t>Network block</w:t>
            </w:r>
          </w:p>
        </w:tc>
        <w:tc>
          <w:tcPr>
            <w:tcW w:w="0" w:type="auto"/>
            <w:hideMark/>
          </w:tcPr>
          <w:p w14:paraId="76CE7F1D" w14:textId="77777777" w:rsidR="00A26F58" w:rsidRPr="0038323D" w:rsidRDefault="00A26F58" w:rsidP="00F66BF3">
            <w:pPr>
              <w:spacing w:after="160" w:line="278" w:lineRule="auto"/>
              <w:rPr>
                <w:rFonts w:ascii="Arial" w:hAnsi="Arial" w:cs="Arial"/>
                <w:b/>
                <w:bCs/>
              </w:rPr>
            </w:pPr>
            <m:oMathPara>
              <m:oMath>
                <m:r>
                  <m:rPr>
                    <m:sty m:val="bi"/>
                  </m:rPr>
                  <w:rPr>
                    <w:rFonts w:ascii="Cambria Math" w:hAnsi="Cambria Math" w:cs="Arial"/>
                  </w:rPr>
                  <m:t>∆r</m:t>
                </m:r>
              </m:oMath>
            </m:oMathPara>
          </w:p>
        </w:tc>
      </w:tr>
      <w:tr w:rsidR="00A26F58" w:rsidRPr="0038323D" w14:paraId="07277B6B" w14:textId="77777777" w:rsidTr="00F66BF3">
        <w:trPr>
          <w:jc w:val="center"/>
        </w:trPr>
        <w:tc>
          <w:tcPr>
            <w:tcW w:w="0" w:type="auto"/>
            <w:hideMark/>
          </w:tcPr>
          <w:p w14:paraId="7CA7DEA7" w14:textId="77777777" w:rsidR="00A26F58" w:rsidRPr="0038323D" w:rsidRDefault="00A26F58" w:rsidP="00F66BF3">
            <w:pPr>
              <w:spacing w:after="160" w:line="278" w:lineRule="auto"/>
              <w:rPr>
                <w:rFonts w:ascii="Arial" w:hAnsi="Arial" w:cs="Arial"/>
              </w:rPr>
            </w:pPr>
            <w:r w:rsidRPr="0038323D">
              <w:rPr>
                <w:rFonts w:ascii="Arial" w:hAnsi="Arial" w:cs="Arial"/>
                <w:b/>
                <w:bCs/>
              </w:rPr>
              <w:t>S1 - S2</w:t>
            </w:r>
          </w:p>
        </w:tc>
        <w:tc>
          <w:tcPr>
            <w:tcW w:w="0" w:type="auto"/>
            <w:hideMark/>
          </w:tcPr>
          <w:p w14:paraId="4F15ABF8" w14:textId="77777777" w:rsidR="00A26F58" w:rsidRPr="0038323D" w:rsidRDefault="00A26F58" w:rsidP="00F66BF3">
            <w:pPr>
              <w:spacing w:after="160" w:line="278" w:lineRule="auto"/>
              <w:rPr>
                <w:rFonts w:ascii="Arial" w:hAnsi="Arial" w:cs="Arial"/>
              </w:rPr>
            </w:pPr>
            <w:r w:rsidRPr="0038323D">
              <w:rPr>
                <w:rFonts w:ascii="Arial" w:hAnsi="Arial" w:cs="Arial"/>
              </w:rPr>
              <w:t>1</w:t>
            </w:r>
          </w:p>
        </w:tc>
        <w:tc>
          <w:tcPr>
            <w:tcW w:w="0" w:type="auto"/>
            <w:hideMark/>
          </w:tcPr>
          <w:p w14:paraId="0D733A50"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SomMot</w:t>
            </w:r>
            <w:proofErr w:type="spellEnd"/>
            <w:r w:rsidRPr="0038323D">
              <w:rPr>
                <w:rFonts w:ascii="Arial" w:hAnsi="Arial" w:cs="Arial"/>
              </w:rPr>
              <w:t xml:space="preserve"> | </w:t>
            </w:r>
            <w:proofErr w:type="spellStart"/>
            <w:r w:rsidRPr="0038323D">
              <w:rPr>
                <w:rFonts w:ascii="Arial" w:hAnsi="Arial" w:cs="Arial"/>
              </w:rPr>
              <w:t>SomMot</w:t>
            </w:r>
            <w:proofErr w:type="spellEnd"/>
          </w:p>
        </w:tc>
        <w:tc>
          <w:tcPr>
            <w:tcW w:w="0" w:type="auto"/>
            <w:hideMark/>
          </w:tcPr>
          <w:p w14:paraId="1890D426" w14:textId="77777777" w:rsidR="00A26F58" w:rsidRPr="0038323D" w:rsidRDefault="00A26F58" w:rsidP="00F66BF3">
            <w:pPr>
              <w:spacing w:after="160" w:line="278" w:lineRule="auto"/>
              <w:rPr>
                <w:rFonts w:ascii="Arial" w:hAnsi="Arial" w:cs="Arial"/>
              </w:rPr>
            </w:pPr>
            <w:r w:rsidRPr="0038323D">
              <w:rPr>
                <w:rFonts w:ascii="Arial" w:hAnsi="Arial" w:cs="Arial"/>
              </w:rPr>
              <w:t>-0.112</w:t>
            </w:r>
          </w:p>
        </w:tc>
      </w:tr>
      <w:tr w:rsidR="00A26F58" w:rsidRPr="0038323D" w14:paraId="35C48C05" w14:textId="77777777" w:rsidTr="00F66BF3">
        <w:trPr>
          <w:jc w:val="center"/>
        </w:trPr>
        <w:tc>
          <w:tcPr>
            <w:tcW w:w="0" w:type="auto"/>
            <w:hideMark/>
          </w:tcPr>
          <w:p w14:paraId="10B66189" w14:textId="77777777" w:rsidR="00A26F58" w:rsidRPr="0038323D" w:rsidRDefault="00A26F58" w:rsidP="00F66BF3">
            <w:pPr>
              <w:spacing w:after="160" w:line="278" w:lineRule="auto"/>
              <w:rPr>
                <w:rFonts w:ascii="Arial" w:hAnsi="Arial" w:cs="Arial"/>
              </w:rPr>
            </w:pPr>
          </w:p>
        </w:tc>
        <w:tc>
          <w:tcPr>
            <w:tcW w:w="0" w:type="auto"/>
            <w:hideMark/>
          </w:tcPr>
          <w:p w14:paraId="3FC877F2" w14:textId="77777777" w:rsidR="00A26F58" w:rsidRPr="0038323D" w:rsidRDefault="00A26F58" w:rsidP="00F66BF3">
            <w:pPr>
              <w:spacing w:after="160" w:line="278" w:lineRule="auto"/>
              <w:rPr>
                <w:rFonts w:ascii="Arial" w:hAnsi="Arial" w:cs="Arial"/>
              </w:rPr>
            </w:pPr>
            <w:r w:rsidRPr="0038323D">
              <w:rPr>
                <w:rFonts w:ascii="Arial" w:hAnsi="Arial" w:cs="Arial"/>
              </w:rPr>
              <w:t>2</w:t>
            </w:r>
          </w:p>
        </w:tc>
        <w:tc>
          <w:tcPr>
            <w:tcW w:w="0" w:type="auto"/>
            <w:hideMark/>
          </w:tcPr>
          <w:p w14:paraId="08AE5B14"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SalVentAttn</w:t>
            </w:r>
            <w:proofErr w:type="spellEnd"/>
            <w:r w:rsidRPr="0038323D">
              <w:rPr>
                <w:rFonts w:ascii="Arial" w:hAnsi="Arial" w:cs="Arial"/>
              </w:rPr>
              <w:t xml:space="preserve"> | </w:t>
            </w:r>
            <w:proofErr w:type="spellStart"/>
            <w:r w:rsidRPr="0038323D">
              <w:rPr>
                <w:rFonts w:ascii="Arial" w:hAnsi="Arial" w:cs="Arial"/>
              </w:rPr>
              <w:t>SalVentAttn</w:t>
            </w:r>
            <w:proofErr w:type="spellEnd"/>
          </w:p>
        </w:tc>
        <w:tc>
          <w:tcPr>
            <w:tcW w:w="0" w:type="auto"/>
            <w:hideMark/>
          </w:tcPr>
          <w:p w14:paraId="23E8D1C7" w14:textId="77777777" w:rsidR="00A26F58" w:rsidRPr="0038323D" w:rsidRDefault="00A26F58" w:rsidP="00F66BF3">
            <w:pPr>
              <w:spacing w:after="160" w:line="278" w:lineRule="auto"/>
              <w:rPr>
                <w:rFonts w:ascii="Arial" w:hAnsi="Arial" w:cs="Arial"/>
              </w:rPr>
            </w:pPr>
            <w:r w:rsidRPr="0038323D">
              <w:rPr>
                <w:rFonts w:ascii="Arial" w:hAnsi="Arial" w:cs="Arial"/>
              </w:rPr>
              <w:t>-0.072</w:t>
            </w:r>
          </w:p>
        </w:tc>
      </w:tr>
      <w:tr w:rsidR="00A26F58" w:rsidRPr="0038323D" w14:paraId="3E06F4DB" w14:textId="77777777" w:rsidTr="00F66BF3">
        <w:trPr>
          <w:jc w:val="center"/>
        </w:trPr>
        <w:tc>
          <w:tcPr>
            <w:tcW w:w="0" w:type="auto"/>
            <w:hideMark/>
          </w:tcPr>
          <w:p w14:paraId="503C75A8" w14:textId="77777777" w:rsidR="00A26F58" w:rsidRPr="0038323D" w:rsidRDefault="00A26F58" w:rsidP="00F66BF3">
            <w:pPr>
              <w:spacing w:after="160" w:line="278" w:lineRule="auto"/>
              <w:rPr>
                <w:rFonts w:ascii="Arial" w:hAnsi="Arial" w:cs="Arial"/>
              </w:rPr>
            </w:pPr>
          </w:p>
        </w:tc>
        <w:tc>
          <w:tcPr>
            <w:tcW w:w="0" w:type="auto"/>
            <w:hideMark/>
          </w:tcPr>
          <w:p w14:paraId="3A7A7FB4" w14:textId="77777777" w:rsidR="00A26F58" w:rsidRPr="0038323D" w:rsidRDefault="00A26F58" w:rsidP="00F66BF3">
            <w:pPr>
              <w:spacing w:after="160" w:line="278" w:lineRule="auto"/>
              <w:rPr>
                <w:rFonts w:ascii="Arial" w:hAnsi="Arial" w:cs="Arial"/>
              </w:rPr>
            </w:pPr>
            <w:r w:rsidRPr="0038323D">
              <w:rPr>
                <w:rFonts w:ascii="Arial" w:hAnsi="Arial" w:cs="Arial"/>
              </w:rPr>
              <w:t>3</w:t>
            </w:r>
          </w:p>
        </w:tc>
        <w:tc>
          <w:tcPr>
            <w:tcW w:w="0" w:type="auto"/>
            <w:hideMark/>
          </w:tcPr>
          <w:p w14:paraId="0881F5C9" w14:textId="77777777" w:rsidR="00A26F58" w:rsidRPr="0038323D" w:rsidRDefault="00A26F58" w:rsidP="00F66BF3">
            <w:pPr>
              <w:spacing w:after="160" w:line="278" w:lineRule="auto"/>
              <w:rPr>
                <w:rFonts w:ascii="Arial" w:hAnsi="Arial" w:cs="Arial"/>
              </w:rPr>
            </w:pPr>
            <w:r w:rsidRPr="0038323D">
              <w:rPr>
                <w:rFonts w:ascii="Arial" w:hAnsi="Arial" w:cs="Arial"/>
              </w:rPr>
              <w:t>Limbic | Limbic</w:t>
            </w:r>
          </w:p>
        </w:tc>
        <w:tc>
          <w:tcPr>
            <w:tcW w:w="0" w:type="auto"/>
            <w:hideMark/>
          </w:tcPr>
          <w:p w14:paraId="7CBEC7E1" w14:textId="77777777" w:rsidR="00A26F58" w:rsidRPr="0038323D" w:rsidRDefault="00A26F58" w:rsidP="00F66BF3">
            <w:pPr>
              <w:spacing w:after="160" w:line="278" w:lineRule="auto"/>
              <w:rPr>
                <w:rFonts w:ascii="Arial" w:hAnsi="Arial" w:cs="Arial"/>
              </w:rPr>
            </w:pPr>
            <w:r w:rsidRPr="0038323D">
              <w:rPr>
                <w:rFonts w:ascii="Arial" w:hAnsi="Arial" w:cs="Arial"/>
              </w:rPr>
              <w:t>-0.066</w:t>
            </w:r>
          </w:p>
        </w:tc>
      </w:tr>
      <w:tr w:rsidR="00A26F58" w:rsidRPr="0038323D" w14:paraId="7C585F13" w14:textId="77777777" w:rsidTr="00F66BF3">
        <w:trPr>
          <w:jc w:val="center"/>
        </w:trPr>
        <w:tc>
          <w:tcPr>
            <w:tcW w:w="0" w:type="auto"/>
            <w:hideMark/>
          </w:tcPr>
          <w:p w14:paraId="2BEC419D" w14:textId="77777777" w:rsidR="00A26F58" w:rsidRPr="0038323D" w:rsidRDefault="00A26F58" w:rsidP="00F66BF3">
            <w:pPr>
              <w:spacing w:after="160" w:line="278" w:lineRule="auto"/>
              <w:rPr>
                <w:rFonts w:ascii="Arial" w:hAnsi="Arial" w:cs="Arial"/>
              </w:rPr>
            </w:pPr>
          </w:p>
        </w:tc>
        <w:tc>
          <w:tcPr>
            <w:tcW w:w="0" w:type="auto"/>
            <w:hideMark/>
          </w:tcPr>
          <w:p w14:paraId="219DE586" w14:textId="77777777" w:rsidR="00A26F58" w:rsidRPr="0038323D" w:rsidRDefault="00A26F58" w:rsidP="00F66BF3">
            <w:pPr>
              <w:spacing w:after="160" w:line="278" w:lineRule="auto"/>
              <w:rPr>
                <w:rFonts w:ascii="Arial" w:hAnsi="Arial" w:cs="Arial"/>
              </w:rPr>
            </w:pPr>
            <w:r w:rsidRPr="0038323D">
              <w:rPr>
                <w:rFonts w:ascii="Arial" w:hAnsi="Arial" w:cs="Arial"/>
              </w:rPr>
              <w:t>4</w:t>
            </w:r>
          </w:p>
        </w:tc>
        <w:tc>
          <w:tcPr>
            <w:tcW w:w="0" w:type="auto"/>
            <w:hideMark/>
          </w:tcPr>
          <w:p w14:paraId="417B1614" w14:textId="77777777" w:rsidR="00A26F58" w:rsidRPr="0038323D" w:rsidRDefault="00A26F58" w:rsidP="00F66BF3">
            <w:pPr>
              <w:spacing w:after="160" w:line="278" w:lineRule="auto"/>
              <w:rPr>
                <w:rFonts w:ascii="Arial" w:hAnsi="Arial" w:cs="Arial"/>
              </w:rPr>
            </w:pPr>
            <w:r w:rsidRPr="0038323D">
              <w:rPr>
                <w:rFonts w:ascii="Arial" w:hAnsi="Arial" w:cs="Arial"/>
              </w:rPr>
              <w:t>Vis | Vis</w:t>
            </w:r>
          </w:p>
        </w:tc>
        <w:tc>
          <w:tcPr>
            <w:tcW w:w="0" w:type="auto"/>
            <w:hideMark/>
          </w:tcPr>
          <w:p w14:paraId="2A0AD349" w14:textId="77777777" w:rsidR="00A26F58" w:rsidRPr="0038323D" w:rsidRDefault="00A26F58" w:rsidP="00F66BF3">
            <w:pPr>
              <w:spacing w:after="160" w:line="278" w:lineRule="auto"/>
              <w:rPr>
                <w:rFonts w:ascii="Arial" w:hAnsi="Arial" w:cs="Arial"/>
              </w:rPr>
            </w:pPr>
            <w:r w:rsidRPr="0038323D">
              <w:rPr>
                <w:rFonts w:ascii="Arial" w:hAnsi="Arial" w:cs="Arial"/>
              </w:rPr>
              <w:t>-0.060</w:t>
            </w:r>
          </w:p>
        </w:tc>
      </w:tr>
      <w:tr w:rsidR="00A26F58" w:rsidRPr="0038323D" w14:paraId="5C25527C" w14:textId="77777777" w:rsidTr="00F66BF3">
        <w:trPr>
          <w:jc w:val="center"/>
        </w:trPr>
        <w:tc>
          <w:tcPr>
            <w:tcW w:w="0" w:type="auto"/>
            <w:hideMark/>
          </w:tcPr>
          <w:p w14:paraId="654447A6" w14:textId="77777777" w:rsidR="00A26F58" w:rsidRPr="0038323D" w:rsidRDefault="00A26F58" w:rsidP="00F66BF3">
            <w:pPr>
              <w:spacing w:after="160" w:line="278" w:lineRule="auto"/>
              <w:rPr>
                <w:rFonts w:ascii="Arial" w:hAnsi="Arial" w:cs="Arial"/>
              </w:rPr>
            </w:pPr>
          </w:p>
        </w:tc>
        <w:tc>
          <w:tcPr>
            <w:tcW w:w="0" w:type="auto"/>
            <w:hideMark/>
          </w:tcPr>
          <w:p w14:paraId="077D8CF1" w14:textId="77777777" w:rsidR="00A26F58" w:rsidRPr="0038323D" w:rsidRDefault="00A26F58" w:rsidP="00F66BF3">
            <w:pPr>
              <w:spacing w:after="160" w:line="278" w:lineRule="auto"/>
              <w:rPr>
                <w:rFonts w:ascii="Arial" w:hAnsi="Arial" w:cs="Arial"/>
              </w:rPr>
            </w:pPr>
            <w:r w:rsidRPr="0038323D">
              <w:rPr>
                <w:rFonts w:ascii="Arial" w:hAnsi="Arial" w:cs="Arial"/>
              </w:rPr>
              <w:t>5</w:t>
            </w:r>
          </w:p>
        </w:tc>
        <w:tc>
          <w:tcPr>
            <w:tcW w:w="0" w:type="auto"/>
            <w:hideMark/>
          </w:tcPr>
          <w:p w14:paraId="7694A0A9" w14:textId="77777777" w:rsidR="00A26F58" w:rsidRPr="0038323D" w:rsidRDefault="00A26F58" w:rsidP="00F66BF3">
            <w:pPr>
              <w:spacing w:after="160" w:line="278" w:lineRule="auto"/>
              <w:rPr>
                <w:rFonts w:ascii="Arial" w:hAnsi="Arial" w:cs="Arial"/>
              </w:rPr>
            </w:pPr>
            <w:r w:rsidRPr="0038323D">
              <w:rPr>
                <w:rFonts w:ascii="Arial" w:hAnsi="Arial" w:cs="Arial"/>
              </w:rPr>
              <w:t>Default | Default</w:t>
            </w:r>
          </w:p>
        </w:tc>
        <w:tc>
          <w:tcPr>
            <w:tcW w:w="0" w:type="auto"/>
            <w:hideMark/>
          </w:tcPr>
          <w:p w14:paraId="3EE46C8E" w14:textId="77777777" w:rsidR="00A26F58" w:rsidRPr="0038323D" w:rsidRDefault="00A26F58" w:rsidP="00F66BF3">
            <w:pPr>
              <w:spacing w:after="160" w:line="278" w:lineRule="auto"/>
              <w:rPr>
                <w:rFonts w:ascii="Arial" w:hAnsi="Arial" w:cs="Arial"/>
              </w:rPr>
            </w:pPr>
            <w:r w:rsidRPr="0038323D">
              <w:rPr>
                <w:rFonts w:ascii="Arial" w:hAnsi="Arial" w:cs="Arial"/>
              </w:rPr>
              <w:t>-0.059</w:t>
            </w:r>
          </w:p>
        </w:tc>
      </w:tr>
      <w:tr w:rsidR="00A26F58" w:rsidRPr="0038323D" w14:paraId="7F535692" w14:textId="77777777" w:rsidTr="00F66BF3">
        <w:trPr>
          <w:jc w:val="center"/>
        </w:trPr>
        <w:tc>
          <w:tcPr>
            <w:tcW w:w="0" w:type="auto"/>
            <w:hideMark/>
          </w:tcPr>
          <w:p w14:paraId="1EDA4327" w14:textId="77777777" w:rsidR="00A26F58" w:rsidRPr="0038323D" w:rsidRDefault="00A26F58" w:rsidP="00F66BF3">
            <w:pPr>
              <w:spacing w:after="160" w:line="278" w:lineRule="auto"/>
              <w:rPr>
                <w:rFonts w:ascii="Arial" w:hAnsi="Arial" w:cs="Arial"/>
              </w:rPr>
            </w:pPr>
          </w:p>
        </w:tc>
        <w:tc>
          <w:tcPr>
            <w:tcW w:w="0" w:type="auto"/>
            <w:hideMark/>
          </w:tcPr>
          <w:p w14:paraId="364EFC6C" w14:textId="77777777" w:rsidR="00A26F58" w:rsidRPr="0038323D" w:rsidRDefault="00A26F58" w:rsidP="00F66BF3">
            <w:pPr>
              <w:spacing w:after="160" w:line="278" w:lineRule="auto"/>
              <w:rPr>
                <w:rFonts w:ascii="Arial" w:hAnsi="Arial" w:cs="Arial"/>
              </w:rPr>
            </w:pPr>
            <w:r w:rsidRPr="0038323D">
              <w:rPr>
                <w:rFonts w:ascii="Arial" w:hAnsi="Arial" w:cs="Arial"/>
              </w:rPr>
              <w:t>6</w:t>
            </w:r>
          </w:p>
        </w:tc>
        <w:tc>
          <w:tcPr>
            <w:tcW w:w="0" w:type="auto"/>
            <w:hideMark/>
          </w:tcPr>
          <w:p w14:paraId="0F367921"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SalVentAttn</w:t>
            </w:r>
            <w:proofErr w:type="spellEnd"/>
            <w:r w:rsidRPr="0038323D">
              <w:rPr>
                <w:rFonts w:ascii="Arial" w:hAnsi="Arial" w:cs="Arial"/>
              </w:rPr>
              <w:t xml:space="preserve"> | </w:t>
            </w:r>
            <w:proofErr w:type="spellStart"/>
            <w:r w:rsidRPr="0038323D">
              <w:rPr>
                <w:rFonts w:ascii="Arial" w:hAnsi="Arial" w:cs="Arial"/>
              </w:rPr>
              <w:t>SomMot</w:t>
            </w:r>
            <w:proofErr w:type="spellEnd"/>
          </w:p>
        </w:tc>
        <w:tc>
          <w:tcPr>
            <w:tcW w:w="0" w:type="auto"/>
            <w:hideMark/>
          </w:tcPr>
          <w:p w14:paraId="37D19BD0" w14:textId="77777777" w:rsidR="00A26F58" w:rsidRPr="0038323D" w:rsidRDefault="00A26F58" w:rsidP="00F66BF3">
            <w:pPr>
              <w:spacing w:after="160" w:line="278" w:lineRule="auto"/>
              <w:rPr>
                <w:rFonts w:ascii="Arial" w:hAnsi="Arial" w:cs="Arial"/>
              </w:rPr>
            </w:pPr>
            <w:r w:rsidRPr="0038323D">
              <w:rPr>
                <w:rFonts w:ascii="Arial" w:hAnsi="Arial" w:cs="Arial"/>
              </w:rPr>
              <w:t>-0.058</w:t>
            </w:r>
          </w:p>
        </w:tc>
      </w:tr>
      <w:tr w:rsidR="00A26F58" w:rsidRPr="0038323D" w14:paraId="2B60A0DA" w14:textId="77777777" w:rsidTr="00F66BF3">
        <w:trPr>
          <w:jc w:val="center"/>
        </w:trPr>
        <w:tc>
          <w:tcPr>
            <w:tcW w:w="0" w:type="auto"/>
            <w:hideMark/>
          </w:tcPr>
          <w:p w14:paraId="3B2D2157" w14:textId="77777777" w:rsidR="00A26F58" w:rsidRPr="0038323D" w:rsidRDefault="00A26F58" w:rsidP="00F66BF3">
            <w:pPr>
              <w:spacing w:after="160" w:line="278" w:lineRule="auto"/>
              <w:rPr>
                <w:rFonts w:ascii="Arial" w:hAnsi="Arial" w:cs="Arial"/>
              </w:rPr>
            </w:pPr>
          </w:p>
        </w:tc>
        <w:tc>
          <w:tcPr>
            <w:tcW w:w="0" w:type="auto"/>
            <w:hideMark/>
          </w:tcPr>
          <w:p w14:paraId="4D64DBA6" w14:textId="77777777" w:rsidR="00A26F58" w:rsidRPr="0038323D" w:rsidRDefault="00A26F58" w:rsidP="00F66BF3">
            <w:pPr>
              <w:spacing w:after="160" w:line="278" w:lineRule="auto"/>
              <w:rPr>
                <w:rFonts w:ascii="Arial" w:hAnsi="Arial" w:cs="Arial"/>
              </w:rPr>
            </w:pPr>
            <w:r w:rsidRPr="0038323D">
              <w:rPr>
                <w:rFonts w:ascii="Arial" w:hAnsi="Arial" w:cs="Arial"/>
              </w:rPr>
              <w:t>7</w:t>
            </w:r>
          </w:p>
        </w:tc>
        <w:tc>
          <w:tcPr>
            <w:tcW w:w="0" w:type="auto"/>
            <w:hideMark/>
          </w:tcPr>
          <w:p w14:paraId="314B4F5D"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DorsAttn</w:t>
            </w:r>
            <w:proofErr w:type="spellEnd"/>
            <w:r w:rsidRPr="0038323D">
              <w:rPr>
                <w:rFonts w:ascii="Arial" w:hAnsi="Arial" w:cs="Arial"/>
              </w:rPr>
              <w:t xml:space="preserve"> | </w:t>
            </w:r>
            <w:proofErr w:type="spellStart"/>
            <w:r w:rsidRPr="0038323D">
              <w:rPr>
                <w:rFonts w:ascii="Arial" w:hAnsi="Arial" w:cs="Arial"/>
              </w:rPr>
              <w:t>DorsAttn</w:t>
            </w:r>
            <w:proofErr w:type="spellEnd"/>
          </w:p>
        </w:tc>
        <w:tc>
          <w:tcPr>
            <w:tcW w:w="0" w:type="auto"/>
            <w:hideMark/>
          </w:tcPr>
          <w:p w14:paraId="31307761" w14:textId="77777777" w:rsidR="00A26F58" w:rsidRPr="0038323D" w:rsidRDefault="00A26F58" w:rsidP="00F66BF3">
            <w:pPr>
              <w:spacing w:after="160" w:line="278" w:lineRule="auto"/>
              <w:rPr>
                <w:rFonts w:ascii="Arial" w:hAnsi="Arial" w:cs="Arial"/>
              </w:rPr>
            </w:pPr>
            <w:r w:rsidRPr="0038323D">
              <w:rPr>
                <w:rFonts w:ascii="Arial" w:hAnsi="Arial" w:cs="Arial"/>
              </w:rPr>
              <w:t>-0.050</w:t>
            </w:r>
          </w:p>
        </w:tc>
      </w:tr>
      <w:tr w:rsidR="00A26F58" w:rsidRPr="0038323D" w14:paraId="764788ED" w14:textId="77777777" w:rsidTr="00F66BF3">
        <w:trPr>
          <w:jc w:val="center"/>
        </w:trPr>
        <w:tc>
          <w:tcPr>
            <w:tcW w:w="0" w:type="auto"/>
            <w:hideMark/>
          </w:tcPr>
          <w:p w14:paraId="35079227" w14:textId="77777777" w:rsidR="00A26F58" w:rsidRPr="0038323D" w:rsidRDefault="00A26F58" w:rsidP="00F66BF3">
            <w:pPr>
              <w:spacing w:after="160" w:line="278" w:lineRule="auto"/>
              <w:rPr>
                <w:rFonts w:ascii="Arial" w:hAnsi="Arial" w:cs="Arial"/>
              </w:rPr>
            </w:pPr>
          </w:p>
        </w:tc>
        <w:tc>
          <w:tcPr>
            <w:tcW w:w="0" w:type="auto"/>
            <w:hideMark/>
          </w:tcPr>
          <w:p w14:paraId="7E7EBC87" w14:textId="77777777" w:rsidR="00A26F58" w:rsidRPr="0038323D" w:rsidRDefault="00A26F58" w:rsidP="00F66BF3">
            <w:pPr>
              <w:spacing w:after="160" w:line="278" w:lineRule="auto"/>
              <w:rPr>
                <w:rFonts w:ascii="Arial" w:hAnsi="Arial" w:cs="Arial"/>
              </w:rPr>
            </w:pPr>
            <w:r w:rsidRPr="0038323D">
              <w:rPr>
                <w:rFonts w:ascii="Arial" w:hAnsi="Arial" w:cs="Arial"/>
              </w:rPr>
              <w:t>8</w:t>
            </w:r>
          </w:p>
        </w:tc>
        <w:tc>
          <w:tcPr>
            <w:tcW w:w="0" w:type="auto"/>
            <w:hideMark/>
          </w:tcPr>
          <w:p w14:paraId="5F13897E"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DorsAttn</w:t>
            </w:r>
            <w:proofErr w:type="spellEnd"/>
            <w:r w:rsidRPr="0038323D">
              <w:rPr>
                <w:rFonts w:ascii="Arial" w:hAnsi="Arial" w:cs="Arial"/>
              </w:rPr>
              <w:t xml:space="preserve"> | Vis</w:t>
            </w:r>
          </w:p>
        </w:tc>
        <w:tc>
          <w:tcPr>
            <w:tcW w:w="0" w:type="auto"/>
            <w:hideMark/>
          </w:tcPr>
          <w:p w14:paraId="0B8E89C2" w14:textId="77777777" w:rsidR="00A26F58" w:rsidRPr="0038323D" w:rsidRDefault="00A26F58" w:rsidP="00F66BF3">
            <w:pPr>
              <w:spacing w:after="160" w:line="278" w:lineRule="auto"/>
              <w:rPr>
                <w:rFonts w:ascii="Arial" w:hAnsi="Arial" w:cs="Arial"/>
              </w:rPr>
            </w:pPr>
            <w:r w:rsidRPr="0038323D">
              <w:rPr>
                <w:rFonts w:ascii="Arial" w:hAnsi="Arial" w:cs="Arial"/>
              </w:rPr>
              <w:t>-0.048</w:t>
            </w:r>
          </w:p>
        </w:tc>
      </w:tr>
      <w:tr w:rsidR="00A26F58" w:rsidRPr="0038323D" w14:paraId="2DFE0AA0" w14:textId="77777777" w:rsidTr="00F66BF3">
        <w:trPr>
          <w:jc w:val="center"/>
        </w:trPr>
        <w:tc>
          <w:tcPr>
            <w:tcW w:w="0" w:type="auto"/>
            <w:hideMark/>
          </w:tcPr>
          <w:p w14:paraId="315CE7CE" w14:textId="77777777" w:rsidR="00A26F58" w:rsidRPr="0038323D" w:rsidRDefault="00A26F58" w:rsidP="00F66BF3">
            <w:pPr>
              <w:spacing w:after="160" w:line="278" w:lineRule="auto"/>
              <w:rPr>
                <w:rFonts w:ascii="Arial" w:hAnsi="Arial" w:cs="Arial"/>
              </w:rPr>
            </w:pPr>
          </w:p>
        </w:tc>
        <w:tc>
          <w:tcPr>
            <w:tcW w:w="0" w:type="auto"/>
            <w:hideMark/>
          </w:tcPr>
          <w:p w14:paraId="54359F7A" w14:textId="77777777" w:rsidR="00A26F58" w:rsidRPr="0038323D" w:rsidRDefault="00A26F58" w:rsidP="00F66BF3">
            <w:pPr>
              <w:spacing w:after="160" w:line="278" w:lineRule="auto"/>
              <w:rPr>
                <w:rFonts w:ascii="Arial" w:hAnsi="Arial" w:cs="Arial"/>
              </w:rPr>
            </w:pPr>
            <w:r w:rsidRPr="0038323D">
              <w:rPr>
                <w:rFonts w:ascii="Arial" w:hAnsi="Arial" w:cs="Arial"/>
              </w:rPr>
              <w:t>9</w:t>
            </w:r>
          </w:p>
        </w:tc>
        <w:tc>
          <w:tcPr>
            <w:tcW w:w="0" w:type="auto"/>
            <w:hideMark/>
          </w:tcPr>
          <w:p w14:paraId="2833FCC3"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SomMot</w:t>
            </w:r>
            <w:proofErr w:type="spellEnd"/>
            <w:r w:rsidRPr="0038323D">
              <w:rPr>
                <w:rFonts w:ascii="Arial" w:hAnsi="Arial" w:cs="Arial"/>
              </w:rPr>
              <w:t xml:space="preserve"> | Vis</w:t>
            </w:r>
          </w:p>
        </w:tc>
        <w:tc>
          <w:tcPr>
            <w:tcW w:w="0" w:type="auto"/>
            <w:hideMark/>
          </w:tcPr>
          <w:p w14:paraId="6D749ED4" w14:textId="77777777" w:rsidR="00A26F58" w:rsidRPr="0038323D" w:rsidRDefault="00A26F58" w:rsidP="00F66BF3">
            <w:pPr>
              <w:spacing w:after="160" w:line="278" w:lineRule="auto"/>
              <w:rPr>
                <w:rFonts w:ascii="Arial" w:hAnsi="Arial" w:cs="Arial"/>
              </w:rPr>
            </w:pPr>
            <w:r w:rsidRPr="0038323D">
              <w:rPr>
                <w:rFonts w:ascii="Arial" w:hAnsi="Arial" w:cs="Arial"/>
              </w:rPr>
              <w:t>-0.040</w:t>
            </w:r>
          </w:p>
        </w:tc>
      </w:tr>
      <w:tr w:rsidR="00A26F58" w:rsidRPr="0038323D" w14:paraId="2BB3678C" w14:textId="77777777" w:rsidTr="00F66BF3">
        <w:trPr>
          <w:jc w:val="center"/>
        </w:trPr>
        <w:tc>
          <w:tcPr>
            <w:tcW w:w="0" w:type="auto"/>
            <w:hideMark/>
          </w:tcPr>
          <w:p w14:paraId="05EA6D47" w14:textId="77777777" w:rsidR="00A26F58" w:rsidRPr="0038323D" w:rsidRDefault="00A26F58" w:rsidP="00F66BF3">
            <w:pPr>
              <w:spacing w:after="160" w:line="278" w:lineRule="auto"/>
              <w:rPr>
                <w:rFonts w:ascii="Arial" w:hAnsi="Arial" w:cs="Arial"/>
              </w:rPr>
            </w:pPr>
          </w:p>
        </w:tc>
        <w:tc>
          <w:tcPr>
            <w:tcW w:w="0" w:type="auto"/>
            <w:hideMark/>
          </w:tcPr>
          <w:p w14:paraId="0D6EE568" w14:textId="77777777" w:rsidR="00A26F58" w:rsidRPr="0038323D" w:rsidRDefault="00A26F58" w:rsidP="00F66BF3">
            <w:pPr>
              <w:spacing w:after="160" w:line="278" w:lineRule="auto"/>
              <w:rPr>
                <w:rFonts w:ascii="Arial" w:hAnsi="Arial" w:cs="Arial"/>
              </w:rPr>
            </w:pPr>
            <w:r w:rsidRPr="0038323D">
              <w:rPr>
                <w:rFonts w:ascii="Arial" w:hAnsi="Arial" w:cs="Arial"/>
              </w:rPr>
              <w:t>10</w:t>
            </w:r>
          </w:p>
        </w:tc>
        <w:tc>
          <w:tcPr>
            <w:tcW w:w="0" w:type="auto"/>
            <w:hideMark/>
          </w:tcPr>
          <w:p w14:paraId="72638B7D"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Cont</w:t>
            </w:r>
            <w:proofErr w:type="spellEnd"/>
            <w:r w:rsidRPr="0038323D">
              <w:rPr>
                <w:rFonts w:ascii="Arial" w:hAnsi="Arial" w:cs="Arial"/>
              </w:rPr>
              <w:t xml:space="preserve"> | </w:t>
            </w:r>
            <w:proofErr w:type="spellStart"/>
            <w:r w:rsidRPr="0038323D">
              <w:rPr>
                <w:rFonts w:ascii="Arial" w:hAnsi="Arial" w:cs="Arial"/>
              </w:rPr>
              <w:t>Cont</w:t>
            </w:r>
            <w:proofErr w:type="spellEnd"/>
          </w:p>
        </w:tc>
        <w:tc>
          <w:tcPr>
            <w:tcW w:w="0" w:type="auto"/>
            <w:hideMark/>
          </w:tcPr>
          <w:p w14:paraId="6FEB29E7" w14:textId="77777777" w:rsidR="00A26F58" w:rsidRPr="0038323D" w:rsidRDefault="00A26F58" w:rsidP="00F66BF3">
            <w:pPr>
              <w:spacing w:after="160" w:line="278" w:lineRule="auto"/>
              <w:rPr>
                <w:rFonts w:ascii="Arial" w:hAnsi="Arial" w:cs="Arial"/>
              </w:rPr>
            </w:pPr>
            <w:r w:rsidRPr="0038323D">
              <w:rPr>
                <w:rFonts w:ascii="Arial" w:hAnsi="Arial" w:cs="Arial"/>
              </w:rPr>
              <w:t>-0.038</w:t>
            </w:r>
          </w:p>
        </w:tc>
      </w:tr>
      <w:tr w:rsidR="00A26F58" w:rsidRPr="0038323D" w14:paraId="1889C681" w14:textId="77777777" w:rsidTr="00F66BF3">
        <w:trPr>
          <w:jc w:val="center"/>
        </w:trPr>
        <w:tc>
          <w:tcPr>
            <w:tcW w:w="0" w:type="auto"/>
            <w:hideMark/>
          </w:tcPr>
          <w:p w14:paraId="1C983D9A" w14:textId="77777777" w:rsidR="00A26F58" w:rsidRPr="0038323D" w:rsidRDefault="00A26F58" w:rsidP="00F66BF3">
            <w:pPr>
              <w:spacing w:after="160" w:line="278" w:lineRule="auto"/>
              <w:rPr>
                <w:rFonts w:ascii="Arial" w:hAnsi="Arial" w:cs="Arial"/>
              </w:rPr>
            </w:pPr>
            <w:r w:rsidRPr="0038323D">
              <w:rPr>
                <w:rFonts w:ascii="Arial" w:hAnsi="Arial" w:cs="Arial"/>
                <w:b/>
                <w:bCs/>
              </w:rPr>
              <w:t>S3 - S2</w:t>
            </w:r>
          </w:p>
        </w:tc>
        <w:tc>
          <w:tcPr>
            <w:tcW w:w="0" w:type="auto"/>
            <w:hideMark/>
          </w:tcPr>
          <w:p w14:paraId="17800B53" w14:textId="77777777" w:rsidR="00A26F58" w:rsidRPr="0038323D" w:rsidRDefault="00A26F58" w:rsidP="00F66BF3">
            <w:pPr>
              <w:spacing w:after="160" w:line="278" w:lineRule="auto"/>
              <w:rPr>
                <w:rFonts w:ascii="Arial" w:hAnsi="Arial" w:cs="Arial"/>
              </w:rPr>
            </w:pPr>
            <w:r w:rsidRPr="0038323D">
              <w:rPr>
                <w:rFonts w:ascii="Arial" w:hAnsi="Arial" w:cs="Arial"/>
              </w:rPr>
              <w:t>1</w:t>
            </w:r>
          </w:p>
        </w:tc>
        <w:tc>
          <w:tcPr>
            <w:tcW w:w="0" w:type="auto"/>
            <w:hideMark/>
          </w:tcPr>
          <w:p w14:paraId="263F227B" w14:textId="77777777" w:rsidR="00A26F58" w:rsidRPr="0038323D" w:rsidRDefault="00A26F58" w:rsidP="00F66BF3">
            <w:pPr>
              <w:spacing w:after="160" w:line="278" w:lineRule="auto"/>
              <w:rPr>
                <w:rFonts w:ascii="Arial" w:hAnsi="Arial" w:cs="Arial"/>
              </w:rPr>
            </w:pPr>
            <w:r w:rsidRPr="0038323D">
              <w:rPr>
                <w:rFonts w:ascii="Arial" w:hAnsi="Arial" w:cs="Arial"/>
              </w:rPr>
              <w:t>Limbic | Limbic</w:t>
            </w:r>
          </w:p>
        </w:tc>
        <w:tc>
          <w:tcPr>
            <w:tcW w:w="0" w:type="auto"/>
            <w:hideMark/>
          </w:tcPr>
          <w:p w14:paraId="5F1A8C6B" w14:textId="77777777" w:rsidR="00A26F58" w:rsidRPr="0038323D" w:rsidRDefault="00A26F58" w:rsidP="00F66BF3">
            <w:pPr>
              <w:spacing w:after="160" w:line="278" w:lineRule="auto"/>
              <w:rPr>
                <w:rFonts w:ascii="Arial" w:hAnsi="Arial" w:cs="Arial"/>
              </w:rPr>
            </w:pPr>
            <w:r w:rsidRPr="0038323D">
              <w:rPr>
                <w:rFonts w:ascii="Arial" w:hAnsi="Arial" w:cs="Arial"/>
              </w:rPr>
              <w:t>0.115</w:t>
            </w:r>
          </w:p>
        </w:tc>
      </w:tr>
      <w:tr w:rsidR="00A26F58" w:rsidRPr="0038323D" w14:paraId="6A77A39A" w14:textId="77777777" w:rsidTr="00F66BF3">
        <w:trPr>
          <w:jc w:val="center"/>
        </w:trPr>
        <w:tc>
          <w:tcPr>
            <w:tcW w:w="0" w:type="auto"/>
            <w:hideMark/>
          </w:tcPr>
          <w:p w14:paraId="78911056" w14:textId="77777777" w:rsidR="00A26F58" w:rsidRPr="0038323D" w:rsidRDefault="00A26F58" w:rsidP="00F66BF3">
            <w:pPr>
              <w:spacing w:after="160" w:line="278" w:lineRule="auto"/>
              <w:rPr>
                <w:rFonts w:ascii="Arial" w:hAnsi="Arial" w:cs="Arial"/>
              </w:rPr>
            </w:pPr>
          </w:p>
        </w:tc>
        <w:tc>
          <w:tcPr>
            <w:tcW w:w="0" w:type="auto"/>
            <w:hideMark/>
          </w:tcPr>
          <w:p w14:paraId="702CAC66" w14:textId="77777777" w:rsidR="00A26F58" w:rsidRPr="0038323D" w:rsidRDefault="00A26F58" w:rsidP="00F66BF3">
            <w:pPr>
              <w:spacing w:after="160" w:line="278" w:lineRule="auto"/>
              <w:rPr>
                <w:rFonts w:ascii="Arial" w:hAnsi="Arial" w:cs="Arial"/>
              </w:rPr>
            </w:pPr>
            <w:r w:rsidRPr="0038323D">
              <w:rPr>
                <w:rFonts w:ascii="Arial" w:hAnsi="Arial" w:cs="Arial"/>
              </w:rPr>
              <w:t>2</w:t>
            </w:r>
          </w:p>
        </w:tc>
        <w:tc>
          <w:tcPr>
            <w:tcW w:w="0" w:type="auto"/>
            <w:hideMark/>
          </w:tcPr>
          <w:p w14:paraId="7CDEBA50" w14:textId="77777777" w:rsidR="00A26F58" w:rsidRPr="0038323D" w:rsidRDefault="00A26F58" w:rsidP="00F66BF3">
            <w:pPr>
              <w:spacing w:after="160" w:line="278" w:lineRule="auto"/>
              <w:rPr>
                <w:rFonts w:ascii="Arial" w:hAnsi="Arial" w:cs="Arial"/>
              </w:rPr>
            </w:pPr>
            <w:r w:rsidRPr="0038323D">
              <w:rPr>
                <w:rFonts w:ascii="Arial" w:hAnsi="Arial" w:cs="Arial"/>
              </w:rPr>
              <w:t xml:space="preserve">Default | </w:t>
            </w:r>
            <w:proofErr w:type="spellStart"/>
            <w:r w:rsidRPr="0038323D">
              <w:rPr>
                <w:rFonts w:ascii="Arial" w:hAnsi="Arial" w:cs="Arial"/>
              </w:rPr>
              <w:t>SomMot</w:t>
            </w:r>
            <w:proofErr w:type="spellEnd"/>
          </w:p>
        </w:tc>
        <w:tc>
          <w:tcPr>
            <w:tcW w:w="0" w:type="auto"/>
            <w:hideMark/>
          </w:tcPr>
          <w:p w14:paraId="079E999C" w14:textId="77777777" w:rsidR="00A26F58" w:rsidRPr="0038323D" w:rsidRDefault="00A26F58" w:rsidP="00F66BF3">
            <w:pPr>
              <w:spacing w:after="160" w:line="278" w:lineRule="auto"/>
              <w:rPr>
                <w:rFonts w:ascii="Arial" w:hAnsi="Arial" w:cs="Arial"/>
              </w:rPr>
            </w:pPr>
            <w:r w:rsidRPr="0038323D">
              <w:rPr>
                <w:rFonts w:ascii="Arial" w:hAnsi="Arial" w:cs="Arial"/>
              </w:rPr>
              <w:t>-0.098</w:t>
            </w:r>
          </w:p>
        </w:tc>
      </w:tr>
      <w:tr w:rsidR="00A26F58" w:rsidRPr="0038323D" w14:paraId="7EA01E1B" w14:textId="77777777" w:rsidTr="00F66BF3">
        <w:trPr>
          <w:jc w:val="center"/>
        </w:trPr>
        <w:tc>
          <w:tcPr>
            <w:tcW w:w="0" w:type="auto"/>
            <w:hideMark/>
          </w:tcPr>
          <w:p w14:paraId="0ACC320D" w14:textId="77777777" w:rsidR="00A26F58" w:rsidRPr="0038323D" w:rsidRDefault="00A26F58" w:rsidP="00F66BF3">
            <w:pPr>
              <w:spacing w:after="160" w:line="278" w:lineRule="auto"/>
              <w:rPr>
                <w:rFonts w:ascii="Arial" w:hAnsi="Arial" w:cs="Arial"/>
              </w:rPr>
            </w:pPr>
          </w:p>
        </w:tc>
        <w:tc>
          <w:tcPr>
            <w:tcW w:w="0" w:type="auto"/>
            <w:hideMark/>
          </w:tcPr>
          <w:p w14:paraId="56A8CDCD" w14:textId="77777777" w:rsidR="00A26F58" w:rsidRPr="0038323D" w:rsidRDefault="00A26F58" w:rsidP="00F66BF3">
            <w:pPr>
              <w:spacing w:after="160" w:line="278" w:lineRule="auto"/>
              <w:rPr>
                <w:rFonts w:ascii="Arial" w:hAnsi="Arial" w:cs="Arial"/>
              </w:rPr>
            </w:pPr>
            <w:r w:rsidRPr="0038323D">
              <w:rPr>
                <w:rFonts w:ascii="Arial" w:hAnsi="Arial" w:cs="Arial"/>
              </w:rPr>
              <w:t>3</w:t>
            </w:r>
          </w:p>
        </w:tc>
        <w:tc>
          <w:tcPr>
            <w:tcW w:w="0" w:type="auto"/>
            <w:hideMark/>
          </w:tcPr>
          <w:p w14:paraId="24EC0A57" w14:textId="77777777" w:rsidR="00A26F58" w:rsidRPr="0038323D" w:rsidRDefault="00A26F58" w:rsidP="00F66BF3">
            <w:pPr>
              <w:spacing w:after="160" w:line="278" w:lineRule="auto"/>
              <w:rPr>
                <w:rFonts w:ascii="Arial" w:hAnsi="Arial" w:cs="Arial"/>
              </w:rPr>
            </w:pPr>
            <w:r w:rsidRPr="0038323D">
              <w:rPr>
                <w:rFonts w:ascii="Arial" w:hAnsi="Arial" w:cs="Arial"/>
              </w:rPr>
              <w:t xml:space="preserve">Default | </w:t>
            </w:r>
            <w:proofErr w:type="spellStart"/>
            <w:r w:rsidRPr="0038323D">
              <w:rPr>
                <w:rFonts w:ascii="Arial" w:hAnsi="Arial" w:cs="Arial"/>
              </w:rPr>
              <w:t>SalVentAttn</w:t>
            </w:r>
            <w:proofErr w:type="spellEnd"/>
          </w:p>
        </w:tc>
        <w:tc>
          <w:tcPr>
            <w:tcW w:w="0" w:type="auto"/>
            <w:hideMark/>
          </w:tcPr>
          <w:p w14:paraId="0E556F6B" w14:textId="77777777" w:rsidR="00A26F58" w:rsidRPr="0038323D" w:rsidRDefault="00A26F58" w:rsidP="00F66BF3">
            <w:pPr>
              <w:spacing w:after="160" w:line="278" w:lineRule="auto"/>
              <w:rPr>
                <w:rFonts w:ascii="Arial" w:hAnsi="Arial" w:cs="Arial"/>
              </w:rPr>
            </w:pPr>
            <w:r w:rsidRPr="0038323D">
              <w:rPr>
                <w:rFonts w:ascii="Arial" w:hAnsi="Arial" w:cs="Arial"/>
              </w:rPr>
              <w:t>-0.096</w:t>
            </w:r>
          </w:p>
        </w:tc>
      </w:tr>
      <w:tr w:rsidR="00A26F58" w:rsidRPr="0038323D" w14:paraId="645112E9" w14:textId="77777777" w:rsidTr="00F66BF3">
        <w:trPr>
          <w:jc w:val="center"/>
        </w:trPr>
        <w:tc>
          <w:tcPr>
            <w:tcW w:w="0" w:type="auto"/>
            <w:hideMark/>
          </w:tcPr>
          <w:p w14:paraId="5FAFE186" w14:textId="77777777" w:rsidR="00A26F58" w:rsidRPr="0038323D" w:rsidRDefault="00A26F58" w:rsidP="00F66BF3">
            <w:pPr>
              <w:spacing w:after="160" w:line="278" w:lineRule="auto"/>
              <w:rPr>
                <w:rFonts w:ascii="Arial" w:hAnsi="Arial" w:cs="Arial"/>
              </w:rPr>
            </w:pPr>
          </w:p>
        </w:tc>
        <w:tc>
          <w:tcPr>
            <w:tcW w:w="0" w:type="auto"/>
            <w:hideMark/>
          </w:tcPr>
          <w:p w14:paraId="796BCB49" w14:textId="77777777" w:rsidR="00A26F58" w:rsidRPr="0038323D" w:rsidRDefault="00A26F58" w:rsidP="00F66BF3">
            <w:pPr>
              <w:spacing w:after="160" w:line="278" w:lineRule="auto"/>
              <w:rPr>
                <w:rFonts w:ascii="Arial" w:hAnsi="Arial" w:cs="Arial"/>
              </w:rPr>
            </w:pPr>
            <w:r w:rsidRPr="0038323D">
              <w:rPr>
                <w:rFonts w:ascii="Arial" w:hAnsi="Arial" w:cs="Arial"/>
              </w:rPr>
              <w:t>4</w:t>
            </w:r>
          </w:p>
        </w:tc>
        <w:tc>
          <w:tcPr>
            <w:tcW w:w="0" w:type="auto"/>
            <w:hideMark/>
          </w:tcPr>
          <w:p w14:paraId="3762A828"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Cont</w:t>
            </w:r>
            <w:proofErr w:type="spellEnd"/>
            <w:r w:rsidRPr="0038323D">
              <w:rPr>
                <w:rFonts w:ascii="Arial" w:hAnsi="Arial" w:cs="Arial"/>
              </w:rPr>
              <w:t xml:space="preserve"> | </w:t>
            </w:r>
            <w:proofErr w:type="spellStart"/>
            <w:r w:rsidRPr="0038323D">
              <w:rPr>
                <w:rFonts w:ascii="Arial" w:hAnsi="Arial" w:cs="Arial"/>
              </w:rPr>
              <w:t>SalVentAttn</w:t>
            </w:r>
            <w:proofErr w:type="spellEnd"/>
          </w:p>
        </w:tc>
        <w:tc>
          <w:tcPr>
            <w:tcW w:w="0" w:type="auto"/>
            <w:hideMark/>
          </w:tcPr>
          <w:p w14:paraId="5ED9CB17" w14:textId="77777777" w:rsidR="00A26F58" w:rsidRPr="0038323D" w:rsidRDefault="00A26F58" w:rsidP="00F66BF3">
            <w:pPr>
              <w:spacing w:after="160" w:line="278" w:lineRule="auto"/>
              <w:rPr>
                <w:rFonts w:ascii="Arial" w:hAnsi="Arial" w:cs="Arial"/>
              </w:rPr>
            </w:pPr>
            <w:r w:rsidRPr="0038323D">
              <w:rPr>
                <w:rFonts w:ascii="Arial" w:hAnsi="Arial" w:cs="Arial"/>
              </w:rPr>
              <w:t>-0.093</w:t>
            </w:r>
          </w:p>
        </w:tc>
      </w:tr>
      <w:tr w:rsidR="00A26F58" w:rsidRPr="0038323D" w14:paraId="2FBCF5A9" w14:textId="77777777" w:rsidTr="00F66BF3">
        <w:trPr>
          <w:jc w:val="center"/>
        </w:trPr>
        <w:tc>
          <w:tcPr>
            <w:tcW w:w="0" w:type="auto"/>
            <w:hideMark/>
          </w:tcPr>
          <w:p w14:paraId="154F6185" w14:textId="77777777" w:rsidR="00A26F58" w:rsidRPr="0038323D" w:rsidRDefault="00A26F58" w:rsidP="00F66BF3">
            <w:pPr>
              <w:spacing w:after="160" w:line="278" w:lineRule="auto"/>
              <w:rPr>
                <w:rFonts w:ascii="Arial" w:hAnsi="Arial" w:cs="Arial"/>
              </w:rPr>
            </w:pPr>
          </w:p>
        </w:tc>
        <w:tc>
          <w:tcPr>
            <w:tcW w:w="0" w:type="auto"/>
            <w:hideMark/>
          </w:tcPr>
          <w:p w14:paraId="215CDBDF" w14:textId="77777777" w:rsidR="00A26F58" w:rsidRPr="0038323D" w:rsidRDefault="00A26F58" w:rsidP="00F66BF3">
            <w:pPr>
              <w:spacing w:after="160" w:line="278" w:lineRule="auto"/>
              <w:rPr>
                <w:rFonts w:ascii="Arial" w:hAnsi="Arial" w:cs="Arial"/>
              </w:rPr>
            </w:pPr>
            <w:r w:rsidRPr="0038323D">
              <w:rPr>
                <w:rFonts w:ascii="Arial" w:hAnsi="Arial" w:cs="Arial"/>
              </w:rPr>
              <w:t>5</w:t>
            </w:r>
          </w:p>
        </w:tc>
        <w:tc>
          <w:tcPr>
            <w:tcW w:w="0" w:type="auto"/>
            <w:hideMark/>
          </w:tcPr>
          <w:p w14:paraId="026BC877"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Cont</w:t>
            </w:r>
            <w:proofErr w:type="spellEnd"/>
            <w:r w:rsidRPr="0038323D">
              <w:rPr>
                <w:rFonts w:ascii="Arial" w:hAnsi="Arial" w:cs="Arial"/>
              </w:rPr>
              <w:t xml:space="preserve"> | </w:t>
            </w:r>
            <w:proofErr w:type="spellStart"/>
            <w:r w:rsidRPr="0038323D">
              <w:rPr>
                <w:rFonts w:ascii="Arial" w:hAnsi="Arial" w:cs="Arial"/>
              </w:rPr>
              <w:t>DorsAttn</w:t>
            </w:r>
            <w:proofErr w:type="spellEnd"/>
          </w:p>
        </w:tc>
        <w:tc>
          <w:tcPr>
            <w:tcW w:w="0" w:type="auto"/>
            <w:hideMark/>
          </w:tcPr>
          <w:p w14:paraId="7BF63785" w14:textId="77777777" w:rsidR="00A26F58" w:rsidRPr="0038323D" w:rsidRDefault="00A26F58" w:rsidP="00F66BF3">
            <w:pPr>
              <w:spacing w:after="160" w:line="278" w:lineRule="auto"/>
              <w:rPr>
                <w:rFonts w:ascii="Arial" w:hAnsi="Arial" w:cs="Arial"/>
              </w:rPr>
            </w:pPr>
            <w:r w:rsidRPr="0038323D">
              <w:rPr>
                <w:rFonts w:ascii="Arial" w:hAnsi="Arial" w:cs="Arial"/>
              </w:rPr>
              <w:t>-0.091</w:t>
            </w:r>
          </w:p>
        </w:tc>
      </w:tr>
      <w:tr w:rsidR="00A26F58" w:rsidRPr="0038323D" w14:paraId="6849420A" w14:textId="77777777" w:rsidTr="00F66BF3">
        <w:trPr>
          <w:jc w:val="center"/>
        </w:trPr>
        <w:tc>
          <w:tcPr>
            <w:tcW w:w="0" w:type="auto"/>
            <w:hideMark/>
          </w:tcPr>
          <w:p w14:paraId="7F292709" w14:textId="77777777" w:rsidR="00A26F58" w:rsidRPr="0038323D" w:rsidRDefault="00A26F58" w:rsidP="00F66BF3">
            <w:pPr>
              <w:spacing w:after="160" w:line="278" w:lineRule="auto"/>
              <w:rPr>
                <w:rFonts w:ascii="Arial" w:hAnsi="Arial" w:cs="Arial"/>
              </w:rPr>
            </w:pPr>
          </w:p>
        </w:tc>
        <w:tc>
          <w:tcPr>
            <w:tcW w:w="0" w:type="auto"/>
            <w:hideMark/>
          </w:tcPr>
          <w:p w14:paraId="68CB91E2" w14:textId="77777777" w:rsidR="00A26F58" w:rsidRPr="0038323D" w:rsidRDefault="00A26F58" w:rsidP="00F66BF3">
            <w:pPr>
              <w:spacing w:after="160" w:line="278" w:lineRule="auto"/>
              <w:rPr>
                <w:rFonts w:ascii="Arial" w:hAnsi="Arial" w:cs="Arial"/>
              </w:rPr>
            </w:pPr>
            <w:r w:rsidRPr="0038323D">
              <w:rPr>
                <w:rFonts w:ascii="Arial" w:hAnsi="Arial" w:cs="Arial"/>
              </w:rPr>
              <w:t>6</w:t>
            </w:r>
          </w:p>
        </w:tc>
        <w:tc>
          <w:tcPr>
            <w:tcW w:w="0" w:type="auto"/>
            <w:hideMark/>
          </w:tcPr>
          <w:p w14:paraId="64A870A1" w14:textId="77777777" w:rsidR="00A26F58" w:rsidRPr="0038323D" w:rsidRDefault="00A26F58" w:rsidP="00F66BF3">
            <w:pPr>
              <w:spacing w:after="160" w:line="278" w:lineRule="auto"/>
              <w:rPr>
                <w:rFonts w:ascii="Arial" w:hAnsi="Arial" w:cs="Arial"/>
              </w:rPr>
            </w:pPr>
            <w:r w:rsidRPr="0038323D">
              <w:rPr>
                <w:rFonts w:ascii="Arial" w:hAnsi="Arial" w:cs="Arial"/>
              </w:rPr>
              <w:t>Default | Vis</w:t>
            </w:r>
          </w:p>
        </w:tc>
        <w:tc>
          <w:tcPr>
            <w:tcW w:w="0" w:type="auto"/>
            <w:hideMark/>
          </w:tcPr>
          <w:p w14:paraId="2CF5AF0D" w14:textId="77777777" w:rsidR="00A26F58" w:rsidRPr="0038323D" w:rsidRDefault="00A26F58" w:rsidP="00F66BF3">
            <w:pPr>
              <w:spacing w:after="160" w:line="278" w:lineRule="auto"/>
              <w:rPr>
                <w:rFonts w:ascii="Arial" w:hAnsi="Arial" w:cs="Arial"/>
              </w:rPr>
            </w:pPr>
            <w:r w:rsidRPr="0038323D">
              <w:rPr>
                <w:rFonts w:ascii="Arial" w:hAnsi="Arial" w:cs="Arial"/>
              </w:rPr>
              <w:t>-0.090</w:t>
            </w:r>
          </w:p>
        </w:tc>
      </w:tr>
      <w:tr w:rsidR="00A26F58" w:rsidRPr="0038323D" w14:paraId="61F4342E" w14:textId="77777777" w:rsidTr="00F66BF3">
        <w:trPr>
          <w:jc w:val="center"/>
        </w:trPr>
        <w:tc>
          <w:tcPr>
            <w:tcW w:w="0" w:type="auto"/>
            <w:hideMark/>
          </w:tcPr>
          <w:p w14:paraId="5D775BF0" w14:textId="77777777" w:rsidR="00A26F58" w:rsidRPr="0038323D" w:rsidRDefault="00A26F58" w:rsidP="00F66BF3">
            <w:pPr>
              <w:spacing w:after="160" w:line="278" w:lineRule="auto"/>
              <w:rPr>
                <w:rFonts w:ascii="Arial" w:hAnsi="Arial" w:cs="Arial"/>
              </w:rPr>
            </w:pPr>
          </w:p>
        </w:tc>
        <w:tc>
          <w:tcPr>
            <w:tcW w:w="0" w:type="auto"/>
            <w:hideMark/>
          </w:tcPr>
          <w:p w14:paraId="470EEC04" w14:textId="77777777" w:rsidR="00A26F58" w:rsidRPr="0038323D" w:rsidRDefault="00A26F58" w:rsidP="00F66BF3">
            <w:pPr>
              <w:spacing w:after="160" w:line="278" w:lineRule="auto"/>
              <w:rPr>
                <w:rFonts w:ascii="Arial" w:hAnsi="Arial" w:cs="Arial"/>
              </w:rPr>
            </w:pPr>
            <w:r w:rsidRPr="0038323D">
              <w:rPr>
                <w:rFonts w:ascii="Arial" w:hAnsi="Arial" w:cs="Arial"/>
              </w:rPr>
              <w:t>7</w:t>
            </w:r>
          </w:p>
        </w:tc>
        <w:tc>
          <w:tcPr>
            <w:tcW w:w="0" w:type="auto"/>
            <w:hideMark/>
          </w:tcPr>
          <w:p w14:paraId="22812986"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Cont</w:t>
            </w:r>
            <w:proofErr w:type="spellEnd"/>
            <w:r w:rsidRPr="0038323D">
              <w:rPr>
                <w:rFonts w:ascii="Arial" w:hAnsi="Arial" w:cs="Arial"/>
              </w:rPr>
              <w:t xml:space="preserve"> | Vis</w:t>
            </w:r>
          </w:p>
        </w:tc>
        <w:tc>
          <w:tcPr>
            <w:tcW w:w="0" w:type="auto"/>
            <w:hideMark/>
          </w:tcPr>
          <w:p w14:paraId="5022CBE0" w14:textId="77777777" w:rsidR="00A26F58" w:rsidRPr="0038323D" w:rsidRDefault="00A26F58" w:rsidP="00F66BF3">
            <w:pPr>
              <w:spacing w:after="160" w:line="278" w:lineRule="auto"/>
              <w:rPr>
                <w:rFonts w:ascii="Arial" w:hAnsi="Arial" w:cs="Arial"/>
              </w:rPr>
            </w:pPr>
            <w:r w:rsidRPr="0038323D">
              <w:rPr>
                <w:rFonts w:ascii="Arial" w:hAnsi="Arial" w:cs="Arial"/>
              </w:rPr>
              <w:t>-0.084</w:t>
            </w:r>
          </w:p>
        </w:tc>
      </w:tr>
      <w:tr w:rsidR="00A26F58" w:rsidRPr="0038323D" w14:paraId="7D770442" w14:textId="77777777" w:rsidTr="00F66BF3">
        <w:trPr>
          <w:jc w:val="center"/>
        </w:trPr>
        <w:tc>
          <w:tcPr>
            <w:tcW w:w="0" w:type="auto"/>
            <w:hideMark/>
          </w:tcPr>
          <w:p w14:paraId="7082A073" w14:textId="77777777" w:rsidR="00A26F58" w:rsidRPr="0038323D" w:rsidRDefault="00A26F58" w:rsidP="00F66BF3">
            <w:pPr>
              <w:spacing w:after="160" w:line="278" w:lineRule="auto"/>
              <w:rPr>
                <w:rFonts w:ascii="Arial" w:hAnsi="Arial" w:cs="Arial"/>
              </w:rPr>
            </w:pPr>
          </w:p>
        </w:tc>
        <w:tc>
          <w:tcPr>
            <w:tcW w:w="0" w:type="auto"/>
            <w:hideMark/>
          </w:tcPr>
          <w:p w14:paraId="5E525084" w14:textId="77777777" w:rsidR="00A26F58" w:rsidRPr="0038323D" w:rsidRDefault="00A26F58" w:rsidP="00F66BF3">
            <w:pPr>
              <w:spacing w:after="160" w:line="278" w:lineRule="auto"/>
              <w:rPr>
                <w:rFonts w:ascii="Arial" w:hAnsi="Arial" w:cs="Arial"/>
              </w:rPr>
            </w:pPr>
            <w:r w:rsidRPr="0038323D">
              <w:rPr>
                <w:rFonts w:ascii="Arial" w:hAnsi="Arial" w:cs="Arial"/>
              </w:rPr>
              <w:t>8</w:t>
            </w:r>
          </w:p>
        </w:tc>
        <w:tc>
          <w:tcPr>
            <w:tcW w:w="0" w:type="auto"/>
            <w:hideMark/>
          </w:tcPr>
          <w:p w14:paraId="16E7B1CC"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DorsAttn</w:t>
            </w:r>
            <w:proofErr w:type="spellEnd"/>
            <w:r w:rsidRPr="0038323D">
              <w:rPr>
                <w:rFonts w:ascii="Arial" w:hAnsi="Arial" w:cs="Arial"/>
              </w:rPr>
              <w:t xml:space="preserve"> | </w:t>
            </w:r>
            <w:proofErr w:type="spellStart"/>
            <w:r w:rsidRPr="0038323D">
              <w:rPr>
                <w:rFonts w:ascii="Arial" w:hAnsi="Arial" w:cs="Arial"/>
              </w:rPr>
              <w:t>DorsAttn</w:t>
            </w:r>
            <w:proofErr w:type="spellEnd"/>
          </w:p>
        </w:tc>
        <w:tc>
          <w:tcPr>
            <w:tcW w:w="0" w:type="auto"/>
            <w:hideMark/>
          </w:tcPr>
          <w:p w14:paraId="519C8A6B" w14:textId="77777777" w:rsidR="00A26F58" w:rsidRPr="0038323D" w:rsidRDefault="00A26F58" w:rsidP="00F66BF3">
            <w:pPr>
              <w:spacing w:after="160" w:line="278" w:lineRule="auto"/>
              <w:rPr>
                <w:rFonts w:ascii="Arial" w:hAnsi="Arial" w:cs="Arial"/>
              </w:rPr>
            </w:pPr>
            <w:r w:rsidRPr="0038323D">
              <w:rPr>
                <w:rFonts w:ascii="Arial" w:hAnsi="Arial" w:cs="Arial"/>
              </w:rPr>
              <w:t>-0.071</w:t>
            </w:r>
          </w:p>
        </w:tc>
      </w:tr>
      <w:tr w:rsidR="00A26F58" w:rsidRPr="0038323D" w14:paraId="234F680F" w14:textId="77777777" w:rsidTr="00F66BF3">
        <w:trPr>
          <w:jc w:val="center"/>
        </w:trPr>
        <w:tc>
          <w:tcPr>
            <w:tcW w:w="0" w:type="auto"/>
            <w:hideMark/>
          </w:tcPr>
          <w:p w14:paraId="59EB4C90" w14:textId="77777777" w:rsidR="00A26F58" w:rsidRPr="0038323D" w:rsidRDefault="00A26F58" w:rsidP="00F66BF3">
            <w:pPr>
              <w:spacing w:after="160" w:line="278" w:lineRule="auto"/>
              <w:rPr>
                <w:rFonts w:ascii="Arial" w:hAnsi="Arial" w:cs="Arial"/>
              </w:rPr>
            </w:pPr>
          </w:p>
        </w:tc>
        <w:tc>
          <w:tcPr>
            <w:tcW w:w="0" w:type="auto"/>
            <w:hideMark/>
          </w:tcPr>
          <w:p w14:paraId="32E5226E" w14:textId="77777777" w:rsidR="00A26F58" w:rsidRPr="0038323D" w:rsidRDefault="00A26F58" w:rsidP="00F66BF3">
            <w:pPr>
              <w:spacing w:after="160" w:line="278" w:lineRule="auto"/>
              <w:rPr>
                <w:rFonts w:ascii="Arial" w:hAnsi="Arial" w:cs="Arial"/>
              </w:rPr>
            </w:pPr>
            <w:r w:rsidRPr="0038323D">
              <w:rPr>
                <w:rFonts w:ascii="Arial" w:hAnsi="Arial" w:cs="Arial"/>
              </w:rPr>
              <w:t>9</w:t>
            </w:r>
          </w:p>
        </w:tc>
        <w:tc>
          <w:tcPr>
            <w:tcW w:w="0" w:type="auto"/>
            <w:hideMark/>
          </w:tcPr>
          <w:p w14:paraId="1B66A1F1"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SomMot</w:t>
            </w:r>
            <w:proofErr w:type="spellEnd"/>
            <w:r w:rsidRPr="0038323D">
              <w:rPr>
                <w:rFonts w:ascii="Arial" w:hAnsi="Arial" w:cs="Arial"/>
              </w:rPr>
              <w:t xml:space="preserve"> | Vis</w:t>
            </w:r>
          </w:p>
        </w:tc>
        <w:tc>
          <w:tcPr>
            <w:tcW w:w="0" w:type="auto"/>
            <w:hideMark/>
          </w:tcPr>
          <w:p w14:paraId="4B5F5512" w14:textId="77777777" w:rsidR="00A26F58" w:rsidRPr="0038323D" w:rsidRDefault="00A26F58" w:rsidP="00F66BF3">
            <w:pPr>
              <w:spacing w:after="160" w:line="278" w:lineRule="auto"/>
              <w:rPr>
                <w:rFonts w:ascii="Arial" w:hAnsi="Arial" w:cs="Arial"/>
              </w:rPr>
            </w:pPr>
            <w:r w:rsidRPr="0038323D">
              <w:rPr>
                <w:rFonts w:ascii="Arial" w:hAnsi="Arial" w:cs="Arial"/>
              </w:rPr>
              <w:t>0.068</w:t>
            </w:r>
          </w:p>
        </w:tc>
      </w:tr>
      <w:tr w:rsidR="00A26F58" w:rsidRPr="0038323D" w14:paraId="46C8E573" w14:textId="77777777" w:rsidTr="00F66BF3">
        <w:trPr>
          <w:jc w:val="center"/>
        </w:trPr>
        <w:tc>
          <w:tcPr>
            <w:tcW w:w="0" w:type="auto"/>
            <w:hideMark/>
          </w:tcPr>
          <w:p w14:paraId="3857DD18" w14:textId="77777777" w:rsidR="00A26F58" w:rsidRPr="0038323D" w:rsidRDefault="00A26F58" w:rsidP="00F66BF3">
            <w:pPr>
              <w:spacing w:after="160" w:line="278" w:lineRule="auto"/>
              <w:rPr>
                <w:rFonts w:ascii="Arial" w:hAnsi="Arial" w:cs="Arial"/>
              </w:rPr>
            </w:pPr>
          </w:p>
        </w:tc>
        <w:tc>
          <w:tcPr>
            <w:tcW w:w="0" w:type="auto"/>
            <w:hideMark/>
          </w:tcPr>
          <w:p w14:paraId="1DC9ACCD" w14:textId="77777777" w:rsidR="00A26F58" w:rsidRPr="0038323D" w:rsidRDefault="00A26F58" w:rsidP="00F66BF3">
            <w:pPr>
              <w:spacing w:after="160" w:line="278" w:lineRule="auto"/>
              <w:rPr>
                <w:rFonts w:ascii="Arial" w:hAnsi="Arial" w:cs="Arial"/>
              </w:rPr>
            </w:pPr>
            <w:r w:rsidRPr="0038323D">
              <w:rPr>
                <w:rFonts w:ascii="Arial" w:hAnsi="Arial" w:cs="Arial"/>
              </w:rPr>
              <w:t>10</w:t>
            </w:r>
          </w:p>
        </w:tc>
        <w:tc>
          <w:tcPr>
            <w:tcW w:w="0" w:type="auto"/>
            <w:hideMark/>
          </w:tcPr>
          <w:p w14:paraId="5CF6E819" w14:textId="77777777" w:rsidR="00A26F58" w:rsidRPr="0038323D" w:rsidRDefault="00A26F58" w:rsidP="00F66BF3">
            <w:pPr>
              <w:spacing w:after="160" w:line="278" w:lineRule="auto"/>
              <w:rPr>
                <w:rFonts w:ascii="Arial" w:hAnsi="Arial" w:cs="Arial"/>
              </w:rPr>
            </w:pPr>
            <w:proofErr w:type="spellStart"/>
            <w:r w:rsidRPr="0038323D">
              <w:rPr>
                <w:rFonts w:ascii="Arial" w:hAnsi="Arial" w:cs="Arial"/>
              </w:rPr>
              <w:t>DorsAttn</w:t>
            </w:r>
            <w:proofErr w:type="spellEnd"/>
            <w:r w:rsidRPr="0038323D">
              <w:rPr>
                <w:rFonts w:ascii="Arial" w:hAnsi="Arial" w:cs="Arial"/>
              </w:rPr>
              <w:t xml:space="preserve"> | </w:t>
            </w:r>
            <w:proofErr w:type="spellStart"/>
            <w:r w:rsidRPr="0038323D">
              <w:rPr>
                <w:rFonts w:ascii="Arial" w:hAnsi="Arial" w:cs="Arial"/>
              </w:rPr>
              <w:t>SomMot</w:t>
            </w:r>
            <w:proofErr w:type="spellEnd"/>
          </w:p>
        </w:tc>
        <w:tc>
          <w:tcPr>
            <w:tcW w:w="0" w:type="auto"/>
            <w:hideMark/>
          </w:tcPr>
          <w:p w14:paraId="0732E6B2" w14:textId="77777777" w:rsidR="00A26F58" w:rsidRPr="0038323D" w:rsidRDefault="00A26F58" w:rsidP="00F66BF3">
            <w:pPr>
              <w:keepNext/>
              <w:spacing w:after="160" w:line="278" w:lineRule="auto"/>
              <w:rPr>
                <w:rFonts w:ascii="Arial" w:hAnsi="Arial" w:cs="Arial"/>
              </w:rPr>
            </w:pPr>
            <w:r w:rsidRPr="0038323D">
              <w:rPr>
                <w:rFonts w:ascii="Arial" w:hAnsi="Arial" w:cs="Arial"/>
              </w:rPr>
              <w:t>-0.067</w:t>
            </w:r>
          </w:p>
        </w:tc>
      </w:tr>
    </w:tbl>
    <w:p w14:paraId="24173BC1" w14:textId="77777777" w:rsidR="00A26F58" w:rsidRDefault="00A26F58" w:rsidP="00A26F58">
      <w:pPr>
        <w:pStyle w:val="Caption"/>
        <w:rPr>
          <w:rFonts w:ascii="Arial" w:hAnsi="Arial" w:cs="Arial"/>
          <w:b/>
          <w:bCs/>
          <w:i w:val="0"/>
          <w:iCs w:val="0"/>
          <w:color w:val="auto"/>
          <w:sz w:val="24"/>
          <w:szCs w:val="24"/>
        </w:rPr>
      </w:pPr>
    </w:p>
    <w:p w14:paraId="2A5C1FD3" w14:textId="77777777" w:rsidR="00A26F58" w:rsidRDefault="00A26F58" w:rsidP="00A26F58">
      <w:pPr>
        <w:pStyle w:val="Caption"/>
        <w:spacing w:after="0"/>
        <w:ind w:left="806"/>
        <w:rPr>
          <w:rFonts w:ascii="Arial" w:hAnsi="Arial" w:cs="Arial"/>
          <w:b/>
          <w:bCs/>
          <w:i w:val="0"/>
          <w:iCs w:val="0"/>
          <w:color w:val="auto"/>
          <w:sz w:val="24"/>
          <w:szCs w:val="24"/>
        </w:rPr>
      </w:pPr>
      <w:r w:rsidRPr="00CE063B">
        <w:rPr>
          <w:rFonts w:ascii="Arial" w:hAnsi="Arial" w:cs="Arial"/>
          <w:b/>
          <w:bCs/>
          <w:i w:val="0"/>
          <w:iCs w:val="0"/>
          <w:color w:val="auto"/>
          <w:sz w:val="24"/>
          <w:szCs w:val="24"/>
        </w:rPr>
        <w:t>Supplementary Table S</w:t>
      </w:r>
      <w:r w:rsidRPr="00CE063B">
        <w:rPr>
          <w:rFonts w:ascii="Arial" w:hAnsi="Arial" w:cs="Arial"/>
          <w:b/>
          <w:bCs/>
          <w:i w:val="0"/>
          <w:iCs w:val="0"/>
          <w:color w:val="auto"/>
          <w:sz w:val="24"/>
          <w:szCs w:val="24"/>
        </w:rPr>
        <w:fldChar w:fldCharType="begin"/>
      </w:r>
      <w:r w:rsidRPr="00CE063B">
        <w:rPr>
          <w:rFonts w:ascii="Arial" w:hAnsi="Arial" w:cs="Arial"/>
          <w:b/>
          <w:bCs/>
          <w:i w:val="0"/>
          <w:iCs w:val="0"/>
          <w:color w:val="auto"/>
          <w:sz w:val="24"/>
          <w:szCs w:val="24"/>
        </w:rPr>
        <w:instrText xml:space="preserve"> SEQ Supplementary_Table_S \* ARABIC </w:instrText>
      </w:r>
      <w:r w:rsidRPr="00CE063B">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10</w:t>
      </w:r>
      <w:r w:rsidRPr="00CE063B">
        <w:rPr>
          <w:rFonts w:ascii="Arial" w:hAnsi="Arial" w:cs="Arial"/>
          <w:b/>
          <w:bCs/>
          <w:i w:val="0"/>
          <w:iCs w:val="0"/>
          <w:color w:val="auto"/>
          <w:sz w:val="24"/>
          <w:szCs w:val="24"/>
        </w:rPr>
        <w:fldChar w:fldCharType="end"/>
      </w:r>
      <w:r>
        <w:rPr>
          <w:rFonts w:ascii="Arial" w:hAnsi="Arial" w:cs="Arial"/>
          <w:b/>
          <w:bCs/>
          <w:i w:val="0"/>
          <w:iCs w:val="0"/>
          <w:color w:val="auto"/>
          <w:sz w:val="24"/>
          <w:szCs w:val="24"/>
        </w:rPr>
        <w:t>. Ranked BOLD network contrasts relative to S2.</w:t>
      </w:r>
    </w:p>
    <w:p w14:paraId="2B3DAAC9" w14:textId="77777777" w:rsidR="00A26F58" w:rsidRPr="00406856" w:rsidRDefault="00A26F58" w:rsidP="00A26F58">
      <w:pPr>
        <w:spacing w:after="0" w:line="240" w:lineRule="auto"/>
        <w:ind w:left="806"/>
        <w:rPr>
          <w:rFonts w:ascii="Arial" w:hAnsi="Arial" w:cs="Arial"/>
        </w:rPr>
      </w:pPr>
      <w:r>
        <w:rPr>
          <w:rFonts w:ascii="Arial" w:hAnsi="Arial" w:cs="Arial"/>
        </w:rPr>
        <w:t xml:space="preserve">Top descriptive BOLD network-block contrasts for S1 vs S2 and S3 vs S2, ranked by absolute </w:t>
      </w:r>
      <m:oMath>
        <m:r>
          <w:rPr>
            <w:rFonts w:ascii="Cambria Math" w:hAnsi="Cambria Math" w:cs="Arial"/>
          </w:rPr>
          <m:t>∆r</m:t>
        </m:r>
      </m:oMath>
      <w:r>
        <w:rPr>
          <w:rFonts w:ascii="Arial" w:eastAsiaTheme="minorEastAsia" w:hAnsi="Arial" w:cs="Arial"/>
        </w:rPr>
        <w:t>. Mirrored block pairs were collapsed into a single unordered network-block label.</w:t>
      </w:r>
    </w:p>
    <w:p w14:paraId="77CD9F48" w14:textId="77777777" w:rsidR="00A26F58" w:rsidRDefault="00A26F58" w:rsidP="00A26F58">
      <w:pPr>
        <w:rPr>
          <w:rFonts w:ascii="Arial" w:hAnsi="Arial" w:cs="Arial"/>
          <w:i/>
          <w:iCs/>
        </w:rPr>
      </w:pPr>
    </w:p>
    <w:p w14:paraId="26648B30" w14:textId="77777777" w:rsidR="00A26F58" w:rsidRDefault="00A26F58" w:rsidP="00A26F58">
      <w:pPr>
        <w:rPr>
          <w:rFonts w:ascii="Arial" w:hAnsi="Arial" w:cs="Arial"/>
          <w:i/>
          <w:iCs/>
        </w:rPr>
      </w:pPr>
    </w:p>
    <w:tbl>
      <w:tblPr>
        <w:tblStyle w:val="TableGrid"/>
        <w:tblW w:w="0" w:type="auto"/>
        <w:jc w:val="center"/>
        <w:tblLook w:val="04A0" w:firstRow="1" w:lastRow="0" w:firstColumn="1" w:lastColumn="0" w:noHBand="0" w:noVBand="1"/>
      </w:tblPr>
      <w:tblGrid>
        <w:gridCol w:w="1203"/>
        <w:gridCol w:w="803"/>
        <w:gridCol w:w="1883"/>
        <w:gridCol w:w="1710"/>
        <w:gridCol w:w="897"/>
      </w:tblGrid>
      <w:tr w:rsidR="00A26F58" w:rsidRPr="0038323D" w14:paraId="73A041BA" w14:textId="77777777" w:rsidTr="00F66BF3">
        <w:trPr>
          <w:jc w:val="center"/>
        </w:trPr>
        <w:tc>
          <w:tcPr>
            <w:tcW w:w="0" w:type="auto"/>
            <w:vAlign w:val="center"/>
            <w:hideMark/>
          </w:tcPr>
          <w:p w14:paraId="7A3C77FE" w14:textId="77777777" w:rsidR="00A26F58" w:rsidRPr="0038323D" w:rsidRDefault="00A26F58" w:rsidP="00F66BF3">
            <w:pPr>
              <w:pStyle w:val="Caption"/>
              <w:ind w:right="-810"/>
              <w:rPr>
                <w:rFonts w:ascii="Arial" w:hAnsi="Arial" w:cs="Arial"/>
                <w:b/>
                <w:bCs/>
                <w:i w:val="0"/>
                <w:iCs w:val="0"/>
                <w:color w:val="auto"/>
                <w:sz w:val="24"/>
                <w:szCs w:val="24"/>
              </w:rPr>
            </w:pPr>
            <w:r w:rsidRPr="0038323D">
              <w:rPr>
                <w:rFonts w:ascii="Arial" w:hAnsi="Arial" w:cs="Arial"/>
                <w:b/>
                <w:bCs/>
                <w:i w:val="0"/>
                <w:iCs w:val="0"/>
                <w:color w:val="auto"/>
                <w:sz w:val="24"/>
                <w:szCs w:val="24"/>
              </w:rPr>
              <w:lastRenderedPageBreak/>
              <w:t>Contrast</w:t>
            </w:r>
          </w:p>
        </w:tc>
        <w:tc>
          <w:tcPr>
            <w:tcW w:w="0" w:type="auto"/>
            <w:vAlign w:val="center"/>
            <w:hideMark/>
          </w:tcPr>
          <w:p w14:paraId="7CD43704" w14:textId="77777777" w:rsidR="00A26F58" w:rsidRPr="0038323D" w:rsidRDefault="00A26F58" w:rsidP="00F66BF3">
            <w:pPr>
              <w:pStyle w:val="Caption"/>
              <w:ind w:right="-810"/>
              <w:rPr>
                <w:rFonts w:ascii="Arial" w:hAnsi="Arial" w:cs="Arial"/>
                <w:b/>
                <w:bCs/>
                <w:i w:val="0"/>
                <w:iCs w:val="0"/>
                <w:color w:val="auto"/>
                <w:sz w:val="24"/>
                <w:szCs w:val="24"/>
              </w:rPr>
            </w:pPr>
            <w:r w:rsidRPr="0038323D">
              <w:rPr>
                <w:rFonts w:ascii="Arial" w:hAnsi="Arial" w:cs="Arial"/>
                <w:b/>
                <w:bCs/>
                <w:i w:val="0"/>
                <w:iCs w:val="0"/>
                <w:color w:val="auto"/>
                <w:sz w:val="24"/>
                <w:szCs w:val="24"/>
              </w:rPr>
              <w:t>Rank</w:t>
            </w:r>
          </w:p>
        </w:tc>
        <w:tc>
          <w:tcPr>
            <w:tcW w:w="0" w:type="auto"/>
            <w:vAlign w:val="center"/>
            <w:hideMark/>
          </w:tcPr>
          <w:p w14:paraId="744F9C72" w14:textId="77777777" w:rsidR="00A26F58" w:rsidRPr="0038323D" w:rsidRDefault="00A26F58" w:rsidP="00F66BF3">
            <w:pPr>
              <w:pStyle w:val="Caption"/>
              <w:ind w:right="-810"/>
              <w:rPr>
                <w:rFonts w:ascii="Arial" w:hAnsi="Arial" w:cs="Arial"/>
                <w:b/>
                <w:bCs/>
                <w:i w:val="0"/>
                <w:iCs w:val="0"/>
                <w:color w:val="auto"/>
                <w:sz w:val="24"/>
                <w:szCs w:val="24"/>
              </w:rPr>
            </w:pPr>
            <w:r w:rsidRPr="0038323D">
              <w:rPr>
                <w:rFonts w:ascii="Arial" w:hAnsi="Arial" w:cs="Arial"/>
                <w:b/>
                <w:bCs/>
                <w:i w:val="0"/>
                <w:iCs w:val="0"/>
                <w:color w:val="auto"/>
                <w:sz w:val="24"/>
                <w:szCs w:val="24"/>
              </w:rPr>
              <w:t>BOLD network</w:t>
            </w:r>
          </w:p>
        </w:tc>
        <w:tc>
          <w:tcPr>
            <w:tcW w:w="0" w:type="auto"/>
            <w:vAlign w:val="center"/>
            <w:hideMark/>
          </w:tcPr>
          <w:p w14:paraId="2D31B554" w14:textId="77777777" w:rsidR="00A26F58" w:rsidRPr="0038323D" w:rsidRDefault="00A26F58" w:rsidP="00F66BF3">
            <w:pPr>
              <w:pStyle w:val="Caption"/>
              <w:ind w:right="-810"/>
              <w:rPr>
                <w:rFonts w:ascii="Arial" w:hAnsi="Arial" w:cs="Arial"/>
                <w:b/>
                <w:bCs/>
                <w:i w:val="0"/>
                <w:iCs w:val="0"/>
                <w:color w:val="auto"/>
                <w:sz w:val="24"/>
                <w:szCs w:val="24"/>
              </w:rPr>
            </w:pPr>
            <w:r w:rsidRPr="0038323D">
              <w:rPr>
                <w:rFonts w:ascii="Arial" w:hAnsi="Arial" w:cs="Arial"/>
                <w:b/>
                <w:bCs/>
                <w:i w:val="0"/>
                <w:iCs w:val="0"/>
                <w:color w:val="auto"/>
                <w:sz w:val="24"/>
                <w:szCs w:val="24"/>
              </w:rPr>
              <w:t>EEG network</w:t>
            </w:r>
          </w:p>
        </w:tc>
        <w:tc>
          <w:tcPr>
            <w:tcW w:w="0" w:type="auto"/>
            <w:vAlign w:val="center"/>
          </w:tcPr>
          <w:p w14:paraId="6706315A" w14:textId="77777777" w:rsidR="00A26F58" w:rsidRPr="0038323D" w:rsidRDefault="00A26F58" w:rsidP="00F66BF3">
            <w:pPr>
              <w:pStyle w:val="Caption"/>
              <w:ind w:right="-810"/>
              <w:rPr>
                <w:rFonts w:ascii="Arial" w:hAnsi="Arial" w:cs="Arial"/>
                <w:b/>
                <w:bCs/>
                <w:i w:val="0"/>
                <w:iCs w:val="0"/>
                <w:color w:val="auto"/>
                <w:sz w:val="24"/>
                <w:szCs w:val="24"/>
              </w:rPr>
            </w:pPr>
            <m:oMathPara>
              <m:oMathParaPr>
                <m:jc m:val="left"/>
              </m:oMathParaPr>
              <m:oMath>
                <m:r>
                  <m:rPr>
                    <m:sty m:val="bi"/>
                  </m:rPr>
                  <w:rPr>
                    <w:rFonts w:ascii="Cambria Math" w:hAnsi="Cambria Math" w:cs="Arial"/>
                    <w:color w:val="auto"/>
                    <w:sz w:val="24"/>
                    <w:szCs w:val="24"/>
                  </w:rPr>
                  <m:t>∆r</m:t>
                </m:r>
              </m:oMath>
            </m:oMathPara>
          </w:p>
        </w:tc>
      </w:tr>
      <w:tr w:rsidR="00A26F58" w:rsidRPr="0038323D" w14:paraId="7DCE263C" w14:textId="77777777" w:rsidTr="00F66BF3">
        <w:trPr>
          <w:jc w:val="center"/>
        </w:trPr>
        <w:tc>
          <w:tcPr>
            <w:tcW w:w="0" w:type="auto"/>
            <w:hideMark/>
          </w:tcPr>
          <w:p w14:paraId="66067C52"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b/>
                <w:bCs/>
                <w:i w:val="0"/>
                <w:iCs w:val="0"/>
                <w:color w:val="auto"/>
                <w:sz w:val="24"/>
                <w:szCs w:val="24"/>
              </w:rPr>
              <w:t>S1 - S2</w:t>
            </w:r>
          </w:p>
        </w:tc>
        <w:tc>
          <w:tcPr>
            <w:tcW w:w="0" w:type="auto"/>
            <w:hideMark/>
          </w:tcPr>
          <w:p w14:paraId="21DC4A74"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1</w:t>
            </w:r>
          </w:p>
        </w:tc>
        <w:tc>
          <w:tcPr>
            <w:tcW w:w="0" w:type="auto"/>
            <w:hideMark/>
          </w:tcPr>
          <w:p w14:paraId="1B2116DD"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5F76E424"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Limbic</w:t>
            </w:r>
          </w:p>
        </w:tc>
        <w:tc>
          <w:tcPr>
            <w:tcW w:w="0" w:type="auto"/>
            <w:hideMark/>
          </w:tcPr>
          <w:p w14:paraId="6F1B1A55"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0.077</w:t>
            </w:r>
          </w:p>
        </w:tc>
      </w:tr>
      <w:tr w:rsidR="00A26F58" w:rsidRPr="0038323D" w14:paraId="40963959" w14:textId="77777777" w:rsidTr="00F66BF3">
        <w:trPr>
          <w:jc w:val="center"/>
        </w:trPr>
        <w:tc>
          <w:tcPr>
            <w:tcW w:w="0" w:type="auto"/>
            <w:hideMark/>
          </w:tcPr>
          <w:p w14:paraId="689DD9A2"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0AB31637"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2</w:t>
            </w:r>
          </w:p>
        </w:tc>
        <w:tc>
          <w:tcPr>
            <w:tcW w:w="0" w:type="auto"/>
            <w:hideMark/>
          </w:tcPr>
          <w:p w14:paraId="1367E0D9"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1329A666"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Default</w:t>
            </w:r>
          </w:p>
        </w:tc>
        <w:tc>
          <w:tcPr>
            <w:tcW w:w="0" w:type="auto"/>
            <w:hideMark/>
          </w:tcPr>
          <w:p w14:paraId="3FE1480F"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0.076</w:t>
            </w:r>
          </w:p>
        </w:tc>
      </w:tr>
      <w:tr w:rsidR="00A26F58" w:rsidRPr="0038323D" w14:paraId="58F2CBE1" w14:textId="77777777" w:rsidTr="00F66BF3">
        <w:trPr>
          <w:jc w:val="center"/>
        </w:trPr>
        <w:tc>
          <w:tcPr>
            <w:tcW w:w="0" w:type="auto"/>
            <w:hideMark/>
          </w:tcPr>
          <w:p w14:paraId="5E22D343"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790F9990"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3</w:t>
            </w:r>
          </w:p>
        </w:tc>
        <w:tc>
          <w:tcPr>
            <w:tcW w:w="0" w:type="auto"/>
            <w:hideMark/>
          </w:tcPr>
          <w:p w14:paraId="66831C8D"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4EEB3526"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SalVentAttn</w:t>
            </w:r>
            <w:proofErr w:type="spellEnd"/>
          </w:p>
        </w:tc>
        <w:tc>
          <w:tcPr>
            <w:tcW w:w="0" w:type="auto"/>
            <w:hideMark/>
          </w:tcPr>
          <w:p w14:paraId="3062CA2C"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0.071</w:t>
            </w:r>
          </w:p>
        </w:tc>
      </w:tr>
      <w:tr w:rsidR="00A26F58" w:rsidRPr="0038323D" w14:paraId="533F5192" w14:textId="77777777" w:rsidTr="00F66BF3">
        <w:trPr>
          <w:jc w:val="center"/>
        </w:trPr>
        <w:tc>
          <w:tcPr>
            <w:tcW w:w="0" w:type="auto"/>
            <w:hideMark/>
          </w:tcPr>
          <w:p w14:paraId="75846508"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7324CC21"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4</w:t>
            </w:r>
          </w:p>
        </w:tc>
        <w:tc>
          <w:tcPr>
            <w:tcW w:w="0" w:type="auto"/>
            <w:hideMark/>
          </w:tcPr>
          <w:p w14:paraId="65B8014D"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5F16D5CA"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SomMot</w:t>
            </w:r>
            <w:proofErr w:type="spellEnd"/>
          </w:p>
        </w:tc>
        <w:tc>
          <w:tcPr>
            <w:tcW w:w="0" w:type="auto"/>
            <w:hideMark/>
          </w:tcPr>
          <w:p w14:paraId="0A149907"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0.065</w:t>
            </w:r>
          </w:p>
        </w:tc>
      </w:tr>
      <w:tr w:rsidR="00A26F58" w:rsidRPr="0038323D" w14:paraId="4BF4DEA1" w14:textId="77777777" w:rsidTr="00F66BF3">
        <w:trPr>
          <w:jc w:val="center"/>
        </w:trPr>
        <w:tc>
          <w:tcPr>
            <w:tcW w:w="0" w:type="auto"/>
            <w:hideMark/>
          </w:tcPr>
          <w:p w14:paraId="3F293870"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2B66F7D5"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5</w:t>
            </w:r>
          </w:p>
        </w:tc>
        <w:tc>
          <w:tcPr>
            <w:tcW w:w="0" w:type="auto"/>
            <w:hideMark/>
          </w:tcPr>
          <w:p w14:paraId="283E635F"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7C7707CD"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Cont</w:t>
            </w:r>
            <w:proofErr w:type="spellEnd"/>
          </w:p>
        </w:tc>
        <w:tc>
          <w:tcPr>
            <w:tcW w:w="0" w:type="auto"/>
            <w:hideMark/>
          </w:tcPr>
          <w:p w14:paraId="7D7350EF"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0.062</w:t>
            </w:r>
          </w:p>
        </w:tc>
      </w:tr>
      <w:tr w:rsidR="00A26F58" w:rsidRPr="0038323D" w14:paraId="71BE9BF9" w14:textId="77777777" w:rsidTr="00F66BF3">
        <w:trPr>
          <w:jc w:val="center"/>
        </w:trPr>
        <w:tc>
          <w:tcPr>
            <w:tcW w:w="0" w:type="auto"/>
            <w:hideMark/>
          </w:tcPr>
          <w:p w14:paraId="0C0D9F6F"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01AA09BE"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6</w:t>
            </w:r>
          </w:p>
        </w:tc>
        <w:tc>
          <w:tcPr>
            <w:tcW w:w="0" w:type="auto"/>
            <w:hideMark/>
          </w:tcPr>
          <w:p w14:paraId="73447C23"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255B3AD0"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DorsAttn</w:t>
            </w:r>
            <w:proofErr w:type="spellEnd"/>
          </w:p>
        </w:tc>
        <w:tc>
          <w:tcPr>
            <w:tcW w:w="0" w:type="auto"/>
            <w:hideMark/>
          </w:tcPr>
          <w:p w14:paraId="37EBF263"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0.057</w:t>
            </w:r>
          </w:p>
        </w:tc>
      </w:tr>
      <w:tr w:rsidR="00A26F58" w:rsidRPr="0038323D" w14:paraId="2C680936" w14:textId="77777777" w:rsidTr="00F66BF3">
        <w:trPr>
          <w:jc w:val="center"/>
        </w:trPr>
        <w:tc>
          <w:tcPr>
            <w:tcW w:w="0" w:type="auto"/>
            <w:hideMark/>
          </w:tcPr>
          <w:p w14:paraId="3872A1C2"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20B46486"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7</w:t>
            </w:r>
          </w:p>
        </w:tc>
        <w:tc>
          <w:tcPr>
            <w:tcW w:w="0" w:type="auto"/>
            <w:hideMark/>
          </w:tcPr>
          <w:p w14:paraId="43812260"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4C109178"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32A98535"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0.054</w:t>
            </w:r>
          </w:p>
        </w:tc>
      </w:tr>
      <w:tr w:rsidR="00A26F58" w:rsidRPr="0038323D" w14:paraId="28DC1FAB" w14:textId="77777777" w:rsidTr="00F66BF3">
        <w:trPr>
          <w:jc w:val="center"/>
        </w:trPr>
        <w:tc>
          <w:tcPr>
            <w:tcW w:w="0" w:type="auto"/>
            <w:hideMark/>
          </w:tcPr>
          <w:p w14:paraId="2E3636FB"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70E81745"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8</w:t>
            </w:r>
          </w:p>
        </w:tc>
        <w:tc>
          <w:tcPr>
            <w:tcW w:w="0" w:type="auto"/>
            <w:hideMark/>
          </w:tcPr>
          <w:p w14:paraId="12D194FA"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SalVentAttn</w:t>
            </w:r>
            <w:proofErr w:type="spellEnd"/>
          </w:p>
        </w:tc>
        <w:tc>
          <w:tcPr>
            <w:tcW w:w="0" w:type="auto"/>
            <w:hideMark/>
          </w:tcPr>
          <w:p w14:paraId="0D4CE54F"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SomMot</w:t>
            </w:r>
            <w:proofErr w:type="spellEnd"/>
          </w:p>
        </w:tc>
        <w:tc>
          <w:tcPr>
            <w:tcW w:w="0" w:type="auto"/>
            <w:hideMark/>
          </w:tcPr>
          <w:p w14:paraId="5A05BACD"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0.051</w:t>
            </w:r>
          </w:p>
        </w:tc>
      </w:tr>
      <w:tr w:rsidR="00A26F58" w:rsidRPr="0038323D" w14:paraId="555D18DE" w14:textId="77777777" w:rsidTr="00F66BF3">
        <w:trPr>
          <w:jc w:val="center"/>
        </w:trPr>
        <w:tc>
          <w:tcPr>
            <w:tcW w:w="0" w:type="auto"/>
            <w:hideMark/>
          </w:tcPr>
          <w:p w14:paraId="1FB7AAC1"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641E7A77"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9</w:t>
            </w:r>
          </w:p>
        </w:tc>
        <w:tc>
          <w:tcPr>
            <w:tcW w:w="0" w:type="auto"/>
            <w:hideMark/>
          </w:tcPr>
          <w:p w14:paraId="004D0498"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SalVentAttn</w:t>
            </w:r>
            <w:proofErr w:type="spellEnd"/>
          </w:p>
        </w:tc>
        <w:tc>
          <w:tcPr>
            <w:tcW w:w="0" w:type="auto"/>
            <w:hideMark/>
          </w:tcPr>
          <w:p w14:paraId="25B5FB22"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51701EDE"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0.042</w:t>
            </w:r>
          </w:p>
        </w:tc>
      </w:tr>
      <w:tr w:rsidR="00A26F58" w:rsidRPr="0038323D" w14:paraId="3E1DEC8F" w14:textId="77777777" w:rsidTr="00F66BF3">
        <w:trPr>
          <w:jc w:val="center"/>
        </w:trPr>
        <w:tc>
          <w:tcPr>
            <w:tcW w:w="0" w:type="auto"/>
            <w:hideMark/>
          </w:tcPr>
          <w:p w14:paraId="6F8FDDE7"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7D40DE46"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10</w:t>
            </w:r>
          </w:p>
        </w:tc>
        <w:tc>
          <w:tcPr>
            <w:tcW w:w="0" w:type="auto"/>
            <w:hideMark/>
          </w:tcPr>
          <w:p w14:paraId="3C9C3145"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SalVentAttn</w:t>
            </w:r>
            <w:proofErr w:type="spellEnd"/>
          </w:p>
        </w:tc>
        <w:tc>
          <w:tcPr>
            <w:tcW w:w="0" w:type="auto"/>
            <w:hideMark/>
          </w:tcPr>
          <w:p w14:paraId="4F1AF80F"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Limbic</w:t>
            </w:r>
          </w:p>
        </w:tc>
        <w:tc>
          <w:tcPr>
            <w:tcW w:w="0" w:type="auto"/>
            <w:hideMark/>
          </w:tcPr>
          <w:p w14:paraId="58AB490A"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0.035</w:t>
            </w:r>
          </w:p>
        </w:tc>
      </w:tr>
      <w:tr w:rsidR="00A26F58" w:rsidRPr="0038323D" w14:paraId="659A2F19" w14:textId="77777777" w:rsidTr="00F66BF3">
        <w:trPr>
          <w:jc w:val="center"/>
        </w:trPr>
        <w:tc>
          <w:tcPr>
            <w:tcW w:w="0" w:type="auto"/>
            <w:hideMark/>
          </w:tcPr>
          <w:p w14:paraId="1D090151"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b/>
                <w:bCs/>
                <w:i w:val="0"/>
                <w:iCs w:val="0"/>
                <w:color w:val="auto"/>
                <w:sz w:val="24"/>
                <w:szCs w:val="24"/>
              </w:rPr>
              <w:t>S3 - S2</w:t>
            </w:r>
          </w:p>
        </w:tc>
        <w:tc>
          <w:tcPr>
            <w:tcW w:w="0" w:type="auto"/>
            <w:hideMark/>
          </w:tcPr>
          <w:p w14:paraId="7D845252"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1</w:t>
            </w:r>
          </w:p>
        </w:tc>
        <w:tc>
          <w:tcPr>
            <w:tcW w:w="0" w:type="auto"/>
            <w:hideMark/>
          </w:tcPr>
          <w:p w14:paraId="58570215"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DorsAttn</w:t>
            </w:r>
            <w:proofErr w:type="spellEnd"/>
          </w:p>
        </w:tc>
        <w:tc>
          <w:tcPr>
            <w:tcW w:w="0" w:type="auto"/>
            <w:hideMark/>
          </w:tcPr>
          <w:p w14:paraId="1CF7C7DB"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SalVentAttn</w:t>
            </w:r>
            <w:proofErr w:type="spellEnd"/>
          </w:p>
        </w:tc>
        <w:tc>
          <w:tcPr>
            <w:tcW w:w="0" w:type="auto"/>
            <w:hideMark/>
          </w:tcPr>
          <w:p w14:paraId="68BAE96F"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-0.057</w:t>
            </w:r>
          </w:p>
        </w:tc>
      </w:tr>
      <w:tr w:rsidR="00A26F58" w:rsidRPr="0038323D" w14:paraId="72BAE1F2" w14:textId="77777777" w:rsidTr="00F66BF3">
        <w:trPr>
          <w:jc w:val="center"/>
        </w:trPr>
        <w:tc>
          <w:tcPr>
            <w:tcW w:w="0" w:type="auto"/>
            <w:hideMark/>
          </w:tcPr>
          <w:p w14:paraId="670DC1DF"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15D38884"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2</w:t>
            </w:r>
          </w:p>
        </w:tc>
        <w:tc>
          <w:tcPr>
            <w:tcW w:w="0" w:type="auto"/>
            <w:hideMark/>
          </w:tcPr>
          <w:p w14:paraId="6F28F722"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119DC2A0"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DorsAttn</w:t>
            </w:r>
            <w:proofErr w:type="spellEnd"/>
          </w:p>
        </w:tc>
        <w:tc>
          <w:tcPr>
            <w:tcW w:w="0" w:type="auto"/>
            <w:hideMark/>
          </w:tcPr>
          <w:p w14:paraId="6C401D8F"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0.051</w:t>
            </w:r>
          </w:p>
        </w:tc>
      </w:tr>
      <w:tr w:rsidR="00A26F58" w:rsidRPr="0038323D" w14:paraId="3AD846B6" w14:textId="77777777" w:rsidTr="00F66BF3">
        <w:trPr>
          <w:jc w:val="center"/>
        </w:trPr>
        <w:tc>
          <w:tcPr>
            <w:tcW w:w="0" w:type="auto"/>
            <w:hideMark/>
          </w:tcPr>
          <w:p w14:paraId="067AE971"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345A5683"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3</w:t>
            </w:r>
          </w:p>
        </w:tc>
        <w:tc>
          <w:tcPr>
            <w:tcW w:w="0" w:type="auto"/>
            <w:hideMark/>
          </w:tcPr>
          <w:p w14:paraId="08B5BDDA"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DorsAttn</w:t>
            </w:r>
            <w:proofErr w:type="spellEnd"/>
          </w:p>
        </w:tc>
        <w:tc>
          <w:tcPr>
            <w:tcW w:w="0" w:type="auto"/>
            <w:hideMark/>
          </w:tcPr>
          <w:p w14:paraId="3F411B01"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Default</w:t>
            </w:r>
          </w:p>
        </w:tc>
        <w:tc>
          <w:tcPr>
            <w:tcW w:w="0" w:type="auto"/>
            <w:hideMark/>
          </w:tcPr>
          <w:p w14:paraId="3FB5C1CA"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-0.050</w:t>
            </w:r>
          </w:p>
        </w:tc>
      </w:tr>
      <w:tr w:rsidR="00A26F58" w:rsidRPr="0038323D" w14:paraId="20D54F70" w14:textId="77777777" w:rsidTr="00F66BF3">
        <w:trPr>
          <w:jc w:val="center"/>
        </w:trPr>
        <w:tc>
          <w:tcPr>
            <w:tcW w:w="0" w:type="auto"/>
            <w:hideMark/>
          </w:tcPr>
          <w:p w14:paraId="161D9647"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081AD353"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4</w:t>
            </w:r>
          </w:p>
        </w:tc>
        <w:tc>
          <w:tcPr>
            <w:tcW w:w="0" w:type="auto"/>
            <w:hideMark/>
          </w:tcPr>
          <w:p w14:paraId="0829CD1B"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DorsAttn</w:t>
            </w:r>
            <w:proofErr w:type="spellEnd"/>
          </w:p>
        </w:tc>
        <w:tc>
          <w:tcPr>
            <w:tcW w:w="0" w:type="auto"/>
            <w:hideMark/>
          </w:tcPr>
          <w:p w14:paraId="46AE2FE4"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237028AE"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-0.050</w:t>
            </w:r>
          </w:p>
        </w:tc>
      </w:tr>
      <w:tr w:rsidR="00A26F58" w:rsidRPr="0038323D" w14:paraId="20D638FB" w14:textId="77777777" w:rsidTr="00F66BF3">
        <w:trPr>
          <w:jc w:val="center"/>
        </w:trPr>
        <w:tc>
          <w:tcPr>
            <w:tcW w:w="0" w:type="auto"/>
            <w:hideMark/>
          </w:tcPr>
          <w:p w14:paraId="32554651"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0C7767F9"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5</w:t>
            </w:r>
          </w:p>
        </w:tc>
        <w:tc>
          <w:tcPr>
            <w:tcW w:w="0" w:type="auto"/>
            <w:hideMark/>
          </w:tcPr>
          <w:p w14:paraId="5BDC6710"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SalVentAttn</w:t>
            </w:r>
            <w:proofErr w:type="spellEnd"/>
          </w:p>
        </w:tc>
        <w:tc>
          <w:tcPr>
            <w:tcW w:w="0" w:type="auto"/>
            <w:hideMark/>
          </w:tcPr>
          <w:p w14:paraId="316AC614"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SomMot</w:t>
            </w:r>
            <w:proofErr w:type="spellEnd"/>
          </w:p>
        </w:tc>
        <w:tc>
          <w:tcPr>
            <w:tcW w:w="0" w:type="auto"/>
            <w:hideMark/>
          </w:tcPr>
          <w:p w14:paraId="683DAB01"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0.049</w:t>
            </w:r>
          </w:p>
        </w:tc>
      </w:tr>
      <w:tr w:rsidR="00A26F58" w:rsidRPr="0038323D" w14:paraId="63FC8974" w14:textId="77777777" w:rsidTr="00F66BF3">
        <w:trPr>
          <w:jc w:val="center"/>
        </w:trPr>
        <w:tc>
          <w:tcPr>
            <w:tcW w:w="0" w:type="auto"/>
            <w:hideMark/>
          </w:tcPr>
          <w:p w14:paraId="5554B313"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2D66BB17"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6</w:t>
            </w:r>
          </w:p>
        </w:tc>
        <w:tc>
          <w:tcPr>
            <w:tcW w:w="0" w:type="auto"/>
            <w:hideMark/>
          </w:tcPr>
          <w:p w14:paraId="59243D5E"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DorsAttn</w:t>
            </w:r>
            <w:proofErr w:type="spellEnd"/>
          </w:p>
        </w:tc>
        <w:tc>
          <w:tcPr>
            <w:tcW w:w="0" w:type="auto"/>
            <w:hideMark/>
          </w:tcPr>
          <w:p w14:paraId="5E531B15"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Limbic</w:t>
            </w:r>
          </w:p>
        </w:tc>
        <w:tc>
          <w:tcPr>
            <w:tcW w:w="0" w:type="auto"/>
            <w:hideMark/>
          </w:tcPr>
          <w:p w14:paraId="3542EFF6"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-0.045</w:t>
            </w:r>
          </w:p>
        </w:tc>
      </w:tr>
      <w:tr w:rsidR="00A26F58" w:rsidRPr="0038323D" w14:paraId="5A8115E0" w14:textId="77777777" w:rsidTr="00F66BF3">
        <w:trPr>
          <w:jc w:val="center"/>
        </w:trPr>
        <w:tc>
          <w:tcPr>
            <w:tcW w:w="0" w:type="auto"/>
            <w:hideMark/>
          </w:tcPr>
          <w:p w14:paraId="6A322637"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20F10E95"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7</w:t>
            </w:r>
          </w:p>
        </w:tc>
        <w:tc>
          <w:tcPr>
            <w:tcW w:w="0" w:type="auto"/>
            <w:hideMark/>
          </w:tcPr>
          <w:p w14:paraId="5AC9349B"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73F40D46"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SalVentAttn</w:t>
            </w:r>
            <w:proofErr w:type="spellEnd"/>
          </w:p>
        </w:tc>
        <w:tc>
          <w:tcPr>
            <w:tcW w:w="0" w:type="auto"/>
            <w:hideMark/>
          </w:tcPr>
          <w:p w14:paraId="74AE3701"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0.043</w:t>
            </w:r>
          </w:p>
        </w:tc>
      </w:tr>
      <w:tr w:rsidR="00A26F58" w:rsidRPr="0038323D" w14:paraId="31CB4A38" w14:textId="77777777" w:rsidTr="00F66BF3">
        <w:trPr>
          <w:jc w:val="center"/>
        </w:trPr>
        <w:tc>
          <w:tcPr>
            <w:tcW w:w="0" w:type="auto"/>
            <w:hideMark/>
          </w:tcPr>
          <w:p w14:paraId="25311D99"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68494DA6"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8</w:t>
            </w:r>
          </w:p>
        </w:tc>
        <w:tc>
          <w:tcPr>
            <w:tcW w:w="0" w:type="auto"/>
            <w:hideMark/>
          </w:tcPr>
          <w:p w14:paraId="5F34B5B1"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SalVentAttn</w:t>
            </w:r>
            <w:proofErr w:type="spellEnd"/>
          </w:p>
        </w:tc>
        <w:tc>
          <w:tcPr>
            <w:tcW w:w="0" w:type="auto"/>
            <w:hideMark/>
          </w:tcPr>
          <w:p w14:paraId="042B1FB8"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DorsAttn</w:t>
            </w:r>
            <w:proofErr w:type="spellEnd"/>
          </w:p>
        </w:tc>
        <w:tc>
          <w:tcPr>
            <w:tcW w:w="0" w:type="auto"/>
            <w:hideMark/>
          </w:tcPr>
          <w:p w14:paraId="056C9636"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0.043</w:t>
            </w:r>
          </w:p>
        </w:tc>
      </w:tr>
      <w:tr w:rsidR="00A26F58" w:rsidRPr="0038323D" w14:paraId="720657CB" w14:textId="77777777" w:rsidTr="00F66BF3">
        <w:trPr>
          <w:jc w:val="center"/>
        </w:trPr>
        <w:tc>
          <w:tcPr>
            <w:tcW w:w="0" w:type="auto"/>
            <w:hideMark/>
          </w:tcPr>
          <w:p w14:paraId="5EEB0D73"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7A6FDD13"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9</w:t>
            </w:r>
          </w:p>
        </w:tc>
        <w:tc>
          <w:tcPr>
            <w:tcW w:w="0" w:type="auto"/>
            <w:hideMark/>
          </w:tcPr>
          <w:p w14:paraId="30811C1D"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SalVentAttn</w:t>
            </w:r>
            <w:proofErr w:type="spellEnd"/>
          </w:p>
        </w:tc>
        <w:tc>
          <w:tcPr>
            <w:tcW w:w="0" w:type="auto"/>
            <w:hideMark/>
          </w:tcPr>
          <w:p w14:paraId="642041E6" w14:textId="77777777" w:rsidR="00A26F58" w:rsidRPr="0038323D" w:rsidRDefault="00A26F58" w:rsidP="00F66BF3">
            <w:pPr>
              <w:pStyle w:val="Caption"/>
              <w:ind w:right="-810"/>
              <w:rPr>
                <w:rFonts w:ascii="Arial" w:hAnsi="Arial" w:cs="Arial"/>
                <w:i w:val="0"/>
                <w:iCs w:val="0"/>
                <w:color w:val="auto"/>
                <w:sz w:val="24"/>
                <w:szCs w:val="24"/>
              </w:rPr>
            </w:pPr>
            <w:proofErr w:type="spellStart"/>
            <w:r w:rsidRPr="0038323D">
              <w:rPr>
                <w:rFonts w:ascii="Arial" w:hAnsi="Arial" w:cs="Arial"/>
                <w:i w:val="0"/>
                <w:iCs w:val="0"/>
                <w:color w:val="auto"/>
                <w:sz w:val="24"/>
                <w:szCs w:val="24"/>
              </w:rPr>
              <w:t>SalVentAttn</w:t>
            </w:r>
            <w:proofErr w:type="spellEnd"/>
          </w:p>
        </w:tc>
        <w:tc>
          <w:tcPr>
            <w:tcW w:w="0" w:type="auto"/>
            <w:hideMark/>
          </w:tcPr>
          <w:p w14:paraId="448D0BB1"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0.042</w:t>
            </w:r>
          </w:p>
        </w:tc>
      </w:tr>
      <w:tr w:rsidR="00A26F58" w:rsidRPr="0038323D" w14:paraId="7ECE53D3" w14:textId="77777777" w:rsidTr="00F66BF3">
        <w:trPr>
          <w:jc w:val="center"/>
        </w:trPr>
        <w:tc>
          <w:tcPr>
            <w:tcW w:w="0" w:type="auto"/>
            <w:hideMark/>
          </w:tcPr>
          <w:p w14:paraId="7863066C" w14:textId="77777777" w:rsidR="00A26F58" w:rsidRPr="0038323D" w:rsidRDefault="00A26F58" w:rsidP="00F66BF3">
            <w:pPr>
              <w:pStyle w:val="Caption"/>
              <w:ind w:right="-810"/>
              <w:rPr>
                <w:rFonts w:ascii="Arial" w:hAnsi="Arial" w:cs="Arial"/>
                <w:i w:val="0"/>
                <w:iCs w:val="0"/>
                <w:color w:val="auto"/>
                <w:sz w:val="24"/>
                <w:szCs w:val="24"/>
              </w:rPr>
            </w:pPr>
          </w:p>
        </w:tc>
        <w:tc>
          <w:tcPr>
            <w:tcW w:w="0" w:type="auto"/>
            <w:hideMark/>
          </w:tcPr>
          <w:p w14:paraId="09FA4ADC"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10</w:t>
            </w:r>
          </w:p>
        </w:tc>
        <w:tc>
          <w:tcPr>
            <w:tcW w:w="0" w:type="auto"/>
            <w:hideMark/>
          </w:tcPr>
          <w:p w14:paraId="62168381"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Vis</w:t>
            </w:r>
          </w:p>
        </w:tc>
        <w:tc>
          <w:tcPr>
            <w:tcW w:w="0" w:type="auto"/>
            <w:hideMark/>
          </w:tcPr>
          <w:p w14:paraId="14BFE4CD" w14:textId="77777777" w:rsidR="00A26F58" w:rsidRPr="0038323D" w:rsidRDefault="00A26F58" w:rsidP="00F66BF3">
            <w:pPr>
              <w:pStyle w:val="Caption"/>
              <w:ind w:right="-810"/>
              <w:rPr>
                <w:rFonts w:ascii="Arial" w:hAnsi="Arial" w:cs="Arial"/>
                <w:i w:val="0"/>
                <w:iCs w:val="0"/>
                <w:color w:val="auto"/>
                <w:sz w:val="24"/>
                <w:szCs w:val="24"/>
              </w:rPr>
            </w:pPr>
            <w:r w:rsidRPr="0038323D">
              <w:rPr>
                <w:rFonts w:ascii="Arial" w:hAnsi="Arial" w:cs="Arial"/>
                <w:i w:val="0"/>
                <w:iCs w:val="0"/>
                <w:color w:val="auto"/>
                <w:sz w:val="24"/>
                <w:szCs w:val="24"/>
              </w:rPr>
              <w:t>Default</w:t>
            </w:r>
          </w:p>
        </w:tc>
        <w:tc>
          <w:tcPr>
            <w:tcW w:w="0" w:type="auto"/>
            <w:hideMark/>
          </w:tcPr>
          <w:p w14:paraId="20B94665" w14:textId="77777777" w:rsidR="00A26F58" w:rsidRPr="0038323D" w:rsidRDefault="00A26F58" w:rsidP="00F66BF3">
            <w:pPr>
              <w:pStyle w:val="Caption"/>
              <w:keepNext/>
              <w:ind w:right="-810"/>
              <w:rPr>
                <w:rFonts w:ascii="Arial" w:hAnsi="Arial" w:cs="Arial"/>
                <w:i w:val="0"/>
                <w:iCs w:val="0"/>
                <w:color w:val="auto"/>
                <w:sz w:val="24"/>
                <w:szCs w:val="24"/>
              </w:rPr>
            </w:pPr>
            <w:r w:rsidRPr="0038323D">
              <w:rPr>
                <w:rFonts w:ascii="Arial" w:hAnsi="Arial" w:cs="Arial"/>
                <w:i w:val="0"/>
                <w:iCs w:val="0"/>
                <w:color w:val="auto"/>
                <w:sz w:val="24"/>
                <w:szCs w:val="24"/>
              </w:rPr>
              <w:t>0.042</w:t>
            </w:r>
          </w:p>
        </w:tc>
      </w:tr>
    </w:tbl>
    <w:p w14:paraId="4C72BC43" w14:textId="77777777" w:rsidR="00A26F58" w:rsidRDefault="00A26F58" w:rsidP="00A26F58">
      <w:pPr>
        <w:pStyle w:val="Caption"/>
        <w:rPr>
          <w:rFonts w:ascii="Arial" w:hAnsi="Arial" w:cs="Arial"/>
          <w:b/>
          <w:bCs/>
          <w:i w:val="0"/>
          <w:iCs w:val="0"/>
          <w:color w:val="auto"/>
          <w:sz w:val="24"/>
          <w:szCs w:val="24"/>
        </w:rPr>
      </w:pPr>
    </w:p>
    <w:p w14:paraId="68AD44DB" w14:textId="77777777" w:rsidR="00A26F58" w:rsidRDefault="00A26F58" w:rsidP="00A26F58">
      <w:pPr>
        <w:pStyle w:val="Caption"/>
        <w:spacing w:after="0"/>
        <w:ind w:left="806"/>
        <w:rPr>
          <w:rFonts w:ascii="Arial" w:hAnsi="Arial" w:cs="Arial"/>
          <w:b/>
          <w:bCs/>
          <w:i w:val="0"/>
          <w:iCs w:val="0"/>
          <w:color w:val="auto"/>
          <w:sz w:val="24"/>
          <w:szCs w:val="24"/>
        </w:rPr>
      </w:pPr>
      <w:r w:rsidRPr="00866DBD">
        <w:rPr>
          <w:rFonts w:ascii="Arial" w:hAnsi="Arial" w:cs="Arial"/>
          <w:b/>
          <w:bCs/>
          <w:i w:val="0"/>
          <w:iCs w:val="0"/>
          <w:color w:val="auto"/>
          <w:sz w:val="24"/>
          <w:szCs w:val="24"/>
        </w:rPr>
        <w:t>Supplementary Table S</w:t>
      </w:r>
      <w:r w:rsidRPr="00866DBD">
        <w:rPr>
          <w:rFonts w:ascii="Arial" w:hAnsi="Arial" w:cs="Arial"/>
          <w:b/>
          <w:bCs/>
          <w:i w:val="0"/>
          <w:iCs w:val="0"/>
          <w:color w:val="auto"/>
          <w:sz w:val="24"/>
          <w:szCs w:val="24"/>
        </w:rPr>
        <w:fldChar w:fldCharType="begin"/>
      </w:r>
      <w:r w:rsidRPr="00866DBD">
        <w:rPr>
          <w:rFonts w:ascii="Arial" w:hAnsi="Arial" w:cs="Arial"/>
          <w:b/>
          <w:bCs/>
          <w:i w:val="0"/>
          <w:iCs w:val="0"/>
          <w:color w:val="auto"/>
          <w:sz w:val="24"/>
          <w:szCs w:val="24"/>
        </w:rPr>
        <w:instrText xml:space="preserve"> SEQ Supplementary_Table_S \* ARABIC </w:instrText>
      </w:r>
      <w:r w:rsidRPr="00866DBD">
        <w:rPr>
          <w:rFonts w:ascii="Arial" w:hAnsi="Arial" w:cs="Arial"/>
          <w:b/>
          <w:bCs/>
          <w:i w:val="0"/>
          <w:iCs w:val="0"/>
          <w:color w:val="auto"/>
          <w:sz w:val="24"/>
          <w:szCs w:val="24"/>
        </w:rPr>
        <w:fldChar w:fldCharType="separate"/>
      </w:r>
      <w:r w:rsidRPr="00866DBD">
        <w:rPr>
          <w:rFonts w:ascii="Arial" w:hAnsi="Arial" w:cs="Arial"/>
          <w:b/>
          <w:bCs/>
          <w:i w:val="0"/>
          <w:iCs w:val="0"/>
          <w:noProof/>
          <w:color w:val="auto"/>
          <w:sz w:val="24"/>
          <w:szCs w:val="24"/>
        </w:rPr>
        <w:t>11</w:t>
      </w:r>
      <w:r w:rsidRPr="00866DBD">
        <w:rPr>
          <w:rFonts w:ascii="Arial" w:hAnsi="Arial" w:cs="Arial"/>
          <w:b/>
          <w:bCs/>
          <w:i w:val="0"/>
          <w:iCs w:val="0"/>
          <w:color w:val="auto"/>
          <w:sz w:val="24"/>
          <w:szCs w:val="24"/>
        </w:rPr>
        <w:fldChar w:fldCharType="end"/>
      </w:r>
      <w:r>
        <w:rPr>
          <w:rFonts w:ascii="Arial" w:hAnsi="Arial" w:cs="Arial"/>
          <w:b/>
          <w:bCs/>
          <w:i w:val="0"/>
          <w:iCs w:val="0"/>
          <w:color w:val="auto"/>
          <w:sz w:val="24"/>
          <w:szCs w:val="24"/>
        </w:rPr>
        <w:t>.  Ranked cross-modal contrasts relative to S2.</w:t>
      </w:r>
    </w:p>
    <w:p w14:paraId="5A3782B0" w14:textId="77777777" w:rsidR="00A26F58" w:rsidRPr="00406856" w:rsidRDefault="00A26F58" w:rsidP="00A26F58">
      <w:pPr>
        <w:spacing w:after="0" w:line="240" w:lineRule="auto"/>
        <w:ind w:left="806"/>
        <w:rPr>
          <w:rFonts w:ascii="Arial" w:hAnsi="Arial" w:cs="Arial"/>
        </w:rPr>
      </w:pPr>
      <w:r>
        <w:rPr>
          <w:rFonts w:ascii="Arial" w:hAnsi="Arial" w:cs="Arial"/>
        </w:rPr>
        <w:t xml:space="preserve">Top descriptive cross-modal BOLD-network x EEG-network contrasts for S1 vs S2 and S3 vs S2, ranked by absolute </w:t>
      </w:r>
      <m:oMath>
        <m:r>
          <w:rPr>
            <w:rFonts w:ascii="Cambria Math" w:hAnsi="Cambria Math" w:cs="Arial"/>
          </w:rPr>
          <m:t>∆r</m:t>
        </m:r>
      </m:oMath>
      <w:r>
        <w:rPr>
          <w:rFonts w:ascii="Arial" w:eastAsiaTheme="minorEastAsia" w:hAnsi="Arial" w:cs="Arial"/>
        </w:rPr>
        <w:t>.</w:t>
      </w:r>
    </w:p>
    <w:p w14:paraId="1E9D80D1" w14:textId="77777777" w:rsidR="00A26F58" w:rsidRPr="00121B3E" w:rsidRDefault="00A26F58" w:rsidP="00A26F58"/>
    <w:p w14:paraId="1B639477" w14:textId="77777777" w:rsidR="00A26F58" w:rsidRDefault="00A26F58" w:rsidP="00A26F58">
      <w:pPr>
        <w:jc w:val="center"/>
      </w:pPr>
      <w:r>
        <w:rPr>
          <w:noProof/>
        </w:rPr>
        <w:lastRenderedPageBreak/>
        <mc:AlternateContent>
          <mc:Choice Requires="wps">
            <w:drawing>
              <wp:anchor distT="0" distB="0" distL="114300" distR="114300" simplePos="0" relativeHeight="251659264" behindDoc="0" locked="0" layoutInCell="1" allowOverlap="1" wp14:anchorId="533345CD" wp14:editId="7109AC60">
                <wp:simplePos x="0" y="0"/>
                <wp:positionH relativeFrom="margin">
                  <wp:posOffset>-79375</wp:posOffset>
                </wp:positionH>
                <wp:positionV relativeFrom="paragraph">
                  <wp:posOffset>6334760</wp:posOffset>
                </wp:positionV>
                <wp:extent cx="6442710" cy="635"/>
                <wp:effectExtent l="0" t="0" r="0" b="6350"/>
                <wp:wrapSquare wrapText="bothSides"/>
                <wp:docPr id="1067832820" name="Text Box 1"/>
                <wp:cNvGraphicFramePr/>
                <a:graphic xmlns:a="http://schemas.openxmlformats.org/drawingml/2006/main">
                  <a:graphicData uri="http://schemas.microsoft.com/office/word/2010/wordprocessingShape">
                    <wps:wsp>
                      <wps:cNvSpPr txBox="1"/>
                      <wps:spPr>
                        <a:xfrm>
                          <a:off x="0" y="0"/>
                          <a:ext cx="6442710" cy="635"/>
                        </a:xfrm>
                        <a:prstGeom prst="rect">
                          <a:avLst/>
                        </a:prstGeom>
                        <a:solidFill>
                          <a:prstClr val="white"/>
                        </a:solidFill>
                        <a:ln>
                          <a:noFill/>
                        </a:ln>
                      </wps:spPr>
                      <wps:txbx>
                        <w:txbxContent>
                          <w:p w14:paraId="40543C28" w14:textId="3CF91ADF" w:rsidR="00A26F58" w:rsidRDefault="00A26F58" w:rsidP="00A26F58">
                            <w:pPr>
                              <w:pStyle w:val="Caption"/>
                              <w:spacing w:after="0"/>
                              <w:rPr>
                                <w:rFonts w:ascii="Arial" w:hAnsi="Arial" w:cs="Arial"/>
                                <w:i w:val="0"/>
                                <w:iCs w:val="0"/>
                                <w:color w:val="auto"/>
                                <w:sz w:val="24"/>
                                <w:szCs w:val="24"/>
                              </w:rPr>
                            </w:pPr>
                            <w:r w:rsidRPr="00E65090">
                              <w:rPr>
                                <w:rFonts w:ascii="Arial" w:hAnsi="Arial" w:cs="Arial"/>
                                <w:b/>
                                <w:bCs/>
                                <w:i w:val="0"/>
                                <w:iCs w:val="0"/>
                                <w:color w:val="auto"/>
                                <w:sz w:val="24"/>
                                <w:szCs w:val="24"/>
                              </w:rPr>
                              <w:t>Supplementary Fig. S</w:t>
                            </w:r>
                            <w:r w:rsidR="00D56676">
                              <w:rPr>
                                <w:rFonts w:ascii="Arial" w:hAnsi="Arial" w:cs="Arial"/>
                                <w:b/>
                                <w:bCs/>
                                <w:i w:val="0"/>
                                <w:iCs w:val="0"/>
                                <w:color w:val="auto"/>
                                <w:sz w:val="24"/>
                                <w:szCs w:val="24"/>
                              </w:rPr>
                              <w:t>1</w:t>
                            </w:r>
                            <w:r>
                              <w:rPr>
                                <w:rFonts w:ascii="Arial" w:hAnsi="Arial" w:cs="Arial"/>
                                <w:b/>
                                <w:bCs/>
                                <w:i w:val="0"/>
                                <w:iCs w:val="0"/>
                                <w:color w:val="auto"/>
                                <w:sz w:val="24"/>
                                <w:szCs w:val="24"/>
                              </w:rPr>
                              <w:t xml:space="preserve">.  </w:t>
                            </w:r>
                            <w:r w:rsidRPr="0026160D">
                              <w:rPr>
                                <w:rFonts w:ascii="Arial" w:hAnsi="Arial" w:cs="Arial"/>
                                <w:b/>
                                <w:bCs/>
                                <w:i w:val="0"/>
                                <w:iCs w:val="0"/>
                                <w:color w:val="auto"/>
                                <w:sz w:val="24"/>
                                <w:szCs w:val="24"/>
                              </w:rPr>
                              <w:t xml:space="preserve">Multimodal atlas alignment for EEG source space and BOLD voxel space. </w:t>
                            </w:r>
                          </w:p>
                          <w:p w14:paraId="7A94AA5C" w14:textId="77777777" w:rsidR="00A26F58" w:rsidRPr="00E65090" w:rsidRDefault="00A26F58" w:rsidP="00A26F58">
                            <w:pPr>
                              <w:pStyle w:val="Caption"/>
                              <w:spacing w:after="0"/>
                              <w:rPr>
                                <w:rFonts w:ascii="Arial" w:hAnsi="Arial" w:cs="Arial"/>
                                <w:i w:val="0"/>
                                <w:iCs w:val="0"/>
                                <w:noProof/>
                                <w:color w:val="auto"/>
                                <w:sz w:val="24"/>
                                <w:szCs w:val="24"/>
                              </w:rPr>
                            </w:pPr>
                            <w:r>
                              <w:rPr>
                                <w:rFonts w:ascii="Arial" w:hAnsi="Arial" w:cs="Arial"/>
                                <w:i w:val="0"/>
                                <w:iCs w:val="0"/>
                                <w:color w:val="auto"/>
                                <w:sz w:val="24"/>
                                <w:szCs w:val="24"/>
                              </w:rPr>
                              <w:t>Atlas: Schaefer2018 200-parcel/7-network atlas in MNI space. (A) EEG volumetric source-grid parcellation in Brainstorm for a representative run/subject (sub-17_ses-01), shown in three anatomical views. Colored parcels indicate the atlas after assignment to the subject-specific EEG source grid. (B) Close-up view of the EEG source-grid scout alignment, illustrating how parcel membership was defined directly on the volumetric source grid rather than by voxel-space matching alone. (C) BOLD atlas-on-grid overlay for the same subject/run after nearest-neighbor resampling of the Schaefer atlas to the BOLD grid. Together, these panels illustrate the common anatomical parcel definition used across modalities while preserving modality-specific discretization.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33345CD" id="_x0000_t202" coordsize="21600,21600" o:spt="202" path="m,l,21600r21600,l21600,xe">
                <v:stroke joinstyle="miter"/>
                <v:path gradientshapeok="t" o:connecttype="rect"/>
              </v:shapetype>
              <v:shape id="Text Box 1" o:spid="_x0000_s1026" type="#_x0000_t202" style="position:absolute;left:0;text-align:left;margin-left:-6.25pt;margin-top:498.8pt;width:507.3pt;height:.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jjhFQIAADgEAAAOAAAAZHJzL2Uyb0RvYy54bWysU8GO0zAQvSPxD5bvNG1ZCoq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FJ2lzc3Mw/ziglKbd4/yF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" stroked="f">
                <v:textbox style="mso-fit-shape-to-text:t" inset="0,0,0,0">
                  <w:txbxContent>
                    <w:p w14:paraId="40543C28" w14:textId="3CF91ADF" w:rsidR="00A26F58" w:rsidRDefault="00A26F58" w:rsidP="00A26F58">
                      <w:pPr>
                        <w:pStyle w:val="Caption"/>
                        <w:spacing w:after="0"/>
                        <w:rPr>
                          <w:rFonts w:ascii="Arial" w:hAnsi="Arial" w:cs="Arial"/>
                          <w:i w:val="0"/>
                          <w:iCs w:val="0"/>
                          <w:color w:val="auto"/>
                          <w:sz w:val="24"/>
                          <w:szCs w:val="24"/>
                        </w:rPr>
                      </w:pPr>
                      <w:r w:rsidRPr="00E65090">
                        <w:rPr>
                          <w:rFonts w:ascii="Arial" w:hAnsi="Arial" w:cs="Arial"/>
                          <w:b/>
                          <w:bCs/>
                          <w:i w:val="0"/>
                          <w:iCs w:val="0"/>
                          <w:color w:val="auto"/>
                          <w:sz w:val="24"/>
                          <w:szCs w:val="24"/>
                        </w:rPr>
                        <w:t>Supplementary Fig. S</w:t>
                      </w:r>
                      <w:r w:rsidR="00D56676">
                        <w:rPr>
                          <w:rFonts w:ascii="Arial" w:hAnsi="Arial" w:cs="Arial"/>
                          <w:b/>
                          <w:bCs/>
                          <w:i w:val="0"/>
                          <w:iCs w:val="0"/>
                          <w:color w:val="auto"/>
                          <w:sz w:val="24"/>
                          <w:szCs w:val="24"/>
                        </w:rPr>
                        <w:t>1</w:t>
                      </w:r>
                      <w:r>
                        <w:rPr>
                          <w:rFonts w:ascii="Arial" w:hAnsi="Arial" w:cs="Arial"/>
                          <w:b/>
                          <w:bCs/>
                          <w:i w:val="0"/>
                          <w:iCs w:val="0"/>
                          <w:color w:val="auto"/>
                          <w:sz w:val="24"/>
                          <w:szCs w:val="24"/>
                        </w:rPr>
                        <w:t xml:space="preserve">.  </w:t>
                      </w:r>
                      <w:r w:rsidRPr="0026160D">
                        <w:rPr>
                          <w:rFonts w:ascii="Arial" w:hAnsi="Arial" w:cs="Arial"/>
                          <w:b/>
                          <w:bCs/>
                          <w:i w:val="0"/>
                          <w:iCs w:val="0"/>
                          <w:color w:val="auto"/>
                          <w:sz w:val="24"/>
                          <w:szCs w:val="24"/>
                        </w:rPr>
                        <w:t xml:space="preserve">Multimodal atlas alignment for EEG source space and BOLD voxel space. </w:t>
                      </w:r>
                    </w:p>
                    <w:p w14:paraId="7A94AA5C" w14:textId="77777777" w:rsidR="00A26F58" w:rsidRPr="00E65090" w:rsidRDefault="00A26F58" w:rsidP="00A26F58">
                      <w:pPr>
                        <w:pStyle w:val="Caption"/>
                        <w:spacing w:after="0"/>
                        <w:rPr>
                          <w:rFonts w:ascii="Arial" w:hAnsi="Arial" w:cs="Arial"/>
                          <w:i w:val="0"/>
                          <w:iCs w:val="0"/>
                          <w:noProof/>
                          <w:color w:val="auto"/>
                          <w:sz w:val="24"/>
                          <w:szCs w:val="24"/>
                        </w:rPr>
                      </w:pPr>
                      <w:r>
                        <w:rPr>
                          <w:rFonts w:ascii="Arial" w:hAnsi="Arial" w:cs="Arial"/>
                          <w:i w:val="0"/>
                          <w:iCs w:val="0"/>
                          <w:color w:val="auto"/>
                          <w:sz w:val="24"/>
                          <w:szCs w:val="24"/>
                        </w:rPr>
                        <w:t>Atlas: Schaefer2018 200-parcel/7-network atlas in MNI space. (A) EEG volumetric source-grid parcellation in Brainstorm for a representative run/subject (sub-17_ses-01), shown in three anatomical views. Colored parcels indicate the atlas after assignment to the subject-specific EEG source grid. (B) Close-up view of the EEG source-grid scout alignment, illustrating how parcel membership was defined directly on the volumetric source grid rather than by voxel-space matching alone. (C) BOLD atlas-on-grid overlay for the same subject/run after nearest-neighbor resampling of the Schaefer atlas to the BOLD grid. Together, these panels illustrate the common anatomical parcel definition used across modalities while preserving modality-specific discretization.</w:t>
                      </w:r>
                    </w:p>
                  </w:txbxContent>
                </v:textbox>
                <w10:wrap type="square" anchorx="margin"/>
              </v:shape>
            </w:pict>
          </mc:Fallback>
        </mc:AlternateContent>
      </w:r>
      <w:r>
        <w:rPr>
          <w:rFonts w:ascii="Arial" w:hAnsi="Arial" w:cs="Arial"/>
          <w:noProof/>
        </w:rPr>
        <w:drawing>
          <wp:inline distT="0" distB="0" distL="0" distR="0" wp14:anchorId="1B26D617" wp14:editId="3BEFE388">
            <wp:extent cx="4379976" cy="6190488"/>
            <wp:effectExtent l="0" t="0" r="1905" b="1270"/>
            <wp:docPr id="1370221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79976" cy="6190488"/>
                    </a:xfrm>
                    <a:prstGeom prst="rect">
                      <a:avLst/>
                    </a:prstGeom>
                    <a:noFill/>
                    <a:ln>
                      <a:noFill/>
                    </a:ln>
                  </pic:spPr>
                </pic:pic>
              </a:graphicData>
            </a:graphic>
          </wp:inline>
        </w:drawing>
      </w:r>
    </w:p>
    <w:p w14:paraId="56435818" w14:textId="77777777" w:rsidR="00A26F58" w:rsidRDefault="00A26F58" w:rsidP="00A26F58">
      <w:pPr>
        <w:jc w:val="center"/>
        <w:rPr>
          <w:rFonts w:ascii="Arial" w:hAnsi="Arial" w:cs="Arial"/>
        </w:rPr>
      </w:pPr>
      <w:r>
        <w:rPr>
          <w:rFonts w:ascii="Arial" w:hAnsi="Arial" w:cs="Arial"/>
          <w:noProof/>
        </w:rPr>
        <w:lastRenderedPageBreak/>
        <w:drawing>
          <wp:anchor distT="0" distB="0" distL="114300" distR="114300" simplePos="0" relativeHeight="251660288" behindDoc="0" locked="0" layoutInCell="1" allowOverlap="1" wp14:anchorId="7CF8B491" wp14:editId="6C34088C">
            <wp:simplePos x="0" y="0"/>
            <wp:positionH relativeFrom="margin">
              <wp:posOffset>1056640</wp:posOffset>
            </wp:positionH>
            <wp:positionV relativeFrom="paragraph">
              <wp:posOffset>3976370</wp:posOffset>
            </wp:positionV>
            <wp:extent cx="3895725" cy="2921000"/>
            <wp:effectExtent l="0" t="0" r="9525" b="0"/>
            <wp:wrapSquare wrapText="bothSides"/>
            <wp:docPr id="1642551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95725" cy="2921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rPr>
        <w:drawing>
          <wp:inline distT="0" distB="0" distL="0" distR="0" wp14:anchorId="2338D607" wp14:editId="1A2807CD">
            <wp:extent cx="4250055" cy="3187065"/>
            <wp:effectExtent l="0" t="0" r="0" b="0"/>
            <wp:docPr id="95881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50055" cy="3187065"/>
                    </a:xfrm>
                    <a:prstGeom prst="rect">
                      <a:avLst/>
                    </a:prstGeom>
                    <a:noFill/>
                    <a:ln>
                      <a:noFill/>
                    </a:ln>
                  </pic:spPr>
                </pic:pic>
              </a:graphicData>
            </a:graphic>
          </wp:inline>
        </w:drawing>
      </w:r>
      <w:r>
        <w:rPr>
          <w:noProof/>
        </w:rPr>
        <mc:AlternateContent>
          <mc:Choice Requires="wps">
            <w:drawing>
              <wp:anchor distT="0" distB="0" distL="114300" distR="114300" simplePos="0" relativeHeight="251661312" behindDoc="0" locked="0" layoutInCell="1" allowOverlap="1" wp14:anchorId="42388B55" wp14:editId="0E461186">
                <wp:simplePos x="0" y="0"/>
                <wp:positionH relativeFrom="margin">
                  <wp:posOffset>194934</wp:posOffset>
                </wp:positionH>
                <wp:positionV relativeFrom="paragraph">
                  <wp:posOffset>3223895</wp:posOffset>
                </wp:positionV>
                <wp:extent cx="6120130" cy="635"/>
                <wp:effectExtent l="0" t="0" r="0" b="0"/>
                <wp:wrapSquare wrapText="bothSides"/>
                <wp:docPr id="422508069"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45897D7" w14:textId="1D71DC38" w:rsidR="00A26F58" w:rsidRPr="007314FA" w:rsidRDefault="00A26F58" w:rsidP="00A26F58">
                            <w:pPr>
                              <w:pStyle w:val="Caption"/>
                              <w:rPr>
                                <w:rFonts w:ascii="Arial" w:hAnsi="Arial" w:cs="Arial"/>
                                <w:b/>
                                <w:bCs/>
                                <w:i w:val="0"/>
                                <w:iCs w:val="0"/>
                                <w:noProof/>
                                <w:color w:val="auto"/>
                                <w:sz w:val="24"/>
                                <w:szCs w:val="24"/>
                              </w:rPr>
                            </w:pPr>
                            <w:r w:rsidRPr="007314FA">
                              <w:rPr>
                                <w:rFonts w:ascii="Arial" w:hAnsi="Arial" w:cs="Arial"/>
                                <w:b/>
                                <w:bCs/>
                                <w:i w:val="0"/>
                                <w:iCs w:val="0"/>
                                <w:color w:val="auto"/>
                                <w:sz w:val="24"/>
                                <w:szCs w:val="24"/>
                              </w:rPr>
                              <w:t>Supplementary Fig. S</w:t>
                            </w:r>
                            <w:r w:rsidR="00D56676">
                              <w:rPr>
                                <w:rFonts w:ascii="Arial" w:hAnsi="Arial" w:cs="Arial"/>
                                <w:b/>
                                <w:bCs/>
                                <w:i w:val="0"/>
                                <w:iCs w:val="0"/>
                                <w:color w:val="auto"/>
                                <w:sz w:val="24"/>
                                <w:szCs w:val="24"/>
                              </w:rPr>
                              <w:t>2</w:t>
                            </w:r>
                            <w:r>
                              <w:rPr>
                                <w:rFonts w:ascii="Arial" w:hAnsi="Arial" w:cs="Arial"/>
                                <w:b/>
                                <w:bCs/>
                                <w:i w:val="0"/>
                                <w:iCs w:val="0"/>
                                <w:color w:val="auto"/>
                                <w:sz w:val="24"/>
                                <w:szCs w:val="24"/>
                              </w:rPr>
                              <w:t xml:space="preserve">. </w:t>
                            </w:r>
                            <w:r w:rsidRPr="0026160D">
                              <w:rPr>
                                <w:rFonts w:ascii="Arial" w:hAnsi="Arial" w:cs="Arial"/>
                                <w:b/>
                                <w:bCs/>
                                <w:i w:val="0"/>
                                <w:iCs w:val="0"/>
                                <w:color w:val="auto"/>
                                <w:sz w:val="24"/>
                                <w:szCs w:val="24"/>
                              </w:rPr>
                              <w:t>Run-wise median EEG parcel-PC1 scale after gain normalization.</w:t>
                            </w:r>
                            <w:r>
                              <w:rPr>
                                <w:rFonts w:ascii="Arial" w:hAnsi="Arial" w:cs="Arial"/>
                                <w:i w:val="0"/>
                                <w:iCs w:val="0"/>
                                <w:color w:val="auto"/>
                                <w:sz w:val="24"/>
                                <w:szCs w:val="24"/>
                              </w:rPr>
                              <w:t xml:space="preserve"> The relatively narrow spread across runs indicates that gain normalization stabilized parcel-PC amplitude and corrected the scale-collapse behavior seen in an earlier preliminary export.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388B55" id="_x0000_s1027" type="#_x0000_t202" style="position:absolute;left:0;text-align:left;margin-left:15.35pt;margin-top:253.85pt;width:481.9pt;height:.0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" stroked="f">
                <v:textbox style="mso-fit-shape-to-text:t" inset="0,0,0,0">
                  <w:txbxContent>
                    <w:p w14:paraId="345897D7" w14:textId="1D71DC38" w:rsidR="00A26F58" w:rsidRPr="007314FA" w:rsidRDefault="00A26F58" w:rsidP="00A26F58">
                      <w:pPr>
                        <w:pStyle w:val="Caption"/>
                        <w:rPr>
                          <w:rFonts w:ascii="Arial" w:hAnsi="Arial" w:cs="Arial"/>
                          <w:b/>
                          <w:bCs/>
                          <w:i w:val="0"/>
                          <w:iCs w:val="0"/>
                          <w:noProof/>
                          <w:color w:val="auto"/>
                          <w:sz w:val="24"/>
                          <w:szCs w:val="24"/>
                        </w:rPr>
                      </w:pPr>
                      <w:r w:rsidRPr="007314FA">
                        <w:rPr>
                          <w:rFonts w:ascii="Arial" w:hAnsi="Arial" w:cs="Arial"/>
                          <w:b/>
                          <w:bCs/>
                          <w:i w:val="0"/>
                          <w:iCs w:val="0"/>
                          <w:color w:val="auto"/>
                          <w:sz w:val="24"/>
                          <w:szCs w:val="24"/>
                        </w:rPr>
                        <w:t>Supplementary Fig. S</w:t>
                      </w:r>
                      <w:r w:rsidR="00D56676">
                        <w:rPr>
                          <w:rFonts w:ascii="Arial" w:hAnsi="Arial" w:cs="Arial"/>
                          <w:b/>
                          <w:bCs/>
                          <w:i w:val="0"/>
                          <w:iCs w:val="0"/>
                          <w:color w:val="auto"/>
                          <w:sz w:val="24"/>
                          <w:szCs w:val="24"/>
                        </w:rPr>
                        <w:t>2</w:t>
                      </w:r>
                      <w:r>
                        <w:rPr>
                          <w:rFonts w:ascii="Arial" w:hAnsi="Arial" w:cs="Arial"/>
                          <w:b/>
                          <w:bCs/>
                          <w:i w:val="0"/>
                          <w:iCs w:val="0"/>
                          <w:color w:val="auto"/>
                          <w:sz w:val="24"/>
                          <w:szCs w:val="24"/>
                        </w:rPr>
                        <w:t xml:space="preserve">. </w:t>
                      </w:r>
                      <w:r w:rsidRPr="0026160D">
                        <w:rPr>
                          <w:rFonts w:ascii="Arial" w:hAnsi="Arial" w:cs="Arial"/>
                          <w:b/>
                          <w:bCs/>
                          <w:i w:val="0"/>
                          <w:iCs w:val="0"/>
                          <w:color w:val="auto"/>
                          <w:sz w:val="24"/>
                          <w:szCs w:val="24"/>
                        </w:rPr>
                        <w:t>Run-wise median EEG parcel-PC1 scale after gain normalization.</w:t>
                      </w:r>
                      <w:r>
                        <w:rPr>
                          <w:rFonts w:ascii="Arial" w:hAnsi="Arial" w:cs="Arial"/>
                          <w:i w:val="0"/>
                          <w:iCs w:val="0"/>
                          <w:color w:val="auto"/>
                          <w:sz w:val="24"/>
                          <w:szCs w:val="24"/>
                        </w:rPr>
                        <w:t xml:space="preserve"> The relatively narrow spread across runs indicates that gain normalization stabilized parcel-PC amplitude and corrected the scale-collapse behavior seen in an earlier preliminary export.</w:t>
                      </w:r>
                    </w:p>
                  </w:txbxContent>
                </v:textbox>
                <w10:wrap type="square" anchorx="margin"/>
              </v:shape>
            </w:pict>
          </mc:Fallback>
        </mc:AlternateContent>
      </w:r>
    </w:p>
    <w:p w14:paraId="709779C4" w14:textId="77777777" w:rsidR="00A26F58" w:rsidRDefault="00A26F58" w:rsidP="00A26F58">
      <w:pPr>
        <w:rPr>
          <w:rFonts w:ascii="Arial" w:hAnsi="Arial" w:cs="Arial"/>
        </w:rPr>
      </w:pPr>
      <w:r>
        <w:rPr>
          <w:noProof/>
        </w:rPr>
        <mc:AlternateContent>
          <mc:Choice Requires="wps">
            <w:drawing>
              <wp:anchor distT="0" distB="0" distL="114300" distR="114300" simplePos="0" relativeHeight="251662336" behindDoc="0" locked="0" layoutInCell="1" allowOverlap="1" wp14:anchorId="311B0CC2" wp14:editId="75C54876">
                <wp:simplePos x="0" y="0"/>
                <wp:positionH relativeFrom="margin">
                  <wp:posOffset>221743</wp:posOffset>
                </wp:positionH>
                <wp:positionV relativeFrom="paragraph">
                  <wp:posOffset>3596141</wp:posOffset>
                </wp:positionV>
                <wp:extent cx="6045200" cy="635"/>
                <wp:effectExtent l="0" t="0" r="0" b="6350"/>
                <wp:wrapSquare wrapText="bothSides"/>
                <wp:docPr id="1863401472" name="Text Box 1"/>
                <wp:cNvGraphicFramePr/>
                <a:graphic xmlns:a="http://schemas.openxmlformats.org/drawingml/2006/main">
                  <a:graphicData uri="http://schemas.microsoft.com/office/word/2010/wordprocessingShape">
                    <wps:wsp>
                      <wps:cNvSpPr txBox="1"/>
                      <wps:spPr>
                        <a:xfrm>
                          <a:off x="0" y="0"/>
                          <a:ext cx="6045200" cy="635"/>
                        </a:xfrm>
                        <a:prstGeom prst="rect">
                          <a:avLst/>
                        </a:prstGeom>
                        <a:solidFill>
                          <a:prstClr val="white"/>
                        </a:solidFill>
                        <a:ln>
                          <a:noFill/>
                        </a:ln>
                      </wps:spPr>
                      <wps:txbx>
                        <w:txbxContent>
                          <w:p w14:paraId="45C5D5DE" w14:textId="68A097F6" w:rsidR="00A26F58" w:rsidRPr="007314FA" w:rsidRDefault="00A26F58" w:rsidP="00A26F58">
                            <w:pPr>
                              <w:pStyle w:val="Caption"/>
                              <w:rPr>
                                <w:rFonts w:ascii="Arial" w:hAnsi="Arial" w:cs="Arial"/>
                                <w:b/>
                                <w:bCs/>
                                <w:i w:val="0"/>
                                <w:iCs w:val="0"/>
                                <w:noProof/>
                                <w:color w:val="auto"/>
                                <w:sz w:val="24"/>
                                <w:szCs w:val="24"/>
                              </w:rPr>
                            </w:pPr>
                            <w:r w:rsidRPr="007314FA">
                              <w:rPr>
                                <w:rFonts w:ascii="Arial" w:hAnsi="Arial" w:cs="Arial"/>
                                <w:b/>
                                <w:bCs/>
                                <w:i w:val="0"/>
                                <w:iCs w:val="0"/>
                                <w:color w:val="auto"/>
                                <w:sz w:val="24"/>
                                <w:szCs w:val="24"/>
                              </w:rPr>
                              <w:t>Supplementary Fig. S</w:t>
                            </w:r>
                            <w:r w:rsidR="00D56676">
                              <w:rPr>
                                <w:rFonts w:ascii="Arial" w:hAnsi="Arial" w:cs="Arial"/>
                                <w:b/>
                                <w:bCs/>
                                <w:i w:val="0"/>
                                <w:iCs w:val="0"/>
                                <w:color w:val="auto"/>
                                <w:sz w:val="24"/>
                                <w:szCs w:val="24"/>
                              </w:rPr>
                              <w:t>3</w:t>
                            </w:r>
                            <w:r>
                              <w:rPr>
                                <w:rFonts w:ascii="Arial" w:hAnsi="Arial" w:cs="Arial"/>
                                <w:b/>
                                <w:bCs/>
                                <w:i w:val="0"/>
                                <w:iCs w:val="0"/>
                                <w:color w:val="auto"/>
                                <w:sz w:val="24"/>
                                <w:szCs w:val="24"/>
                              </w:rPr>
                              <w:t xml:space="preserve">. </w:t>
                            </w:r>
                            <w:r w:rsidRPr="0026160D">
                              <w:rPr>
                                <w:rFonts w:ascii="Arial" w:hAnsi="Arial" w:cs="Arial"/>
                                <w:b/>
                                <w:bCs/>
                                <w:i w:val="0"/>
                                <w:iCs w:val="0"/>
                                <w:color w:val="auto"/>
                                <w:sz w:val="24"/>
                                <w:szCs w:val="24"/>
                              </w:rPr>
                              <w:t>Pooled distribution of PVE1 across runs and parcels.</w:t>
                            </w:r>
                            <w:r>
                              <w:rPr>
                                <w:rFonts w:ascii="Arial" w:hAnsi="Arial" w:cs="Arial"/>
                                <w:i w:val="0"/>
                                <w:iCs w:val="0"/>
                                <w:color w:val="auto"/>
                                <w:sz w:val="24"/>
                                <w:szCs w:val="24"/>
                              </w:rPr>
                              <w:t xml:space="preserve"> Histogram of PVE1, defined as the variance explained by parcel PC1 divided by the trace of the parcel covariance proxy, pooled across all valid run-by-parcel observations. The distribution is concentrated in the mid-range, indicating that PC1 generally captured a substantial fraction of within-parcel variance.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1B0CC2" id="_x0000_s1028" type="#_x0000_t202" style="position:absolute;margin-left:17.45pt;margin-top:283.15pt;width:476pt;height:.0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bqkGQ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" stroked="f">
                <v:textbox style="mso-fit-shape-to-text:t" inset="0,0,0,0">
                  <w:txbxContent>
                    <w:p w14:paraId="45C5D5DE" w14:textId="68A097F6" w:rsidR="00A26F58" w:rsidRPr="007314FA" w:rsidRDefault="00A26F58" w:rsidP="00A26F58">
                      <w:pPr>
                        <w:pStyle w:val="Caption"/>
                        <w:rPr>
                          <w:rFonts w:ascii="Arial" w:hAnsi="Arial" w:cs="Arial"/>
                          <w:b/>
                          <w:bCs/>
                          <w:i w:val="0"/>
                          <w:iCs w:val="0"/>
                          <w:noProof/>
                          <w:color w:val="auto"/>
                          <w:sz w:val="24"/>
                          <w:szCs w:val="24"/>
                        </w:rPr>
                      </w:pPr>
                      <w:r w:rsidRPr="007314FA">
                        <w:rPr>
                          <w:rFonts w:ascii="Arial" w:hAnsi="Arial" w:cs="Arial"/>
                          <w:b/>
                          <w:bCs/>
                          <w:i w:val="0"/>
                          <w:iCs w:val="0"/>
                          <w:color w:val="auto"/>
                          <w:sz w:val="24"/>
                          <w:szCs w:val="24"/>
                        </w:rPr>
                        <w:t>Supplementary Fig. S</w:t>
                      </w:r>
                      <w:r w:rsidR="00D56676">
                        <w:rPr>
                          <w:rFonts w:ascii="Arial" w:hAnsi="Arial" w:cs="Arial"/>
                          <w:b/>
                          <w:bCs/>
                          <w:i w:val="0"/>
                          <w:iCs w:val="0"/>
                          <w:color w:val="auto"/>
                          <w:sz w:val="24"/>
                          <w:szCs w:val="24"/>
                        </w:rPr>
                        <w:t>3</w:t>
                      </w:r>
                      <w:r>
                        <w:rPr>
                          <w:rFonts w:ascii="Arial" w:hAnsi="Arial" w:cs="Arial"/>
                          <w:b/>
                          <w:bCs/>
                          <w:i w:val="0"/>
                          <w:iCs w:val="0"/>
                          <w:color w:val="auto"/>
                          <w:sz w:val="24"/>
                          <w:szCs w:val="24"/>
                        </w:rPr>
                        <w:t xml:space="preserve">. </w:t>
                      </w:r>
                      <w:r w:rsidRPr="0026160D">
                        <w:rPr>
                          <w:rFonts w:ascii="Arial" w:hAnsi="Arial" w:cs="Arial"/>
                          <w:b/>
                          <w:bCs/>
                          <w:i w:val="0"/>
                          <w:iCs w:val="0"/>
                          <w:color w:val="auto"/>
                          <w:sz w:val="24"/>
                          <w:szCs w:val="24"/>
                        </w:rPr>
                        <w:t>Pooled distribution of PVE1 across runs and parcels.</w:t>
                      </w:r>
                      <w:r>
                        <w:rPr>
                          <w:rFonts w:ascii="Arial" w:hAnsi="Arial" w:cs="Arial"/>
                          <w:i w:val="0"/>
                          <w:iCs w:val="0"/>
                          <w:color w:val="auto"/>
                          <w:sz w:val="24"/>
                          <w:szCs w:val="24"/>
                        </w:rPr>
                        <w:t xml:space="preserve"> Histogram of PVE1, defined as the variance explained by parcel PC1 divided by the trace of the parcel covariance proxy, pooled across all valid run-by-parcel observations. The distribution is concentrated in the mid-range, indicating that PC1 generally captured a substantial fraction of within-parcel variance.</w:t>
                      </w:r>
                    </w:p>
                  </w:txbxContent>
                </v:textbox>
                <w10:wrap type="square" anchorx="margin"/>
              </v:shape>
            </w:pict>
          </mc:Fallback>
        </mc:AlternateConten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7E27475D" w14:textId="275DDB2D" w:rsidR="00A26F58" w:rsidRDefault="00A26F58" w:rsidP="00A26F58">
      <w:pPr>
        <w:jc w:val="center"/>
        <w:rPr>
          <w:rFonts w:ascii="Arial" w:hAnsi="Arial" w:cs="Arial"/>
        </w:rPr>
      </w:pPr>
      <w:r>
        <w:rPr>
          <w:rFonts w:ascii="Arial" w:hAnsi="Arial" w:cs="Arial"/>
          <w:noProof/>
        </w:rPr>
        <w:lastRenderedPageBreak/>
        <w:drawing>
          <wp:anchor distT="0" distB="0" distL="114300" distR="114300" simplePos="0" relativeHeight="251665408" behindDoc="0" locked="0" layoutInCell="1" allowOverlap="1" wp14:anchorId="2C79DCD7" wp14:editId="59AE98C8">
            <wp:simplePos x="0" y="0"/>
            <wp:positionH relativeFrom="margin">
              <wp:posOffset>955917</wp:posOffset>
            </wp:positionH>
            <wp:positionV relativeFrom="paragraph">
              <wp:posOffset>0</wp:posOffset>
            </wp:positionV>
            <wp:extent cx="4102100" cy="3075940"/>
            <wp:effectExtent l="0" t="0" r="0" b="0"/>
            <wp:wrapSquare wrapText="bothSides"/>
            <wp:docPr id="1212700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2100" cy="3075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30E28D97" wp14:editId="7E5E9E90">
                <wp:simplePos x="0" y="0"/>
                <wp:positionH relativeFrom="column">
                  <wp:posOffset>285041</wp:posOffset>
                </wp:positionH>
                <wp:positionV relativeFrom="paragraph">
                  <wp:posOffset>7048181</wp:posOffset>
                </wp:positionV>
                <wp:extent cx="5941060" cy="635"/>
                <wp:effectExtent l="0" t="0" r="0" b="0"/>
                <wp:wrapSquare wrapText="bothSides"/>
                <wp:docPr id="872253507" name="Text Box 1"/>
                <wp:cNvGraphicFramePr/>
                <a:graphic xmlns:a="http://schemas.openxmlformats.org/drawingml/2006/main">
                  <a:graphicData uri="http://schemas.microsoft.com/office/word/2010/wordprocessingShape">
                    <wps:wsp>
                      <wps:cNvSpPr txBox="1"/>
                      <wps:spPr>
                        <a:xfrm>
                          <a:off x="0" y="0"/>
                          <a:ext cx="5941060" cy="635"/>
                        </a:xfrm>
                        <a:prstGeom prst="rect">
                          <a:avLst/>
                        </a:prstGeom>
                        <a:solidFill>
                          <a:prstClr val="white"/>
                        </a:solidFill>
                        <a:ln>
                          <a:noFill/>
                        </a:ln>
                      </wps:spPr>
                      <wps:txbx>
                        <w:txbxContent>
                          <w:p w14:paraId="51AA796B" w14:textId="459F6FA2" w:rsidR="00A26F58" w:rsidRPr="00EA1472" w:rsidRDefault="00A26F58" w:rsidP="00A26F58">
                            <w:pPr>
                              <w:pStyle w:val="Caption"/>
                              <w:rPr>
                                <w:rFonts w:ascii="Arial" w:hAnsi="Arial" w:cs="Arial"/>
                                <w:i w:val="0"/>
                                <w:iCs w:val="0"/>
                                <w:noProof/>
                                <w:color w:val="auto"/>
                                <w:sz w:val="24"/>
                                <w:szCs w:val="24"/>
                              </w:rPr>
                            </w:pPr>
                            <w:r w:rsidRPr="00EA1472">
                              <w:rPr>
                                <w:rFonts w:ascii="Arial" w:hAnsi="Arial" w:cs="Arial"/>
                                <w:b/>
                                <w:bCs/>
                                <w:i w:val="0"/>
                                <w:iCs w:val="0"/>
                                <w:color w:val="auto"/>
                                <w:sz w:val="24"/>
                                <w:szCs w:val="24"/>
                              </w:rPr>
                              <w:t>Supplementary Fig. S</w:t>
                            </w:r>
                            <w:r w:rsidR="00D56676">
                              <w:rPr>
                                <w:rFonts w:ascii="Arial" w:hAnsi="Arial" w:cs="Arial"/>
                                <w:b/>
                                <w:bCs/>
                                <w:i w:val="0"/>
                                <w:iCs w:val="0"/>
                                <w:color w:val="auto"/>
                                <w:sz w:val="24"/>
                                <w:szCs w:val="24"/>
                              </w:rPr>
                              <w:t>5</w:t>
                            </w:r>
                            <w:r>
                              <w:rPr>
                                <w:rFonts w:ascii="Arial" w:hAnsi="Arial" w:cs="Arial"/>
                                <w:b/>
                                <w:bCs/>
                                <w:i w:val="0"/>
                                <w:iCs w:val="0"/>
                                <w:color w:val="auto"/>
                                <w:sz w:val="24"/>
                                <w:szCs w:val="24"/>
                              </w:rPr>
                              <w:t xml:space="preserve">.  </w:t>
                            </w:r>
                            <w:r w:rsidRPr="0026160D">
                              <w:rPr>
                                <w:rFonts w:ascii="Arial" w:hAnsi="Arial" w:cs="Arial"/>
                                <w:b/>
                                <w:bCs/>
                                <w:i w:val="0"/>
                                <w:iCs w:val="0"/>
                                <w:color w:val="auto"/>
                                <w:sz w:val="24"/>
                                <w:szCs w:val="24"/>
                              </w:rPr>
                              <w:t>Representative run-level example of BOLD parcel time series after nuisance regression.</w:t>
                            </w:r>
                            <w:r>
                              <w:rPr>
                                <w:rFonts w:ascii="Arial" w:hAnsi="Arial" w:cs="Arial"/>
                                <w:i w:val="0"/>
                                <w:iCs w:val="0"/>
                                <w:color w:val="auto"/>
                                <w:sz w:val="24"/>
                                <w:szCs w:val="24"/>
                              </w:rPr>
                              <w:t xml:space="preserve"> The top panel shows the first five parcel PC1 traces after regression; the bottom panel shows framewise displacement (FD) for the same run. This figure is intended as an illustration of the cleaned parcel outputs rather than a quantitative summary. Quantitative run-level motion and parcel-output summaries are reported in Supplementary Table</w:t>
                            </w:r>
                            <w:r w:rsidR="009B2FA8">
                              <w:rPr>
                                <w:rFonts w:ascii="Arial" w:hAnsi="Arial" w:cs="Arial"/>
                                <w:i w:val="0"/>
                                <w:iCs w:val="0"/>
                                <w:color w:val="auto"/>
                                <w:sz w:val="24"/>
                                <w:szCs w:val="24"/>
                              </w:rPr>
                              <w:t>s</w:t>
                            </w:r>
                            <w:r>
                              <w:rPr>
                                <w:rFonts w:ascii="Arial" w:hAnsi="Arial" w:cs="Arial"/>
                                <w:i w:val="0"/>
                                <w:iCs w:val="0"/>
                                <w:color w:val="auto"/>
                                <w:sz w:val="24"/>
                                <w:szCs w:val="24"/>
                              </w:rPr>
                              <w:t xml:space="preserve"> S4</w:t>
                            </w:r>
                            <w:r w:rsidR="009B2FA8">
                              <w:rPr>
                                <w:rFonts w:ascii="Arial" w:hAnsi="Arial" w:cs="Arial"/>
                                <w:i w:val="0"/>
                                <w:iCs w:val="0"/>
                                <w:color w:val="auto"/>
                                <w:sz w:val="24"/>
                                <w:szCs w:val="24"/>
                              </w:rPr>
                              <w:t xml:space="preserve"> and S5</w:t>
                            </w:r>
                            <w:r>
                              <w:rPr>
                                <w:rFonts w:ascii="Arial" w:hAnsi="Arial" w:cs="Arial"/>
                                <w:i w:val="0"/>
                                <w:iCs w:val="0"/>
                                <w:color w:val="auto"/>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E28D97" id="_x0000_s1029" type="#_x0000_t202" style="position:absolute;left:0;text-align:left;margin-left:22.45pt;margin-top:554.95pt;width:467.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RNq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" stroked="f">
                <v:textbox style="mso-fit-shape-to-text:t" inset="0,0,0,0">
                  <w:txbxContent>
                    <w:p w14:paraId="51AA796B" w14:textId="459F6FA2" w:rsidR="00A26F58" w:rsidRPr="00EA1472" w:rsidRDefault="00A26F58" w:rsidP="00A26F58">
                      <w:pPr>
                        <w:pStyle w:val="Caption"/>
                        <w:rPr>
                          <w:rFonts w:ascii="Arial" w:hAnsi="Arial" w:cs="Arial"/>
                          <w:i w:val="0"/>
                          <w:iCs w:val="0"/>
                          <w:noProof/>
                          <w:color w:val="auto"/>
                          <w:sz w:val="24"/>
                          <w:szCs w:val="24"/>
                        </w:rPr>
                      </w:pPr>
                      <w:r w:rsidRPr="00EA1472">
                        <w:rPr>
                          <w:rFonts w:ascii="Arial" w:hAnsi="Arial" w:cs="Arial"/>
                          <w:b/>
                          <w:bCs/>
                          <w:i w:val="0"/>
                          <w:iCs w:val="0"/>
                          <w:color w:val="auto"/>
                          <w:sz w:val="24"/>
                          <w:szCs w:val="24"/>
                        </w:rPr>
                        <w:t>Supplementary Fig. S</w:t>
                      </w:r>
                      <w:r w:rsidR="00D56676">
                        <w:rPr>
                          <w:rFonts w:ascii="Arial" w:hAnsi="Arial" w:cs="Arial"/>
                          <w:b/>
                          <w:bCs/>
                          <w:i w:val="0"/>
                          <w:iCs w:val="0"/>
                          <w:color w:val="auto"/>
                          <w:sz w:val="24"/>
                          <w:szCs w:val="24"/>
                        </w:rPr>
                        <w:t>5</w:t>
                      </w:r>
                      <w:r>
                        <w:rPr>
                          <w:rFonts w:ascii="Arial" w:hAnsi="Arial" w:cs="Arial"/>
                          <w:b/>
                          <w:bCs/>
                          <w:i w:val="0"/>
                          <w:iCs w:val="0"/>
                          <w:color w:val="auto"/>
                          <w:sz w:val="24"/>
                          <w:szCs w:val="24"/>
                        </w:rPr>
                        <w:t xml:space="preserve">.  </w:t>
                      </w:r>
                      <w:r w:rsidRPr="0026160D">
                        <w:rPr>
                          <w:rFonts w:ascii="Arial" w:hAnsi="Arial" w:cs="Arial"/>
                          <w:b/>
                          <w:bCs/>
                          <w:i w:val="0"/>
                          <w:iCs w:val="0"/>
                          <w:color w:val="auto"/>
                          <w:sz w:val="24"/>
                          <w:szCs w:val="24"/>
                        </w:rPr>
                        <w:t>Representative run-level example of BOLD parcel time series after nuisance regression.</w:t>
                      </w:r>
                      <w:r>
                        <w:rPr>
                          <w:rFonts w:ascii="Arial" w:hAnsi="Arial" w:cs="Arial"/>
                          <w:i w:val="0"/>
                          <w:iCs w:val="0"/>
                          <w:color w:val="auto"/>
                          <w:sz w:val="24"/>
                          <w:szCs w:val="24"/>
                        </w:rPr>
                        <w:t xml:space="preserve"> The top panel shows the first five parcel PC1 traces after regression; the bottom panel shows framewise displacement (FD) for the same run. This figure is intended as an illustration of the cleaned parcel outputs rather than a quantitative summary. Quantitative run-level motion and parcel-output summaries are reported in Supplementary Table</w:t>
                      </w:r>
                      <w:r w:rsidR="009B2FA8">
                        <w:rPr>
                          <w:rFonts w:ascii="Arial" w:hAnsi="Arial" w:cs="Arial"/>
                          <w:i w:val="0"/>
                          <w:iCs w:val="0"/>
                          <w:color w:val="auto"/>
                          <w:sz w:val="24"/>
                          <w:szCs w:val="24"/>
                        </w:rPr>
                        <w:t>s</w:t>
                      </w:r>
                      <w:r>
                        <w:rPr>
                          <w:rFonts w:ascii="Arial" w:hAnsi="Arial" w:cs="Arial"/>
                          <w:i w:val="0"/>
                          <w:iCs w:val="0"/>
                          <w:color w:val="auto"/>
                          <w:sz w:val="24"/>
                          <w:szCs w:val="24"/>
                        </w:rPr>
                        <w:t xml:space="preserve"> S4</w:t>
                      </w:r>
                      <w:r w:rsidR="009B2FA8">
                        <w:rPr>
                          <w:rFonts w:ascii="Arial" w:hAnsi="Arial" w:cs="Arial"/>
                          <w:i w:val="0"/>
                          <w:iCs w:val="0"/>
                          <w:color w:val="auto"/>
                          <w:sz w:val="24"/>
                          <w:szCs w:val="24"/>
                        </w:rPr>
                        <w:t xml:space="preserve"> and S5</w:t>
                      </w:r>
                      <w:r>
                        <w:rPr>
                          <w:rFonts w:ascii="Arial" w:hAnsi="Arial" w:cs="Arial"/>
                          <w:i w:val="0"/>
                          <w:iCs w:val="0"/>
                          <w:color w:val="auto"/>
                          <w:sz w:val="24"/>
                          <w:szCs w:val="24"/>
                        </w:rPr>
                        <w:t>.</w:t>
                      </w:r>
                    </w:p>
                  </w:txbxContent>
                </v:textbox>
                <w10:wrap type="square"/>
              </v:shape>
            </w:pict>
          </mc:Fallback>
        </mc:AlternateContent>
      </w:r>
    </w:p>
    <w:p w14:paraId="43E9C208" w14:textId="77777777" w:rsidR="00A26F58" w:rsidRDefault="00A26F58" w:rsidP="00A26F58">
      <w:pPr>
        <w:rPr>
          <w:rFonts w:ascii="Arial" w:hAnsi="Arial" w:cs="Arial"/>
        </w:rPr>
      </w:pPr>
      <w:r>
        <w:rPr>
          <w:rFonts w:ascii="Arial" w:hAnsi="Arial" w:cs="Arial"/>
        </w:rPr>
        <w:tab/>
      </w:r>
    </w:p>
    <w:p w14:paraId="79C5817F" w14:textId="695DE139" w:rsidR="00A26F58" w:rsidRDefault="00A6213C" w:rsidP="00A26F58">
      <w:pPr>
        <w:rPr>
          <w:rFonts w:ascii="Arial" w:hAnsi="Arial" w:cs="Arial"/>
        </w:rPr>
      </w:pPr>
      <w:r>
        <w:rPr>
          <w:noProof/>
        </w:rPr>
        <mc:AlternateContent>
          <mc:Choice Requires="wps">
            <w:drawing>
              <wp:anchor distT="0" distB="0" distL="114300" distR="114300" simplePos="0" relativeHeight="251668480" behindDoc="0" locked="0" layoutInCell="1" allowOverlap="1" wp14:anchorId="24A9EEDD" wp14:editId="1285C4F0">
                <wp:simplePos x="0" y="0"/>
                <wp:positionH relativeFrom="column">
                  <wp:posOffset>402590</wp:posOffset>
                </wp:positionH>
                <wp:positionV relativeFrom="paragraph">
                  <wp:posOffset>2482850</wp:posOffset>
                </wp:positionV>
                <wp:extent cx="5480685" cy="635"/>
                <wp:effectExtent l="0" t="0" r="5715" b="0"/>
                <wp:wrapSquare wrapText="bothSides"/>
                <wp:docPr id="1918819619" name="Text Box 1"/>
                <wp:cNvGraphicFramePr/>
                <a:graphic xmlns:a="http://schemas.openxmlformats.org/drawingml/2006/main">
                  <a:graphicData uri="http://schemas.microsoft.com/office/word/2010/wordprocessingShape">
                    <wps:wsp>
                      <wps:cNvSpPr txBox="1"/>
                      <wps:spPr>
                        <a:xfrm>
                          <a:off x="0" y="0"/>
                          <a:ext cx="5480685" cy="635"/>
                        </a:xfrm>
                        <a:prstGeom prst="rect">
                          <a:avLst/>
                        </a:prstGeom>
                        <a:solidFill>
                          <a:prstClr val="white"/>
                        </a:solidFill>
                        <a:ln>
                          <a:noFill/>
                        </a:ln>
                      </wps:spPr>
                      <wps:txbx>
                        <w:txbxContent>
                          <w:p w14:paraId="607073E7" w14:textId="4140AEFB" w:rsidR="00A6213C" w:rsidRPr="00A6213C" w:rsidRDefault="00A6213C" w:rsidP="00A6213C">
                            <w:pPr>
                              <w:pStyle w:val="Caption"/>
                              <w:rPr>
                                <w:rFonts w:ascii="Arial" w:hAnsi="Arial" w:cs="Arial"/>
                                <w:b/>
                                <w:bCs/>
                                <w:i w:val="0"/>
                                <w:iCs w:val="0"/>
                                <w:noProof/>
                                <w:color w:val="auto"/>
                                <w:sz w:val="24"/>
                                <w:szCs w:val="24"/>
                              </w:rPr>
                            </w:pPr>
                            <w:r w:rsidRPr="00A6213C">
                              <w:rPr>
                                <w:rFonts w:ascii="Arial" w:hAnsi="Arial" w:cs="Arial"/>
                                <w:b/>
                                <w:bCs/>
                                <w:i w:val="0"/>
                                <w:iCs w:val="0"/>
                                <w:color w:val="auto"/>
                                <w:sz w:val="24"/>
                                <w:szCs w:val="24"/>
                              </w:rPr>
                              <w:t>Supplementary Fig. S</w:t>
                            </w:r>
                            <w:r w:rsidR="00D56676">
                              <w:rPr>
                                <w:rFonts w:ascii="Arial" w:hAnsi="Arial" w:cs="Arial"/>
                                <w:b/>
                                <w:bCs/>
                                <w:i w:val="0"/>
                                <w:iCs w:val="0"/>
                                <w:color w:val="auto"/>
                                <w:sz w:val="24"/>
                                <w:szCs w:val="24"/>
                              </w:rPr>
                              <w:t>4</w:t>
                            </w:r>
                            <w:r>
                              <w:rPr>
                                <w:rFonts w:ascii="Arial" w:hAnsi="Arial" w:cs="Arial"/>
                                <w:b/>
                                <w:bCs/>
                                <w:i w:val="0"/>
                                <w:iCs w:val="0"/>
                                <w:color w:val="auto"/>
                                <w:sz w:val="24"/>
                                <w:szCs w:val="24"/>
                              </w:rPr>
                              <w:t xml:space="preserve">. </w:t>
                            </w:r>
                            <w:r w:rsidRPr="0026160D">
                              <w:rPr>
                                <w:rFonts w:ascii="Arial" w:hAnsi="Arial" w:cs="Arial"/>
                                <w:b/>
                                <w:bCs/>
                                <w:i w:val="0"/>
                                <w:iCs w:val="0"/>
                                <w:color w:val="auto"/>
                                <w:sz w:val="24"/>
                                <w:szCs w:val="24"/>
                              </w:rPr>
                              <w:t>Run-wise PVE1 quantiles. Run-wise 10</w:t>
                            </w:r>
                            <w:r w:rsidRPr="0026160D">
                              <w:rPr>
                                <w:rFonts w:ascii="Arial" w:hAnsi="Arial" w:cs="Arial"/>
                                <w:b/>
                                <w:bCs/>
                                <w:i w:val="0"/>
                                <w:iCs w:val="0"/>
                                <w:color w:val="auto"/>
                                <w:sz w:val="24"/>
                                <w:szCs w:val="24"/>
                                <w:vertAlign w:val="superscript"/>
                              </w:rPr>
                              <w:t>th</w:t>
                            </w:r>
                            <w:r w:rsidRPr="0026160D">
                              <w:rPr>
                                <w:rFonts w:ascii="Arial" w:hAnsi="Arial" w:cs="Arial"/>
                                <w:b/>
                                <w:bCs/>
                                <w:i w:val="0"/>
                                <w:iCs w:val="0"/>
                                <w:color w:val="auto"/>
                                <w:sz w:val="24"/>
                                <w:szCs w:val="24"/>
                              </w:rPr>
                              <w:t>, 50</w:t>
                            </w:r>
                            <w:r w:rsidRPr="0026160D">
                              <w:rPr>
                                <w:rFonts w:ascii="Arial" w:hAnsi="Arial" w:cs="Arial"/>
                                <w:b/>
                                <w:bCs/>
                                <w:i w:val="0"/>
                                <w:iCs w:val="0"/>
                                <w:color w:val="auto"/>
                                <w:sz w:val="24"/>
                                <w:szCs w:val="24"/>
                                <w:vertAlign w:val="superscript"/>
                              </w:rPr>
                              <w:t>th</w:t>
                            </w:r>
                            <w:r w:rsidRPr="0026160D">
                              <w:rPr>
                                <w:rFonts w:ascii="Arial" w:hAnsi="Arial" w:cs="Arial"/>
                                <w:b/>
                                <w:bCs/>
                                <w:i w:val="0"/>
                                <w:iCs w:val="0"/>
                                <w:color w:val="auto"/>
                                <w:sz w:val="24"/>
                                <w:szCs w:val="24"/>
                              </w:rPr>
                              <w:t>, and 90</w:t>
                            </w:r>
                            <w:r w:rsidRPr="0026160D">
                              <w:rPr>
                                <w:rFonts w:ascii="Arial" w:hAnsi="Arial" w:cs="Arial"/>
                                <w:b/>
                                <w:bCs/>
                                <w:i w:val="0"/>
                                <w:iCs w:val="0"/>
                                <w:color w:val="auto"/>
                                <w:sz w:val="24"/>
                                <w:szCs w:val="24"/>
                                <w:vertAlign w:val="superscript"/>
                              </w:rPr>
                              <w:t>th</w:t>
                            </w:r>
                            <w:r w:rsidRPr="0026160D">
                              <w:rPr>
                                <w:rFonts w:ascii="Arial" w:hAnsi="Arial" w:cs="Arial"/>
                                <w:b/>
                                <w:bCs/>
                                <w:i w:val="0"/>
                                <w:iCs w:val="0"/>
                                <w:color w:val="auto"/>
                                <w:sz w:val="24"/>
                                <w:szCs w:val="24"/>
                              </w:rPr>
                              <w:t xml:space="preserve"> percentiles of PVE1 across valid parcels.</w:t>
                            </w:r>
                            <w:r>
                              <w:rPr>
                                <w:rFonts w:ascii="Arial" w:hAnsi="Arial" w:cs="Arial"/>
                                <w:i w:val="0"/>
                                <w:iCs w:val="0"/>
                                <w:color w:val="auto"/>
                                <w:sz w:val="24"/>
                                <w:szCs w:val="24"/>
                              </w:rPr>
                              <w:t xml:space="preserve"> This figure shows that PC1 dominance was broadly consistent across runs and that no run was characterized by a large tail of very low-PVE parcels.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A9EEDD" id="_x0000_s1030" type="#_x0000_t202" style="position:absolute;margin-left:31.7pt;margin-top:195.5pt;width:431.55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7zrGwIAAD8EAAAOAAAAZHJzL2Uyb0RvYy54bWysU8Fu2zAMvQ/YPwi6L066Ji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" stroked="f">
                <v:textbox style="mso-fit-shape-to-text:t" inset="0,0,0,0">
                  <w:txbxContent>
                    <w:p w14:paraId="607073E7" w14:textId="4140AEFB" w:rsidR="00A6213C" w:rsidRPr="00A6213C" w:rsidRDefault="00A6213C" w:rsidP="00A6213C">
                      <w:pPr>
                        <w:pStyle w:val="Caption"/>
                        <w:rPr>
                          <w:rFonts w:ascii="Arial" w:hAnsi="Arial" w:cs="Arial"/>
                          <w:b/>
                          <w:bCs/>
                          <w:i w:val="0"/>
                          <w:iCs w:val="0"/>
                          <w:noProof/>
                          <w:color w:val="auto"/>
                          <w:sz w:val="24"/>
                          <w:szCs w:val="24"/>
                        </w:rPr>
                      </w:pPr>
                      <w:r w:rsidRPr="00A6213C">
                        <w:rPr>
                          <w:rFonts w:ascii="Arial" w:hAnsi="Arial" w:cs="Arial"/>
                          <w:b/>
                          <w:bCs/>
                          <w:i w:val="0"/>
                          <w:iCs w:val="0"/>
                          <w:color w:val="auto"/>
                          <w:sz w:val="24"/>
                          <w:szCs w:val="24"/>
                        </w:rPr>
                        <w:t>Supplementary Fig. S</w:t>
                      </w:r>
                      <w:r w:rsidR="00D56676">
                        <w:rPr>
                          <w:rFonts w:ascii="Arial" w:hAnsi="Arial" w:cs="Arial"/>
                          <w:b/>
                          <w:bCs/>
                          <w:i w:val="0"/>
                          <w:iCs w:val="0"/>
                          <w:color w:val="auto"/>
                          <w:sz w:val="24"/>
                          <w:szCs w:val="24"/>
                        </w:rPr>
                        <w:t>4</w:t>
                      </w:r>
                      <w:r>
                        <w:rPr>
                          <w:rFonts w:ascii="Arial" w:hAnsi="Arial" w:cs="Arial"/>
                          <w:b/>
                          <w:bCs/>
                          <w:i w:val="0"/>
                          <w:iCs w:val="0"/>
                          <w:color w:val="auto"/>
                          <w:sz w:val="24"/>
                          <w:szCs w:val="24"/>
                        </w:rPr>
                        <w:t xml:space="preserve">. </w:t>
                      </w:r>
                      <w:r w:rsidRPr="0026160D">
                        <w:rPr>
                          <w:rFonts w:ascii="Arial" w:hAnsi="Arial" w:cs="Arial"/>
                          <w:b/>
                          <w:bCs/>
                          <w:i w:val="0"/>
                          <w:iCs w:val="0"/>
                          <w:color w:val="auto"/>
                          <w:sz w:val="24"/>
                          <w:szCs w:val="24"/>
                        </w:rPr>
                        <w:t>Run-wise PVE1 quantiles. Run-wise 10</w:t>
                      </w:r>
                      <w:r w:rsidRPr="0026160D">
                        <w:rPr>
                          <w:rFonts w:ascii="Arial" w:hAnsi="Arial" w:cs="Arial"/>
                          <w:b/>
                          <w:bCs/>
                          <w:i w:val="0"/>
                          <w:iCs w:val="0"/>
                          <w:color w:val="auto"/>
                          <w:sz w:val="24"/>
                          <w:szCs w:val="24"/>
                          <w:vertAlign w:val="superscript"/>
                        </w:rPr>
                        <w:t>th</w:t>
                      </w:r>
                      <w:r w:rsidRPr="0026160D">
                        <w:rPr>
                          <w:rFonts w:ascii="Arial" w:hAnsi="Arial" w:cs="Arial"/>
                          <w:b/>
                          <w:bCs/>
                          <w:i w:val="0"/>
                          <w:iCs w:val="0"/>
                          <w:color w:val="auto"/>
                          <w:sz w:val="24"/>
                          <w:szCs w:val="24"/>
                        </w:rPr>
                        <w:t>, 50</w:t>
                      </w:r>
                      <w:r w:rsidRPr="0026160D">
                        <w:rPr>
                          <w:rFonts w:ascii="Arial" w:hAnsi="Arial" w:cs="Arial"/>
                          <w:b/>
                          <w:bCs/>
                          <w:i w:val="0"/>
                          <w:iCs w:val="0"/>
                          <w:color w:val="auto"/>
                          <w:sz w:val="24"/>
                          <w:szCs w:val="24"/>
                          <w:vertAlign w:val="superscript"/>
                        </w:rPr>
                        <w:t>th</w:t>
                      </w:r>
                      <w:r w:rsidRPr="0026160D">
                        <w:rPr>
                          <w:rFonts w:ascii="Arial" w:hAnsi="Arial" w:cs="Arial"/>
                          <w:b/>
                          <w:bCs/>
                          <w:i w:val="0"/>
                          <w:iCs w:val="0"/>
                          <w:color w:val="auto"/>
                          <w:sz w:val="24"/>
                          <w:szCs w:val="24"/>
                        </w:rPr>
                        <w:t>, and 90</w:t>
                      </w:r>
                      <w:r w:rsidRPr="0026160D">
                        <w:rPr>
                          <w:rFonts w:ascii="Arial" w:hAnsi="Arial" w:cs="Arial"/>
                          <w:b/>
                          <w:bCs/>
                          <w:i w:val="0"/>
                          <w:iCs w:val="0"/>
                          <w:color w:val="auto"/>
                          <w:sz w:val="24"/>
                          <w:szCs w:val="24"/>
                          <w:vertAlign w:val="superscript"/>
                        </w:rPr>
                        <w:t>th</w:t>
                      </w:r>
                      <w:r w:rsidRPr="0026160D">
                        <w:rPr>
                          <w:rFonts w:ascii="Arial" w:hAnsi="Arial" w:cs="Arial"/>
                          <w:b/>
                          <w:bCs/>
                          <w:i w:val="0"/>
                          <w:iCs w:val="0"/>
                          <w:color w:val="auto"/>
                          <w:sz w:val="24"/>
                          <w:szCs w:val="24"/>
                        </w:rPr>
                        <w:t xml:space="preserve"> percentiles of PVE1 across valid parcels.</w:t>
                      </w:r>
                      <w:r>
                        <w:rPr>
                          <w:rFonts w:ascii="Arial" w:hAnsi="Arial" w:cs="Arial"/>
                          <w:i w:val="0"/>
                          <w:iCs w:val="0"/>
                          <w:color w:val="auto"/>
                          <w:sz w:val="24"/>
                          <w:szCs w:val="24"/>
                        </w:rPr>
                        <w:t xml:space="preserve"> This figure shows that PC1 dominance was broadly consistent across runs and that no run was characterized by a large tail of very low-PVE parcels.</w:t>
                      </w:r>
                    </w:p>
                  </w:txbxContent>
                </v:textbox>
                <w10:wrap type="square"/>
              </v:shape>
            </w:pict>
          </mc:Fallback>
        </mc:AlternateContent>
      </w:r>
      <w:r w:rsidR="00A26F58">
        <w:rPr>
          <w:rFonts w:ascii="Arial" w:hAnsi="Arial" w:cs="Arial"/>
          <w:noProof/>
        </w:rPr>
        <w:drawing>
          <wp:anchor distT="0" distB="0" distL="114300" distR="114300" simplePos="0" relativeHeight="251663360" behindDoc="0" locked="0" layoutInCell="1" allowOverlap="1" wp14:anchorId="1C0F74E6" wp14:editId="6B3E8CDB">
            <wp:simplePos x="0" y="0"/>
            <wp:positionH relativeFrom="margin">
              <wp:posOffset>400927</wp:posOffset>
            </wp:positionH>
            <wp:positionV relativeFrom="paragraph">
              <wp:posOffset>3677079</wp:posOffset>
            </wp:positionV>
            <wp:extent cx="5448935" cy="2724150"/>
            <wp:effectExtent l="0" t="0" r="0" b="0"/>
            <wp:wrapSquare wrapText="bothSides"/>
            <wp:docPr id="1904657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48935" cy="2724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6F58">
        <w:rPr>
          <w:rFonts w:ascii="Arial" w:hAnsi="Arial" w:cs="Arial"/>
        </w:rPr>
        <w:br w:type="page"/>
      </w:r>
    </w:p>
    <w:p w14:paraId="2905E81D" w14:textId="77777777" w:rsidR="00A26F58" w:rsidRDefault="00A26F58" w:rsidP="00A26F58">
      <w:pPr>
        <w:keepNext/>
      </w:pPr>
      <w:r>
        <w:rPr>
          <w:rFonts w:ascii="Arial" w:hAnsi="Arial" w:cs="Arial"/>
          <w:noProof/>
        </w:rPr>
        <w:lastRenderedPageBreak/>
        <w:drawing>
          <wp:inline distT="0" distB="0" distL="0" distR="0" wp14:anchorId="7B55552D" wp14:editId="13B18913">
            <wp:extent cx="5943600" cy="4204335"/>
            <wp:effectExtent l="0" t="0" r="0" b="5715"/>
            <wp:docPr id="177756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204335"/>
                    </a:xfrm>
                    <a:prstGeom prst="rect">
                      <a:avLst/>
                    </a:prstGeom>
                    <a:noFill/>
                    <a:ln>
                      <a:noFill/>
                    </a:ln>
                  </pic:spPr>
                </pic:pic>
              </a:graphicData>
            </a:graphic>
          </wp:inline>
        </w:drawing>
      </w:r>
    </w:p>
    <w:p w14:paraId="62A6677E" w14:textId="27F5BC76" w:rsidR="00A26F58" w:rsidRDefault="00A26F58" w:rsidP="00A26F58">
      <w:pPr>
        <w:pStyle w:val="Caption"/>
        <w:spacing w:after="0"/>
        <w:rPr>
          <w:rFonts w:ascii="Arial" w:eastAsiaTheme="minorEastAsia" w:hAnsi="Arial" w:cs="Arial"/>
          <w:b/>
          <w:bCs/>
          <w:i w:val="0"/>
          <w:iCs w:val="0"/>
          <w:color w:val="auto"/>
          <w:sz w:val="24"/>
          <w:szCs w:val="24"/>
        </w:rPr>
      </w:pPr>
      <w:r w:rsidRPr="003C347F">
        <w:rPr>
          <w:rFonts w:ascii="Arial" w:hAnsi="Arial" w:cs="Arial"/>
          <w:b/>
          <w:bCs/>
          <w:i w:val="0"/>
          <w:iCs w:val="0"/>
          <w:color w:val="auto"/>
          <w:sz w:val="24"/>
          <w:szCs w:val="24"/>
        </w:rPr>
        <w:t>Supplementary Fig. S</w:t>
      </w:r>
      <w:r w:rsidR="00D56676">
        <w:rPr>
          <w:rFonts w:ascii="Arial" w:hAnsi="Arial" w:cs="Arial"/>
          <w:b/>
          <w:bCs/>
          <w:i w:val="0"/>
          <w:iCs w:val="0"/>
          <w:color w:val="auto"/>
          <w:sz w:val="24"/>
          <w:szCs w:val="24"/>
        </w:rPr>
        <w:t>6</w:t>
      </w:r>
      <w:r>
        <w:rPr>
          <w:rFonts w:ascii="Arial" w:hAnsi="Arial" w:cs="Arial"/>
          <w:b/>
          <w:bCs/>
          <w:i w:val="0"/>
          <w:iCs w:val="0"/>
          <w:color w:val="auto"/>
          <w:sz w:val="24"/>
          <w:szCs w:val="24"/>
        </w:rPr>
        <w:t xml:space="preserve">. Per-run gamma activation raster for the final </w:t>
      </w:r>
      <m:oMath>
        <m:r>
          <m:rPr>
            <m:sty m:val="bi"/>
          </m:rPr>
          <w:rPr>
            <w:rFonts w:ascii="Cambria Math" w:hAnsi="Cambria Math" w:cs="Arial"/>
            <w:color w:val="auto"/>
            <w:sz w:val="24"/>
            <w:szCs w:val="24"/>
          </w:rPr>
          <m:t>K=3</m:t>
        </m:r>
      </m:oMath>
      <w:r>
        <w:rPr>
          <w:rFonts w:ascii="Arial" w:eastAsiaTheme="minorEastAsia" w:hAnsi="Arial" w:cs="Arial"/>
          <w:b/>
          <w:bCs/>
          <w:i w:val="0"/>
          <w:iCs w:val="0"/>
          <w:color w:val="auto"/>
          <w:sz w:val="24"/>
          <w:szCs w:val="24"/>
        </w:rPr>
        <w:t xml:space="preserve"> fusion HMM.</w:t>
      </w:r>
    </w:p>
    <w:p w14:paraId="24DD2724" w14:textId="77777777" w:rsidR="00A26F58" w:rsidRPr="001A3C8A" w:rsidRDefault="00A26F58" w:rsidP="00A26F58">
      <w:pPr>
        <w:spacing w:after="0" w:line="240" w:lineRule="auto"/>
        <w:rPr>
          <w:rFonts w:ascii="Arial" w:hAnsi="Arial" w:cs="Arial"/>
        </w:rPr>
      </w:pPr>
      <w:r>
        <w:rPr>
          <w:rFonts w:ascii="Arial" w:hAnsi="Arial" w:cs="Arial"/>
        </w:rPr>
        <w:t xml:space="preserve">Per-run gamma activation </w:t>
      </w:r>
      <w:proofErr w:type="spellStart"/>
      <w:r>
        <w:rPr>
          <w:rFonts w:ascii="Arial" w:hAnsi="Arial" w:cs="Arial"/>
        </w:rPr>
        <w:t>rasters</w:t>
      </w:r>
      <w:proofErr w:type="spellEnd"/>
      <w:r>
        <w:rPr>
          <w:rFonts w:ascii="Arial" w:hAnsi="Arial" w:cs="Arial"/>
        </w:rPr>
        <w:t xml:space="preserve"> derived from the final fitted model, shown using a display threshold of </w:t>
      </w:r>
      <m:oMath>
        <m:r>
          <m:rPr>
            <m:sty m:val="p"/>
          </m:rPr>
          <w:rPr>
            <w:rFonts w:ascii="Cambria Math" w:hAnsi="Cambria Math" w:cs="Arial"/>
          </w:rPr>
          <m:t>Γ</m:t>
        </m:r>
        <m:r>
          <w:rPr>
            <w:rFonts w:ascii="Cambria Math" w:hAnsi="Cambria Math" w:cs="Arial"/>
          </w:rPr>
          <m:t>≥0.30</m:t>
        </m:r>
      </m:oMath>
      <w:r>
        <w:rPr>
          <w:rFonts w:ascii="Arial" w:eastAsiaTheme="minorEastAsia" w:hAnsi="Arial" w:cs="Arial"/>
        </w:rPr>
        <w:t>. S2 was broadly sustained across retained runs, whereas S1 and S3 occurred in shorter intermittent bursts. Gray padding indicates the end of shorter runs.</w:t>
      </w:r>
    </w:p>
    <w:p w14:paraId="54535890" w14:textId="77777777" w:rsidR="00C92DB5" w:rsidRPr="009529DF" w:rsidRDefault="00C92DB5" w:rsidP="007476B4">
      <w:pPr>
        <w:spacing w:line="360" w:lineRule="auto"/>
        <w:rPr>
          <w:rFonts w:ascii="Arial" w:hAnsi="Arial" w:cs="Arial"/>
        </w:rPr>
      </w:pPr>
    </w:p>
    <w:sectPr w:rsidR="00C92DB5" w:rsidRPr="009529DF" w:rsidSect="002E17EC">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D13E1" w14:textId="77777777" w:rsidR="00F427AF" w:rsidRDefault="00F427AF" w:rsidP="007C3F3E">
      <w:pPr>
        <w:spacing w:after="0" w:line="240" w:lineRule="auto"/>
      </w:pPr>
      <w:r>
        <w:separator/>
      </w:r>
    </w:p>
  </w:endnote>
  <w:endnote w:type="continuationSeparator" w:id="0">
    <w:p w14:paraId="15FB7741" w14:textId="77777777" w:rsidR="00F427AF" w:rsidRDefault="00F427AF" w:rsidP="007C3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896045"/>
      <w:docPartObj>
        <w:docPartGallery w:val="Page Numbers (Bottom of Page)"/>
        <w:docPartUnique/>
      </w:docPartObj>
    </w:sdtPr>
    <w:sdtEndPr>
      <w:rPr>
        <w:noProof/>
      </w:rPr>
    </w:sdtEndPr>
    <w:sdtContent>
      <w:p w14:paraId="04515356" w14:textId="1A6EB24E" w:rsidR="007C3F3E" w:rsidRDefault="007C3F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ECA8D5" w14:textId="77777777" w:rsidR="007C3F3E" w:rsidRDefault="007C3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C66A2" w14:textId="77777777" w:rsidR="00F427AF" w:rsidRDefault="00F427AF" w:rsidP="007C3F3E">
      <w:pPr>
        <w:spacing w:after="0" w:line="240" w:lineRule="auto"/>
      </w:pPr>
      <w:r>
        <w:separator/>
      </w:r>
    </w:p>
  </w:footnote>
  <w:footnote w:type="continuationSeparator" w:id="0">
    <w:p w14:paraId="32C37272" w14:textId="77777777" w:rsidR="00F427AF" w:rsidRDefault="00F427AF" w:rsidP="007C3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C39C" w14:textId="30F138A2" w:rsidR="007C3F3E" w:rsidRDefault="007C3F3E">
    <w:pPr>
      <w:pStyle w:val="Header"/>
      <w:tabs>
        <w:tab w:val="clear" w:pos="4680"/>
        <w:tab w:val="clear" w:pos="9360"/>
      </w:tabs>
      <w:jc w:val="right"/>
      <w:rPr>
        <w:color w:val="4472C4" w:themeColor="accent1"/>
      </w:rPr>
    </w:pPr>
    <w:sdt>
      <w:sdtPr>
        <w:rPr>
          <w:rFonts w:ascii="Arial" w:hAnsi="Arial" w:cs="Arial"/>
          <w:b/>
          <w:bCs/>
          <w:sz w:val="22"/>
          <w:szCs w:val="22"/>
        </w:rPr>
        <w:alias w:val="Title"/>
        <w:tag w:val=""/>
        <w:id w:val="664756013"/>
        <w:placeholder>
          <w:docPart w:val="EEC912332C4D4229A00F94D5739FC05F"/>
        </w:placeholder>
        <w:dataBinding w:prefixMappings="xmlns:ns0='http://purl.org/dc/elements/1.1/' xmlns:ns1='http://schemas.openxmlformats.org/package/2006/metadata/core-properties' " w:xpath="/ns1:coreProperties[1]/ns0:title[1]" w:storeItemID="{6C3C8BC8-F283-45AE-878A-BAB7291924A1}"/>
        <w:text/>
      </w:sdtPr>
      <w:sdtContent>
        <w:r w:rsidRPr="007C3F3E">
          <w:rPr>
            <w:rFonts w:ascii="Arial" w:hAnsi="Arial" w:cs="Arial"/>
            <w:b/>
            <w:bCs/>
            <w:sz w:val="22"/>
            <w:szCs w:val="22"/>
          </w:rPr>
          <w:t>Fusion hidden Markov modeling reveals a reproducible shared state architecture in simultaneous resting-state EEG-fMRI</w:t>
        </w:r>
      </w:sdtContent>
    </w:sdt>
    <w:r>
      <w:rPr>
        <w:color w:val="4472C4" w:themeColor="accent1"/>
      </w:rPr>
      <w:t xml:space="preserve"> </w:t>
    </w:r>
    <w:r w:rsidRPr="007C3F3E">
      <w:rPr>
        <w:rFonts w:ascii="Arial" w:hAnsi="Arial" w:cs="Arial"/>
        <w:b/>
        <w:bCs/>
      </w:rPr>
      <w:t xml:space="preserve">| </w:t>
    </w:r>
    <w:sdt>
      <w:sdtPr>
        <w:rPr>
          <w:rFonts w:ascii="Arial" w:hAnsi="Arial" w:cs="Arial"/>
          <w:b/>
          <w:bCs/>
          <w:sz w:val="22"/>
          <w:szCs w:val="22"/>
        </w:rPr>
        <w:alias w:val="Author"/>
        <w:tag w:val=""/>
        <w:id w:val="-1677181147"/>
        <w:placeholder>
          <w:docPart w:val="788965AB508943BCA62F87F820994B06"/>
        </w:placeholder>
        <w:dataBinding w:prefixMappings="xmlns:ns0='http://purl.org/dc/elements/1.1/' xmlns:ns1='http://schemas.openxmlformats.org/package/2006/metadata/core-properties' " w:xpath="/ns1:coreProperties[1]/ns0:creator[1]" w:storeItemID="{6C3C8BC8-F283-45AE-878A-BAB7291924A1}"/>
        <w:text/>
      </w:sdtPr>
      <w:sdtContent>
        <w:r w:rsidRPr="007C3F3E">
          <w:rPr>
            <w:rFonts w:ascii="Arial" w:hAnsi="Arial" w:cs="Arial"/>
            <w:b/>
            <w:bCs/>
            <w:sz w:val="22"/>
            <w:szCs w:val="22"/>
          </w:rPr>
          <w:t>Cruz, G. E.</w:t>
        </w:r>
      </w:sdtContent>
    </w:sdt>
  </w:p>
  <w:p w14:paraId="42F1D8F7" w14:textId="77777777" w:rsidR="007C3F3E" w:rsidRDefault="007C3F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8BB"/>
    <w:rsid w:val="0000395C"/>
    <w:rsid w:val="00015ADC"/>
    <w:rsid w:val="00021E70"/>
    <w:rsid w:val="000306DC"/>
    <w:rsid w:val="00044D6B"/>
    <w:rsid w:val="00050D5D"/>
    <w:rsid w:val="000567CB"/>
    <w:rsid w:val="000744CB"/>
    <w:rsid w:val="0008284C"/>
    <w:rsid w:val="000A0B15"/>
    <w:rsid w:val="000C27A7"/>
    <w:rsid w:val="000C39B1"/>
    <w:rsid w:val="000C4CFA"/>
    <w:rsid w:val="000C7200"/>
    <w:rsid w:val="000D1D42"/>
    <w:rsid w:val="000E34CA"/>
    <w:rsid w:val="000F3FCE"/>
    <w:rsid w:val="001101BA"/>
    <w:rsid w:val="00123D39"/>
    <w:rsid w:val="001263D1"/>
    <w:rsid w:val="0013168F"/>
    <w:rsid w:val="00131EE4"/>
    <w:rsid w:val="00132990"/>
    <w:rsid w:val="00134A5F"/>
    <w:rsid w:val="00137C41"/>
    <w:rsid w:val="00144FBF"/>
    <w:rsid w:val="00162007"/>
    <w:rsid w:val="00167931"/>
    <w:rsid w:val="001746CB"/>
    <w:rsid w:val="001749A0"/>
    <w:rsid w:val="00175A7E"/>
    <w:rsid w:val="00177F32"/>
    <w:rsid w:val="00180E2F"/>
    <w:rsid w:val="00191814"/>
    <w:rsid w:val="00193DFF"/>
    <w:rsid w:val="001945AC"/>
    <w:rsid w:val="0019511B"/>
    <w:rsid w:val="00195177"/>
    <w:rsid w:val="001B328F"/>
    <w:rsid w:val="001B5389"/>
    <w:rsid w:val="001B6280"/>
    <w:rsid w:val="001B6F75"/>
    <w:rsid w:val="001C66EB"/>
    <w:rsid w:val="001D1A01"/>
    <w:rsid w:val="001E0026"/>
    <w:rsid w:val="001E0411"/>
    <w:rsid w:val="001E64DC"/>
    <w:rsid w:val="002040D2"/>
    <w:rsid w:val="00221705"/>
    <w:rsid w:val="00221E2E"/>
    <w:rsid w:val="002220FC"/>
    <w:rsid w:val="00224946"/>
    <w:rsid w:val="00232029"/>
    <w:rsid w:val="00235955"/>
    <w:rsid w:val="00235DA7"/>
    <w:rsid w:val="00282C06"/>
    <w:rsid w:val="002979CE"/>
    <w:rsid w:val="002A53D9"/>
    <w:rsid w:val="002E17EC"/>
    <w:rsid w:val="002E6398"/>
    <w:rsid w:val="002E7ED0"/>
    <w:rsid w:val="002F4E4B"/>
    <w:rsid w:val="003147A0"/>
    <w:rsid w:val="003206B7"/>
    <w:rsid w:val="003254B5"/>
    <w:rsid w:val="0032625D"/>
    <w:rsid w:val="003269AB"/>
    <w:rsid w:val="003309C4"/>
    <w:rsid w:val="003378FC"/>
    <w:rsid w:val="003423D1"/>
    <w:rsid w:val="003469B8"/>
    <w:rsid w:val="0034737B"/>
    <w:rsid w:val="00350965"/>
    <w:rsid w:val="00353522"/>
    <w:rsid w:val="00360855"/>
    <w:rsid w:val="00366515"/>
    <w:rsid w:val="0037243C"/>
    <w:rsid w:val="00376864"/>
    <w:rsid w:val="00384CA8"/>
    <w:rsid w:val="00390E55"/>
    <w:rsid w:val="003A71B9"/>
    <w:rsid w:val="003B0ECD"/>
    <w:rsid w:val="003B3561"/>
    <w:rsid w:val="003B56D4"/>
    <w:rsid w:val="003C0758"/>
    <w:rsid w:val="003C3895"/>
    <w:rsid w:val="003D01D8"/>
    <w:rsid w:val="0040484C"/>
    <w:rsid w:val="004136C8"/>
    <w:rsid w:val="00426136"/>
    <w:rsid w:val="0043682A"/>
    <w:rsid w:val="00443D7B"/>
    <w:rsid w:val="00444510"/>
    <w:rsid w:val="0044666A"/>
    <w:rsid w:val="004536B5"/>
    <w:rsid w:val="00454BC0"/>
    <w:rsid w:val="0045520B"/>
    <w:rsid w:val="00464B33"/>
    <w:rsid w:val="00477F5D"/>
    <w:rsid w:val="004814ED"/>
    <w:rsid w:val="004830C7"/>
    <w:rsid w:val="00483627"/>
    <w:rsid w:val="00487110"/>
    <w:rsid w:val="00490E28"/>
    <w:rsid w:val="00490FCF"/>
    <w:rsid w:val="00491CC5"/>
    <w:rsid w:val="00493E89"/>
    <w:rsid w:val="00493F0E"/>
    <w:rsid w:val="00495860"/>
    <w:rsid w:val="004A15A8"/>
    <w:rsid w:val="004C1C96"/>
    <w:rsid w:val="004C6B72"/>
    <w:rsid w:val="004C739E"/>
    <w:rsid w:val="004D159D"/>
    <w:rsid w:val="004E20E9"/>
    <w:rsid w:val="004E38AB"/>
    <w:rsid w:val="0050706B"/>
    <w:rsid w:val="005146CF"/>
    <w:rsid w:val="00517EBF"/>
    <w:rsid w:val="005220EF"/>
    <w:rsid w:val="00522683"/>
    <w:rsid w:val="00525D45"/>
    <w:rsid w:val="00527EC4"/>
    <w:rsid w:val="00542BC1"/>
    <w:rsid w:val="00551302"/>
    <w:rsid w:val="0055142F"/>
    <w:rsid w:val="005563BC"/>
    <w:rsid w:val="005637E9"/>
    <w:rsid w:val="005A12F9"/>
    <w:rsid w:val="005B16B4"/>
    <w:rsid w:val="005B174F"/>
    <w:rsid w:val="005B63FB"/>
    <w:rsid w:val="005C2EDE"/>
    <w:rsid w:val="005E235C"/>
    <w:rsid w:val="005E5250"/>
    <w:rsid w:val="005F12D2"/>
    <w:rsid w:val="005F4CFE"/>
    <w:rsid w:val="00611A69"/>
    <w:rsid w:val="00630A2F"/>
    <w:rsid w:val="0063659D"/>
    <w:rsid w:val="006407A9"/>
    <w:rsid w:val="00651A4C"/>
    <w:rsid w:val="00657355"/>
    <w:rsid w:val="00671751"/>
    <w:rsid w:val="00676290"/>
    <w:rsid w:val="00681736"/>
    <w:rsid w:val="00691698"/>
    <w:rsid w:val="00695FEC"/>
    <w:rsid w:val="006963AA"/>
    <w:rsid w:val="0069794E"/>
    <w:rsid w:val="006A5ADB"/>
    <w:rsid w:val="006B0A1A"/>
    <w:rsid w:val="006B3F09"/>
    <w:rsid w:val="006B4C46"/>
    <w:rsid w:val="006B6FFD"/>
    <w:rsid w:val="006B7F60"/>
    <w:rsid w:val="006C2E5C"/>
    <w:rsid w:val="006E4C00"/>
    <w:rsid w:val="007100C9"/>
    <w:rsid w:val="00715764"/>
    <w:rsid w:val="007159ED"/>
    <w:rsid w:val="0071684F"/>
    <w:rsid w:val="007221D3"/>
    <w:rsid w:val="00723B82"/>
    <w:rsid w:val="007252FD"/>
    <w:rsid w:val="007314FA"/>
    <w:rsid w:val="00731AAF"/>
    <w:rsid w:val="0074242F"/>
    <w:rsid w:val="00742DE2"/>
    <w:rsid w:val="007476B4"/>
    <w:rsid w:val="00755960"/>
    <w:rsid w:val="00762B3C"/>
    <w:rsid w:val="0076329B"/>
    <w:rsid w:val="007651C0"/>
    <w:rsid w:val="00765386"/>
    <w:rsid w:val="00780373"/>
    <w:rsid w:val="007875A1"/>
    <w:rsid w:val="00794437"/>
    <w:rsid w:val="00796ACC"/>
    <w:rsid w:val="007A157D"/>
    <w:rsid w:val="007A3F71"/>
    <w:rsid w:val="007A5C87"/>
    <w:rsid w:val="007B46B8"/>
    <w:rsid w:val="007B4B4A"/>
    <w:rsid w:val="007B558C"/>
    <w:rsid w:val="007C3F3E"/>
    <w:rsid w:val="007D5F82"/>
    <w:rsid w:val="007E4D3F"/>
    <w:rsid w:val="007F479E"/>
    <w:rsid w:val="007F57EF"/>
    <w:rsid w:val="007F6B27"/>
    <w:rsid w:val="008048DD"/>
    <w:rsid w:val="008062AE"/>
    <w:rsid w:val="00812A01"/>
    <w:rsid w:val="0081445D"/>
    <w:rsid w:val="00821E47"/>
    <w:rsid w:val="00823CAB"/>
    <w:rsid w:val="0083318E"/>
    <w:rsid w:val="00850ACE"/>
    <w:rsid w:val="008569CB"/>
    <w:rsid w:val="008573B5"/>
    <w:rsid w:val="0085743D"/>
    <w:rsid w:val="00863263"/>
    <w:rsid w:val="00890728"/>
    <w:rsid w:val="008A1F71"/>
    <w:rsid w:val="008B4580"/>
    <w:rsid w:val="008C1F28"/>
    <w:rsid w:val="008C32CE"/>
    <w:rsid w:val="008C3480"/>
    <w:rsid w:val="008C67A7"/>
    <w:rsid w:val="008D0804"/>
    <w:rsid w:val="008D26BA"/>
    <w:rsid w:val="008D50E9"/>
    <w:rsid w:val="008E64AE"/>
    <w:rsid w:val="00905C5C"/>
    <w:rsid w:val="009117DE"/>
    <w:rsid w:val="00915946"/>
    <w:rsid w:val="009233B2"/>
    <w:rsid w:val="0092783E"/>
    <w:rsid w:val="00937588"/>
    <w:rsid w:val="009525ED"/>
    <w:rsid w:val="009529DF"/>
    <w:rsid w:val="00952AC3"/>
    <w:rsid w:val="00955B93"/>
    <w:rsid w:val="009574B1"/>
    <w:rsid w:val="00965BA9"/>
    <w:rsid w:val="009B2FA8"/>
    <w:rsid w:val="009B3B2D"/>
    <w:rsid w:val="009B759A"/>
    <w:rsid w:val="009D5981"/>
    <w:rsid w:val="009E358E"/>
    <w:rsid w:val="009E56C3"/>
    <w:rsid w:val="009E699C"/>
    <w:rsid w:val="009F57A6"/>
    <w:rsid w:val="00A0421A"/>
    <w:rsid w:val="00A07EB5"/>
    <w:rsid w:val="00A13CA8"/>
    <w:rsid w:val="00A13F7A"/>
    <w:rsid w:val="00A168B3"/>
    <w:rsid w:val="00A23E4A"/>
    <w:rsid w:val="00A24065"/>
    <w:rsid w:val="00A250F2"/>
    <w:rsid w:val="00A26F58"/>
    <w:rsid w:val="00A419F8"/>
    <w:rsid w:val="00A50030"/>
    <w:rsid w:val="00A52B2C"/>
    <w:rsid w:val="00A6213C"/>
    <w:rsid w:val="00A86F9F"/>
    <w:rsid w:val="00AB2CB2"/>
    <w:rsid w:val="00AD03FC"/>
    <w:rsid w:val="00AD1851"/>
    <w:rsid w:val="00AE51CE"/>
    <w:rsid w:val="00AF1D55"/>
    <w:rsid w:val="00AF5CE0"/>
    <w:rsid w:val="00AF6408"/>
    <w:rsid w:val="00B07002"/>
    <w:rsid w:val="00B136C0"/>
    <w:rsid w:val="00B16170"/>
    <w:rsid w:val="00B26563"/>
    <w:rsid w:val="00B26A12"/>
    <w:rsid w:val="00B46705"/>
    <w:rsid w:val="00B62539"/>
    <w:rsid w:val="00B65B61"/>
    <w:rsid w:val="00B7335C"/>
    <w:rsid w:val="00B7702B"/>
    <w:rsid w:val="00B774D2"/>
    <w:rsid w:val="00BA55F5"/>
    <w:rsid w:val="00BA5EA0"/>
    <w:rsid w:val="00BA71B6"/>
    <w:rsid w:val="00BB133F"/>
    <w:rsid w:val="00BB51F1"/>
    <w:rsid w:val="00BC1280"/>
    <w:rsid w:val="00BC1335"/>
    <w:rsid w:val="00BD02CC"/>
    <w:rsid w:val="00BD0A1B"/>
    <w:rsid w:val="00BD2730"/>
    <w:rsid w:val="00BD6C4D"/>
    <w:rsid w:val="00C147F3"/>
    <w:rsid w:val="00C17D4B"/>
    <w:rsid w:val="00C22F59"/>
    <w:rsid w:val="00C260E6"/>
    <w:rsid w:val="00C32C24"/>
    <w:rsid w:val="00C33BD3"/>
    <w:rsid w:val="00C34572"/>
    <w:rsid w:val="00C345FC"/>
    <w:rsid w:val="00C34CF6"/>
    <w:rsid w:val="00C40B96"/>
    <w:rsid w:val="00C41FCE"/>
    <w:rsid w:val="00C432DD"/>
    <w:rsid w:val="00C43A83"/>
    <w:rsid w:val="00C5728E"/>
    <w:rsid w:val="00C60E8E"/>
    <w:rsid w:val="00C71615"/>
    <w:rsid w:val="00C77974"/>
    <w:rsid w:val="00C801C0"/>
    <w:rsid w:val="00C86F84"/>
    <w:rsid w:val="00C91DF6"/>
    <w:rsid w:val="00C92DB5"/>
    <w:rsid w:val="00C93908"/>
    <w:rsid w:val="00C951DC"/>
    <w:rsid w:val="00C95378"/>
    <w:rsid w:val="00C978BB"/>
    <w:rsid w:val="00CA4EE8"/>
    <w:rsid w:val="00CA5F07"/>
    <w:rsid w:val="00CB41BD"/>
    <w:rsid w:val="00CB689E"/>
    <w:rsid w:val="00CC0E56"/>
    <w:rsid w:val="00CC3917"/>
    <w:rsid w:val="00CD2DD8"/>
    <w:rsid w:val="00CD322F"/>
    <w:rsid w:val="00CD4552"/>
    <w:rsid w:val="00CD75B0"/>
    <w:rsid w:val="00CF351A"/>
    <w:rsid w:val="00CF4C89"/>
    <w:rsid w:val="00CF5231"/>
    <w:rsid w:val="00D05730"/>
    <w:rsid w:val="00D12AA6"/>
    <w:rsid w:val="00D30EDB"/>
    <w:rsid w:val="00D361FE"/>
    <w:rsid w:val="00D421B0"/>
    <w:rsid w:val="00D42415"/>
    <w:rsid w:val="00D51DAC"/>
    <w:rsid w:val="00D56676"/>
    <w:rsid w:val="00D62EB0"/>
    <w:rsid w:val="00D715D4"/>
    <w:rsid w:val="00D742A1"/>
    <w:rsid w:val="00D76DDD"/>
    <w:rsid w:val="00D777CA"/>
    <w:rsid w:val="00D8181E"/>
    <w:rsid w:val="00D86260"/>
    <w:rsid w:val="00D936F8"/>
    <w:rsid w:val="00D96690"/>
    <w:rsid w:val="00DA6E36"/>
    <w:rsid w:val="00DB606E"/>
    <w:rsid w:val="00DE3DC4"/>
    <w:rsid w:val="00E3262C"/>
    <w:rsid w:val="00E331E1"/>
    <w:rsid w:val="00E4316B"/>
    <w:rsid w:val="00E5262A"/>
    <w:rsid w:val="00E60C8A"/>
    <w:rsid w:val="00E61D81"/>
    <w:rsid w:val="00E62DDD"/>
    <w:rsid w:val="00E65090"/>
    <w:rsid w:val="00E6744E"/>
    <w:rsid w:val="00E71C21"/>
    <w:rsid w:val="00E722B3"/>
    <w:rsid w:val="00E75038"/>
    <w:rsid w:val="00E75333"/>
    <w:rsid w:val="00E8106B"/>
    <w:rsid w:val="00E836C2"/>
    <w:rsid w:val="00E90B96"/>
    <w:rsid w:val="00E973CB"/>
    <w:rsid w:val="00EA1472"/>
    <w:rsid w:val="00EC45D9"/>
    <w:rsid w:val="00EC4ED7"/>
    <w:rsid w:val="00EC6CBB"/>
    <w:rsid w:val="00ED1136"/>
    <w:rsid w:val="00ED4B06"/>
    <w:rsid w:val="00EF7063"/>
    <w:rsid w:val="00EF77DE"/>
    <w:rsid w:val="00F0392B"/>
    <w:rsid w:val="00F15147"/>
    <w:rsid w:val="00F17DA5"/>
    <w:rsid w:val="00F24BCC"/>
    <w:rsid w:val="00F339F6"/>
    <w:rsid w:val="00F34451"/>
    <w:rsid w:val="00F3454D"/>
    <w:rsid w:val="00F37320"/>
    <w:rsid w:val="00F427AF"/>
    <w:rsid w:val="00F516FC"/>
    <w:rsid w:val="00F604CD"/>
    <w:rsid w:val="00F66109"/>
    <w:rsid w:val="00F90477"/>
    <w:rsid w:val="00F93308"/>
    <w:rsid w:val="00FB36F5"/>
    <w:rsid w:val="00FB760D"/>
    <w:rsid w:val="00FC6605"/>
    <w:rsid w:val="00FC7BA1"/>
    <w:rsid w:val="00FD4FA4"/>
    <w:rsid w:val="00FD5965"/>
    <w:rsid w:val="00FE057B"/>
    <w:rsid w:val="00FE2931"/>
    <w:rsid w:val="00FF2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B240"/>
  <w15:chartTrackingRefBased/>
  <w15:docId w15:val="{164BAB4D-A3AC-4FBA-9B15-9806C48C8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DF6"/>
  </w:style>
  <w:style w:type="paragraph" w:styleId="Heading1">
    <w:name w:val="heading 1"/>
    <w:basedOn w:val="Normal"/>
    <w:next w:val="Normal"/>
    <w:link w:val="Heading1Char"/>
    <w:uiPriority w:val="9"/>
    <w:qFormat/>
    <w:rsid w:val="00C97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8BB"/>
    <w:rPr>
      <w:rFonts w:eastAsiaTheme="majorEastAsia" w:cstheme="majorBidi"/>
      <w:color w:val="272727" w:themeColor="text1" w:themeTint="D8"/>
    </w:rPr>
  </w:style>
  <w:style w:type="paragraph" w:styleId="Title">
    <w:name w:val="Title"/>
    <w:basedOn w:val="Normal"/>
    <w:next w:val="Normal"/>
    <w:link w:val="TitleChar"/>
    <w:uiPriority w:val="10"/>
    <w:qFormat/>
    <w:rsid w:val="00C97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8BB"/>
    <w:pPr>
      <w:spacing w:before="160"/>
      <w:jc w:val="center"/>
    </w:pPr>
    <w:rPr>
      <w:i/>
      <w:iCs/>
      <w:color w:val="404040" w:themeColor="text1" w:themeTint="BF"/>
    </w:rPr>
  </w:style>
  <w:style w:type="character" w:customStyle="1" w:styleId="QuoteChar">
    <w:name w:val="Quote Char"/>
    <w:basedOn w:val="DefaultParagraphFont"/>
    <w:link w:val="Quote"/>
    <w:uiPriority w:val="29"/>
    <w:rsid w:val="00C978BB"/>
    <w:rPr>
      <w:i/>
      <w:iCs/>
      <w:color w:val="404040" w:themeColor="text1" w:themeTint="BF"/>
    </w:rPr>
  </w:style>
  <w:style w:type="paragraph" w:styleId="ListParagraph">
    <w:name w:val="List Paragraph"/>
    <w:basedOn w:val="Normal"/>
    <w:uiPriority w:val="34"/>
    <w:qFormat/>
    <w:rsid w:val="00C978BB"/>
    <w:pPr>
      <w:ind w:left="720"/>
      <w:contextualSpacing/>
    </w:pPr>
  </w:style>
  <w:style w:type="character" w:styleId="IntenseEmphasis">
    <w:name w:val="Intense Emphasis"/>
    <w:basedOn w:val="DefaultParagraphFont"/>
    <w:uiPriority w:val="21"/>
    <w:qFormat/>
    <w:rsid w:val="00C978BB"/>
    <w:rPr>
      <w:i/>
      <w:iCs/>
      <w:color w:val="2F5496" w:themeColor="accent1" w:themeShade="BF"/>
    </w:rPr>
  </w:style>
  <w:style w:type="paragraph" w:styleId="IntenseQuote">
    <w:name w:val="Intense Quote"/>
    <w:basedOn w:val="Normal"/>
    <w:next w:val="Normal"/>
    <w:link w:val="IntenseQuoteChar"/>
    <w:uiPriority w:val="30"/>
    <w:qFormat/>
    <w:rsid w:val="00C97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8BB"/>
    <w:rPr>
      <w:i/>
      <w:iCs/>
      <w:color w:val="2F5496" w:themeColor="accent1" w:themeShade="BF"/>
    </w:rPr>
  </w:style>
  <w:style w:type="character" w:styleId="IntenseReference">
    <w:name w:val="Intense Reference"/>
    <w:basedOn w:val="DefaultParagraphFont"/>
    <w:uiPriority w:val="32"/>
    <w:qFormat/>
    <w:rsid w:val="00C978BB"/>
    <w:rPr>
      <w:b/>
      <w:bCs/>
      <w:smallCaps/>
      <w:color w:val="2F5496" w:themeColor="accent1" w:themeShade="BF"/>
      <w:spacing w:val="5"/>
    </w:rPr>
  </w:style>
  <w:style w:type="table" w:styleId="TableGrid">
    <w:name w:val="Table Grid"/>
    <w:basedOn w:val="TableNormal"/>
    <w:uiPriority w:val="39"/>
    <w:rsid w:val="00AF5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0E8E"/>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B774D2"/>
    <w:rPr>
      <w:color w:val="666666"/>
    </w:rPr>
  </w:style>
  <w:style w:type="paragraph" w:styleId="Bibliography">
    <w:name w:val="Bibliography"/>
    <w:basedOn w:val="Normal"/>
    <w:next w:val="Normal"/>
    <w:uiPriority w:val="37"/>
    <w:unhideWhenUsed/>
    <w:rsid w:val="002040D2"/>
    <w:pPr>
      <w:tabs>
        <w:tab w:val="left" w:pos="384"/>
      </w:tabs>
      <w:spacing w:after="240" w:line="240" w:lineRule="auto"/>
      <w:ind w:left="384" w:hanging="384"/>
    </w:pPr>
  </w:style>
  <w:style w:type="paragraph" w:styleId="Header">
    <w:name w:val="header"/>
    <w:basedOn w:val="Normal"/>
    <w:link w:val="HeaderChar"/>
    <w:uiPriority w:val="99"/>
    <w:unhideWhenUsed/>
    <w:rsid w:val="007C3F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F3E"/>
  </w:style>
  <w:style w:type="paragraph" w:styleId="Footer">
    <w:name w:val="footer"/>
    <w:basedOn w:val="Normal"/>
    <w:link w:val="FooterChar"/>
    <w:uiPriority w:val="99"/>
    <w:unhideWhenUsed/>
    <w:rsid w:val="007C3F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C912332C4D4229A00F94D5739FC05F"/>
        <w:category>
          <w:name w:val="General"/>
          <w:gallery w:val="placeholder"/>
        </w:category>
        <w:types>
          <w:type w:val="bbPlcHdr"/>
        </w:types>
        <w:behaviors>
          <w:behavior w:val="content"/>
        </w:behaviors>
        <w:guid w:val="{3753A868-8AF6-4DB7-9EF1-71A10C3E891C}"/>
      </w:docPartPr>
      <w:docPartBody>
        <w:p w:rsidR="00000000" w:rsidRDefault="002C5E04" w:rsidP="002C5E04">
          <w:pPr>
            <w:pStyle w:val="EEC912332C4D4229A00F94D5739FC05F"/>
          </w:pPr>
          <w:r>
            <w:rPr>
              <w:color w:val="4472C4" w:themeColor="accent1"/>
            </w:rPr>
            <w:t>[Document title]</w:t>
          </w:r>
        </w:p>
      </w:docPartBody>
    </w:docPart>
    <w:docPart>
      <w:docPartPr>
        <w:name w:val="788965AB508943BCA62F87F820994B06"/>
        <w:category>
          <w:name w:val="General"/>
          <w:gallery w:val="placeholder"/>
        </w:category>
        <w:types>
          <w:type w:val="bbPlcHdr"/>
        </w:types>
        <w:behaviors>
          <w:behavior w:val="content"/>
        </w:behaviors>
        <w:guid w:val="{873202A1-F997-4339-8B16-4ADE52B9641E}"/>
      </w:docPartPr>
      <w:docPartBody>
        <w:p w:rsidR="00000000" w:rsidRDefault="002C5E04" w:rsidP="002C5E04">
          <w:pPr>
            <w:pStyle w:val="788965AB508943BCA62F87F820994B06"/>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E04"/>
    <w:rsid w:val="002C5E04"/>
    <w:rsid w:val="0079539D"/>
    <w:rsid w:val="00C57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C912332C4D4229A00F94D5739FC05F">
    <w:name w:val="EEC912332C4D4229A00F94D5739FC05F"/>
    <w:rsid w:val="002C5E04"/>
  </w:style>
  <w:style w:type="paragraph" w:customStyle="1" w:styleId="788965AB508943BCA62F87F820994B06">
    <w:name w:val="788965AB508943BCA62F87F820994B06"/>
    <w:rsid w:val="002C5E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33</Pages>
  <Words>14894</Words>
  <Characters>84899</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Fusion hidden Markov modeling reveals a reproducible shared state architecture in simultaneous resting-state EEG-fMRI</dc:title>
  <dc:subject/>
  <dc:creator>Cruz, G. E.</dc:creator>
  <cp:keywords/>
  <dc:description/>
  <cp:lastModifiedBy>Admin</cp:lastModifiedBy>
  <cp:revision>90</cp:revision>
  <cp:lastPrinted>2026-04-10T11:34:00Z</cp:lastPrinted>
  <dcterms:created xsi:type="dcterms:W3CDTF">2026-04-03T11:12:00Z</dcterms:created>
  <dcterms:modified xsi:type="dcterms:W3CDTF">2026-04-10T11:35:00Z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id="k4ZnQBru"/&gt;&lt;style id="http://www.zotero.org/styles/nlm-citation-sequence-brackets" locale="en-US" hasBibliography="1" bibliographyStyleHasBeenSet="1"/&gt;&lt;prefs&gt;&lt;pref name="fieldType" value="Field"/</vt:lpwstr>
  </property>
  <property fmtid="{D5CDD505-2E9C-101B-9397-08002B2CF9AE}" pid="3" name="ZOTERO_PREF_2">
    <vt:lpwstr>&gt;&lt;/prefs&gt;&lt;/data&gt;</vt:lpwstr>
  </property>
</Properties>
</file>