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56"/>
          <w:szCs w:val="56"/>
        </w:rPr>
        <w:t xml:space="preserve">UNIFIED MULTI-INDUSTRY ERP PLATFORM</w:t>
      </w:r>
    </w:p>
    <w:p>
      <w:pPr>
        <w:spacing w:after="200"/>
        <w:jc w:val="center"/>
      </w:pPr>
      <w:r>
        <w:rPr>
          <w:color w:val="2E74B5"/>
          <w:sz w:val="32"/>
          <w:szCs w:val="32"/>
        </w:rPr>
        <w:t xml:space="preserve">Project Development Portfolio &amp; Requirements Document</w:t>
      </w:r>
    </w:p>
    <w:p>
      <w:pPr>
        <w:spacing w:after="800"/>
        <w:jc w:val="center"/>
      </w:pPr>
      <w:r>
        <w:rPr>
          <w:i/>
          <w:iCs/>
          <w:color w:val="595959"/>
          <w:sz w:val="24"/>
          <w:szCs w:val="24"/>
        </w:rPr>
        <w:t xml:space="preserve">Covering Software Services, Electronics Manufacturing &amp; Assembly, and Hospitality (Restaurants / Cafés / Hotels) on a Single Modular, Role-Based, Multi-Tenant Platform</w:t>
      </w:r>
    </w:p>
    <w:p>
      <w:pPr>
        <w:spacing w:after="100"/>
        <w:jc w:val="center"/>
      </w:pPr>
      <w:r>
        <w:rPr>
          <w:sz w:val="22"/>
          <w:szCs w:val="22"/>
        </w:rPr>
        <w:t xml:space="preserve">Prepared for: Investors, Stakeholders &amp; Development Team</w:t>
      </w:r>
    </w:p>
    <w:p>
      <w:pPr>
        <w:spacing w:after="100"/>
        <w:jc w:val="center"/>
      </w:pPr>
      <w:r>
        <w:rPr>
          <w:sz w:val="22"/>
          <w:szCs w:val="22"/>
        </w:rPr>
        <w:t xml:space="preserve">Document Version 1.0  |  August 2026</w:t>
      </w:r>
    </w:p>
    <w:p>
      <w:pPr>
        <w:jc w:val="center"/>
      </w:pPr>
      <w:r>
        <w:rPr>
          <w:i/>
          <w:iCs/>
          <w:color w:val="595959"/>
          <w:sz w:val="20"/>
          <w:szCs w:val="20"/>
        </w:rPr>
        <w:t xml:space="preserve">Classification: Confidential</w:t>
      </w:r>
    </w:p>
    <w:p>
      <w:pPr>
        <w:pStyle w:val="Heading1"/>
        <w:pageBreakBefore/>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1. Executive Summary</w:t>
      </w:r>
    </w:p>
    <w:p>
      <w:pPr>
        <w:pStyle w:val="Heading2"/>
        <w:spacing w:after="150" w:before="300"/>
      </w:pPr>
      <w:r>
        <w:t xml:space="preserve">1.1 Vision</w:t>
      </w:r>
    </w:p>
    <w:p>
      <w:pPr>
        <w:spacing w:after="150"/>
        <w:jc w:val="left"/>
      </w:pPr>
      <w:r>
        <w:rPr>
          <w:b w:val="false"/>
          <w:bCs w:val="false"/>
          <w:i w:val="false"/>
          <w:iCs w:val="false"/>
        </w:rPr>
        <w:t xml:space="preserve">The platform is a single, modular, role-based, multi-tenant Enterprise Resource Planning (ERP) system designed to run three structurally different types of businesses — technology/professional services, electronics manufacturing &amp; assembly, and hospitality (restaurants, cafés, cloud kitchens and hotels) — on one common core (finance, inventory, procurement, sales, HR/attendance, user management, dashboards) with deep, purpose-built modules for each vertical. Rather than forcing a group of companies to run three or four disconnected point solutions (a project-management tool, a manufacturing MRP system, a POS system, and a separate HR/payroll tool), the platform gives ownership and finance one consolidated, real-time view of the entire business, while each operational team still gets a screen and workflow tailored to how they actually work.</w:t>
      </w:r>
    </w:p>
    <w:p>
      <w:pPr>
        <w:pStyle w:val="Heading2"/>
        <w:spacing w:after="150" w:before="300"/>
      </w:pPr>
      <w:r>
        <w:t xml:space="preserve">1.2 Target Users and Industries</w:t>
      </w:r>
    </w:p>
    <w:p>
      <w:pPr>
        <w:pStyle w:val="ListParagraph"/>
        <w:numPr>
          <w:ilvl w:val="0"/>
          <w:numId w:val="1"/>
        </w:numPr>
        <w:spacing w:after="60"/>
      </w:pPr>
      <w:r>
        <w:rPr>
          <w:b w:val="false"/>
          <w:bCs w:val="false"/>
        </w:rPr>
        <w:t xml:space="preserve">Software / IT services and consulting companies that need project delivery, timesheets, project accounting/revenue recognition, and optionally SaaS/subscription billing.</w:t>
      </w:r>
    </w:p>
    <w:p>
      <w:pPr>
        <w:pStyle w:val="ListParagraph"/>
        <w:numPr>
          <w:ilvl w:val="0"/>
          <w:numId w:val="1"/>
        </w:numPr>
        <w:spacing w:after="60"/>
      </w:pPr>
      <w:r>
        <w:rPr>
          <w:b w:val="false"/>
          <w:bCs w:val="false"/>
        </w:rPr>
        <w:t xml:space="preserve">Electronics manufacturers and assemblers that need BOM/routing-driven production, MRP, shop-floor data capture, quality management, and costing.</w:t>
      </w:r>
    </w:p>
    <w:p>
      <w:pPr>
        <w:pStyle w:val="ListParagraph"/>
        <w:numPr>
          <w:ilvl w:val="0"/>
          <w:numId w:val="1"/>
        </w:numPr>
        <w:spacing w:after="60"/>
      </w:pPr>
      <w:r>
        <w:rPr>
          <w:b w:val="false"/>
          <w:bCs w:val="false"/>
        </w:rPr>
        <w:t xml:space="preserve">Restaurants, cafés, cloud kitchens, banquet operators and hotels that need POS billing, kitchen operations, reservations, and (for hotels) room and folio management.</w:t>
      </w:r>
    </w:p>
    <w:p>
      <w:pPr>
        <w:pStyle w:val="ListParagraph"/>
        <w:numPr>
          <w:ilvl w:val="0"/>
          <w:numId w:val="1"/>
        </w:numPr>
        <w:spacing w:after="60"/>
      </w:pPr>
      <w:r>
        <w:rPr>
          <w:b w:val="false"/>
          <w:bCs w:val="false"/>
        </w:rPr>
        <w:t xml:space="preserve">Business groups that operate more than one of the above under a single legal umbrella or holding structure, and want consolidated financial and HR visibility across all of them.</w:t>
      </w:r>
    </w:p>
    <w:p>
      <w:pPr>
        <w:pStyle w:val="ListParagraph"/>
        <w:numPr>
          <w:ilvl w:val="0"/>
          <w:numId w:val="1"/>
        </w:numPr>
        <w:spacing w:after="60"/>
      </w:pPr>
      <w:r>
        <w:rPr>
          <w:b w:val="false"/>
          <w:bCs w:val="false"/>
        </w:rPr>
        <w:t xml:space="preserve">Primary buyer personas: founders/owners of multi-vertical business groups, group CFOs, and operations leaders who are currently stitching together multiple disconnected SaaS tools and spreadsheets.</w:t>
      </w:r>
    </w:p>
    <w:p>
      <w:pPr>
        <w:pStyle w:val="Heading2"/>
        <w:spacing w:after="150" w:before="300"/>
      </w:pPr>
      <w:r>
        <w:t xml:space="preserve">1.3 Key Differentiators</w:t>
      </w:r>
    </w:p>
    <w:p>
      <w:pPr>
        <w:pStyle w:val="ListParagraph"/>
        <w:numPr>
          <w:ilvl w:val="0"/>
          <w:numId w:val="1"/>
        </w:numPr>
        <w:spacing w:after="60"/>
      </w:pPr>
      <w:r>
        <w:rPr>
          <w:b/>
          <w:bCs/>
        </w:rPr>
        <w:t xml:space="preserve">Genuinely multi-industry on one data model: a single Item, Party, GL Account, Employee and User model underpins software, manufacturing and hospitality operations — not three separate products bolted together.</w:t>
      </w:r>
    </w:p>
    <w:p>
      <w:pPr>
        <w:pStyle w:val="ListParagraph"/>
        <w:numPr>
          <w:ilvl w:val="0"/>
          <w:numId w:val="1"/>
        </w:numPr>
        <w:spacing w:after="60"/>
      </w:pPr>
      <w:r>
        <w:rPr>
          <w:b w:val="false"/>
          <w:bCs w:val="false"/>
        </w:rPr>
        <w:t xml:space="preserve">Modular and tenant-configurable: each vertical module (Software, Electronics, Hospitality) can be switched on or off per tenant/business unit; a tenant only pays for and sees what it uses.</w:t>
      </w:r>
    </w:p>
    <w:p>
      <w:pPr>
        <w:pStyle w:val="ListParagraph"/>
        <w:numPr>
          <w:ilvl w:val="0"/>
          <w:numId w:val="1"/>
        </w:numPr>
        <w:spacing w:after="60"/>
      </w:pPr>
      <w:r>
        <w:rPr>
          <w:b w:val="false"/>
          <w:bCs w:val="false"/>
        </w:rPr>
        <w:t xml:space="preserve">Role-based, persona-driven UX: over 20 defined roles (Owner, Plant Head, Restaurant Manager, HR Manager, Cashier, Shop-Floor Operator, etc.) each get a purpose-built dashboard and permission set, not a generic admin screen.</w:t>
      </w:r>
    </w:p>
    <w:p>
      <w:pPr>
        <w:pStyle w:val="ListParagraph"/>
        <w:numPr>
          <w:ilvl w:val="0"/>
          <w:numId w:val="1"/>
        </w:numPr>
        <w:spacing w:after="60"/>
      </w:pPr>
      <w:r>
        <w:rPr>
          <w:b w:val="false"/>
          <w:bCs w:val="false"/>
        </w:rPr>
        <w:t xml:space="preserve">End-to-end coverage including HRMS, Attendance, Staff Scheduling and User/Access Management as first-class core modules shared by every vertical, not an afterthought bolted onto one module.</w:t>
      </w:r>
    </w:p>
    <w:p>
      <w:pPr>
        <w:pStyle w:val="ListParagraph"/>
        <w:numPr>
          <w:ilvl w:val="0"/>
          <w:numId w:val="1"/>
        </w:numPr>
        <w:spacing w:after="60"/>
      </w:pPr>
      <w:r>
        <w:rPr>
          <w:b w:val="false"/>
          <w:bCs w:val="false"/>
        </w:rPr>
        <w:t xml:space="preserve">Offline-first design for the parts of the business that cannot depend on connectivity: POS billing, warehouse scanning, and field/biometric attendance capture, with local queuing and sync.</w:t>
      </w:r>
    </w:p>
    <w:p>
      <w:pPr>
        <w:pStyle w:val="ListParagraph"/>
        <w:numPr>
          <w:ilvl w:val="0"/>
          <w:numId w:val="1"/>
        </w:numPr>
        <w:spacing w:after="60"/>
      </w:pPr>
      <w:r>
        <w:rPr>
          <w:b w:val="false"/>
          <w:bCs w:val="false"/>
        </w:rPr>
        <w:t xml:space="preserve">Built for Indian and international compliance from day one: GST/e-invoicing, TDS, PF/ESI, Ind AS 115 / ASC 606 revenue recognition, and multi-currency/multi-entity consolidation.</w:t>
      </w:r>
    </w:p>
    <w:p>
      <w:pPr>
        <w:pStyle w:val="ListParagraph"/>
        <w:numPr>
          <w:ilvl w:val="0"/>
          <w:numId w:val="1"/>
        </w:numPr>
        <w:spacing w:after="60"/>
      </w:pPr>
      <w:r>
        <w:rPr>
          <w:b w:val="false"/>
          <w:bCs w:val="false"/>
        </w:rPr>
        <w:t xml:space="preserve">Group-level consolidation: a holding company can see one P&amp;L, one cash position, and one headcount report across all its software, manufacturing and hospitality units.</w:t>
      </w:r>
    </w:p>
    <w:p>
      <w:pPr>
        <w:spacing w:after="100"/>
      </w:pPr>
    </w:p>
    <w:p>
      <w:pPr>
        <w:spacing w:after="150"/>
        <w:jc w:val="left"/>
      </w:pPr>
      <w:r>
        <w:rPr>
          <w:b w:val="false"/>
          <w:bCs w:val="false"/>
          <w:i/>
          <w:iCs/>
        </w:rPr>
        <w:t xml:space="preserve">This document is the master reference for investors evaluating the opportunity, stakeholders defining scope and priorities, and the development team building the system. It is self-contained and assumes no prior knowledge of the business beyond what is described here.</w:t>
      </w:r>
    </w:p>
    <w:p>
      <w:pPr>
        <w:pStyle w:val="Heading1"/>
        <w:pageBreakBefore/>
        <w:spacing w:after="200" w:before="400"/>
      </w:pPr>
      <w:r>
        <w:t xml:space="preserve">2. Business Context &amp; Objectives</w:t>
      </w:r>
    </w:p>
    <w:p>
      <w:pPr>
        <w:pStyle w:val="Heading2"/>
        <w:spacing w:after="150" w:before="300"/>
      </w:pPr>
      <w:r>
        <w:t xml:space="preserve">2.1 Problem Statement</w:t>
      </w:r>
    </w:p>
    <w:p>
      <w:pPr>
        <w:spacing w:after="150"/>
        <w:jc w:val="left"/>
      </w:pPr>
      <w:r>
        <w:rPr>
          <w:b w:val="false"/>
          <w:bCs w:val="false"/>
          <w:i w:val="false"/>
          <w:iCs w:val="false"/>
        </w:rPr>
        <w:t xml:space="preserve">Business groups that operate across software services, manufacturing and hospitality today typically run three (or more) unrelated systems, plus spreadsheets and WhatsApp, to fill the gaps. This produces the following recurring pain points:</w:t>
      </w:r>
    </w:p>
    <w:p>
      <w:pPr>
        <w:pStyle w:val="ListParagraph"/>
        <w:numPr>
          <w:ilvl w:val="0"/>
          <w:numId w:val="1"/>
        </w:numPr>
        <w:spacing w:after="60"/>
      </w:pPr>
      <w:r>
        <w:rPr>
          <w:b w:val="false"/>
          <w:bCs w:val="false"/>
        </w:rPr>
        <w:t xml:space="preserve">Fragmented finance: separate books or separate charts of accounts per vertical make consolidated P&amp;L, cash flow and balance sheet reporting a manual, month-end exercise instead of a real-time view.</w:t>
      </w:r>
    </w:p>
    <w:p>
      <w:pPr>
        <w:pStyle w:val="ListParagraph"/>
        <w:numPr>
          <w:ilvl w:val="0"/>
          <w:numId w:val="1"/>
        </w:numPr>
        <w:spacing w:after="60"/>
      </w:pPr>
      <w:r>
        <w:rPr>
          <w:b w:val="false"/>
          <w:bCs w:val="false"/>
        </w:rPr>
        <w:t xml:space="preserve">Fragmented HR and attendance: each outlet, plant or project team tracks attendance and leave differently (biometric here, paper register there, an app somewhere else), so payroll processing is slow and error-prone and there is no single headcount or cost-of-labour view.</w:t>
      </w:r>
    </w:p>
    <w:p>
      <w:pPr>
        <w:pStyle w:val="ListParagraph"/>
        <w:numPr>
          <w:ilvl w:val="0"/>
          <w:numId w:val="1"/>
        </w:numPr>
        <w:spacing w:after="60"/>
      </w:pPr>
      <w:r>
        <w:rPr>
          <w:b w:val="false"/>
          <w:bCs w:val="false"/>
        </w:rPr>
        <w:t xml:space="preserve">No single source of truth for people: an employee who works across a project and an outlet may exist as different records in different systems, with different login credentials and no unified access control.</w:t>
      </w:r>
    </w:p>
    <w:p>
      <w:pPr>
        <w:pStyle w:val="ListParagraph"/>
        <w:numPr>
          <w:ilvl w:val="0"/>
          <w:numId w:val="1"/>
        </w:numPr>
        <w:spacing w:after="60"/>
      </w:pPr>
      <w:r>
        <w:rPr>
          <w:b w:val="false"/>
          <w:bCs w:val="false"/>
        </w:rPr>
        <w:t xml:space="preserve">Inventory and procurement duplicated: a shared warehouse holding both electronic components and F&amp;B/kitchen supplies has to be tracked in two different tools with no shared vendor master or purchase approval flow.</w:t>
      </w:r>
    </w:p>
    <w:p>
      <w:pPr>
        <w:pStyle w:val="ListParagraph"/>
        <w:numPr>
          <w:ilvl w:val="0"/>
          <w:numId w:val="1"/>
        </w:numPr>
        <w:spacing w:after="60"/>
      </w:pPr>
      <w:r>
        <w:rPr>
          <w:b w:val="false"/>
          <w:bCs w:val="false"/>
        </w:rPr>
        <w:t xml:space="preserve">Delayed, low-trust visibility for owners: the CEO/owner cannot see, on one screen, today's restaurant sales, this month's project margins, and this week's shop-floor output side by side.</w:t>
      </w:r>
    </w:p>
    <w:p>
      <w:pPr>
        <w:pStyle w:val="ListParagraph"/>
        <w:numPr>
          <w:ilvl w:val="0"/>
          <w:numId w:val="1"/>
        </w:numPr>
        <w:spacing w:after="60"/>
      </w:pPr>
      <w:r>
        <w:rPr>
          <w:b w:val="false"/>
          <w:bCs w:val="false"/>
        </w:rPr>
        <w:t xml:space="preserve">Compliance risk: GST, e-invoicing, TDS, PF/ESI and revenue-recognition requirements are handled inconsistently (or manually) across disconnected tools, increasing the risk of penalties and rework.</w:t>
      </w:r>
    </w:p>
    <w:p>
      <w:pPr>
        <w:pStyle w:val="ListParagraph"/>
        <w:numPr>
          <w:ilvl w:val="0"/>
          <w:numId w:val="1"/>
        </w:numPr>
        <w:spacing w:after="60"/>
      </w:pPr>
      <w:r>
        <w:rPr>
          <w:b w:val="false"/>
          <w:bCs w:val="false"/>
        </w:rPr>
        <w:t xml:space="preserve">High total cost of ownership: licensing, integration and support costs for 4-6 disconnected SaaS tools, plus the hidden cost of reconciling them, exceed the cost of one well-built unified platform at scale.</w:t>
      </w:r>
    </w:p>
    <w:p>
      <w:pPr>
        <w:pStyle w:val="Heading2"/>
        <w:spacing w:after="150" w:before="300"/>
      </w:pPr>
      <w:r>
        <w:t xml:space="preserve">2.2 Strategic Objectives</w:t>
      </w:r>
    </w:p>
    <w:p>
      <w:pPr>
        <w:pStyle w:val="ListParagraph"/>
        <w:numPr>
          <w:ilvl w:val="0"/>
          <w:numId w:val="1"/>
        </w:numPr>
        <w:spacing w:after="60"/>
      </w:pPr>
      <w:r>
        <w:rPr>
          <w:b/>
          <w:bCs/>
        </w:rPr>
        <w:t xml:space="preserve">Unified data: one tenant, one chart of accounts, one item/party/employee master, shared across every vertical module, with per-business-unit segmentation where required.</w:t>
      </w:r>
    </w:p>
    <w:p>
      <w:pPr>
        <w:pStyle w:val="ListParagraph"/>
        <w:numPr>
          <w:ilvl w:val="0"/>
          <w:numId w:val="1"/>
        </w:numPr>
        <w:spacing w:after="60"/>
      </w:pPr>
      <w:r>
        <w:rPr>
          <w:b w:val="false"/>
          <w:bCs w:val="false"/>
        </w:rPr>
        <w:t xml:space="preserve">Real-time visibility: role-based dashboards refresh from live transactional data (POS sale, work order completion, timesheet entry) rather than nightly batch jobs, so decisions can be made same-day.</w:t>
      </w:r>
    </w:p>
    <w:p>
      <w:pPr>
        <w:pStyle w:val="ListParagraph"/>
        <w:numPr>
          <w:ilvl w:val="0"/>
          <w:numId w:val="1"/>
        </w:numPr>
        <w:spacing w:after="60"/>
      </w:pPr>
      <w:r>
        <w:rPr>
          <w:b w:val="false"/>
          <w:bCs w:val="false"/>
        </w:rPr>
        <w:t xml:space="preserve">Cost reduction: replace 4-6 point solutions with modules of a single platform, cutting license sprawl, integration maintenance, and duplicate data entry.</w:t>
      </w:r>
    </w:p>
    <w:p>
      <w:pPr>
        <w:pStyle w:val="ListParagraph"/>
        <w:numPr>
          <w:ilvl w:val="0"/>
          <w:numId w:val="1"/>
        </w:numPr>
        <w:spacing w:after="60"/>
      </w:pPr>
      <w:r>
        <w:rPr>
          <w:b w:val="false"/>
          <w:bCs w:val="false"/>
        </w:rPr>
        <w:t xml:space="preserve">Scalability: support a group's growth from a handful of outlets/projects/plants to dozens, and from single-entity to multi-entity/multi-currency, without a platform migration.</w:t>
      </w:r>
    </w:p>
    <w:p>
      <w:pPr>
        <w:pStyle w:val="ListParagraph"/>
        <w:numPr>
          <w:ilvl w:val="0"/>
          <w:numId w:val="1"/>
        </w:numPr>
        <w:spacing w:after="60"/>
      </w:pPr>
      <w:r>
        <w:rPr>
          <w:b w:val="false"/>
          <w:bCs w:val="false"/>
        </w:rPr>
        <w:t xml:space="preserve">Compliance by design: GST/e-invoicing, TDS, PF/ESI, and Ind AS 115/ASC 606 revenue recognition are built into the core finance and payroll engines, not bolted on.</w:t>
      </w:r>
    </w:p>
    <w:p>
      <w:pPr>
        <w:pStyle w:val="ListParagraph"/>
        <w:numPr>
          <w:ilvl w:val="0"/>
          <w:numId w:val="1"/>
        </w:numPr>
        <w:spacing w:after="60"/>
      </w:pPr>
      <w:r>
        <w:rPr>
          <w:b w:val="false"/>
          <w:bCs w:val="false"/>
        </w:rPr>
        <w:t xml:space="preserve">Single source of truth for employees and users: one Employee record drives HR, attendance, payroll, staff rostering and system login/permissions, eliminating duplicate identity management.</w:t>
      </w:r>
    </w:p>
    <w:p>
      <w:pPr>
        <w:pStyle w:val="Heading2"/>
        <w:spacing w:after="150" w:before="300"/>
      </w:pPr>
      <w:r>
        <w:t xml:space="preserve">2.3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Area</w:t>
            </w:r>
          </w:p>
        </w:tc>
        <w:tc>
          <w:tcPr>
            <w:tcW w:type="dxa" w:w="4200"/>
            <w:shd w:fill="1F3864" w:color="auto" w:val="clear"/>
            <w:tcMar>
              <w:top w:type="dxa" w:w="80"/>
              <w:left w:type="dxa" w:w="100"/>
              <w:bottom w:type="dxa" w:w="80"/>
              <w:right w:type="dxa" w:w="100"/>
            </w:tcMar>
          </w:tcPr>
          <w:p>
            <w:r>
              <w:rPr>
                <w:b/>
                <w:bCs/>
                <w:color w:val="FFFFFF"/>
                <w:sz w:val="20"/>
                <w:szCs w:val="20"/>
              </w:rPr>
              <w:t xml:space="preserve">Metric</w:t>
            </w:r>
          </w:p>
        </w:tc>
        <w:tc>
          <w:tcPr>
            <w:tcW w:type="dxa" w:w="2600"/>
            <w:shd w:fill="1F3864" w:color="auto" w:val="clear"/>
            <w:tcMar>
              <w:top w:type="dxa" w:w="80"/>
              <w:left w:type="dxa" w:w="100"/>
              <w:bottom w:type="dxa" w:w="80"/>
              <w:right w:type="dxa" w:w="100"/>
            </w:tcMar>
          </w:tcPr>
          <w:p>
            <w:r>
              <w:rPr>
                <w:b/>
                <w:bCs/>
                <w:color w:val="FFFFFF"/>
                <w:sz w:val="20"/>
                <w:szCs w:val="20"/>
              </w:rPr>
              <w:t xml:space="preserve">Target Direction (illustrative)</w:t>
            </w:r>
          </w:p>
        </w:tc>
      </w:tr>
      <w:tr>
        <w:tc>
          <w:tcPr>
            <w:tcW w:type="dxa" w:w="2200"/>
            <w:tcMar>
              <w:top w:type="dxa" w:w="80"/>
              <w:left w:type="dxa" w:w="100"/>
              <w:bottom w:type="dxa" w:w="80"/>
              <w:right w:type="dxa" w:w="100"/>
            </w:tcMar>
          </w:tcPr>
          <w:p>
            <w:r>
              <w:rPr>
                <w:b w:val="false"/>
                <w:bCs w:val="false"/>
                <w:sz w:val="20"/>
                <w:szCs w:val="20"/>
              </w:rPr>
              <w:t xml:space="preserve">Finance</w:t>
            </w:r>
          </w:p>
        </w:tc>
        <w:tc>
          <w:tcPr>
            <w:tcW w:type="dxa" w:w="4200"/>
            <w:tcMar>
              <w:top w:type="dxa" w:w="80"/>
              <w:left w:type="dxa" w:w="100"/>
              <w:bottom w:type="dxa" w:w="80"/>
              <w:right w:type="dxa" w:w="100"/>
            </w:tcMar>
          </w:tcPr>
          <w:p>
            <w:r>
              <w:rPr>
                <w:b w:val="false"/>
                <w:bCs w:val="false"/>
                <w:sz w:val="20"/>
                <w:szCs w:val="20"/>
              </w:rPr>
              <w:t xml:space="preserve">Monthly close time (days)</w:t>
            </w:r>
          </w:p>
        </w:tc>
        <w:tc>
          <w:tcPr>
            <w:tcW w:type="dxa" w:w="2600"/>
            <w:tcMar>
              <w:top w:type="dxa" w:w="80"/>
              <w:left w:type="dxa" w:w="100"/>
              <w:bottom w:type="dxa" w:w="80"/>
              <w:right w:type="dxa" w:w="100"/>
            </w:tcMar>
          </w:tcPr>
          <w:p>
            <w:r>
              <w:rPr>
                <w:b w:val="false"/>
                <w:bCs w:val="false"/>
                <w:sz w:val="20"/>
                <w:szCs w:val="20"/>
              </w:rPr>
              <w:t xml:space="preserve">Reduce from ~10-15 days to 3-5 days</w:t>
            </w:r>
          </w:p>
        </w:tc>
      </w:tr>
      <w:tr>
        <w:tc>
          <w:tcPr>
            <w:tcW w:type="dxa" w:w="2200"/>
            <w:tcMar>
              <w:top w:type="dxa" w:w="80"/>
              <w:left w:type="dxa" w:w="100"/>
              <w:bottom w:type="dxa" w:w="80"/>
              <w:right w:type="dxa" w:w="100"/>
            </w:tcMar>
          </w:tcPr>
          <w:p>
            <w:r>
              <w:rPr>
                <w:b w:val="false"/>
                <w:bCs w:val="false"/>
                <w:sz w:val="20"/>
                <w:szCs w:val="20"/>
              </w:rPr>
              <w:t xml:space="preserve">Inventory</w:t>
            </w:r>
          </w:p>
        </w:tc>
        <w:tc>
          <w:tcPr>
            <w:tcW w:type="dxa" w:w="4200"/>
            <w:tcMar>
              <w:top w:type="dxa" w:w="80"/>
              <w:left w:type="dxa" w:w="100"/>
              <w:bottom w:type="dxa" w:w="80"/>
              <w:right w:type="dxa" w:w="100"/>
            </w:tcMar>
          </w:tcPr>
          <w:p>
            <w:r>
              <w:rPr>
                <w:b w:val="false"/>
                <w:bCs w:val="false"/>
                <w:sz w:val="20"/>
                <w:szCs w:val="20"/>
              </w:rPr>
              <w:t xml:space="preserve">Stock record accuracy (cycle count variance)</w:t>
            </w:r>
          </w:p>
        </w:tc>
        <w:tc>
          <w:tcPr>
            <w:tcW w:type="dxa" w:w="2600"/>
            <w:tcMar>
              <w:top w:type="dxa" w:w="80"/>
              <w:left w:type="dxa" w:w="100"/>
              <w:bottom w:type="dxa" w:w="80"/>
              <w:right w:type="dxa" w:w="100"/>
            </w:tcMar>
          </w:tcPr>
          <w:p>
            <w:r>
              <w:rPr>
                <w:b w:val="false"/>
                <w:bCs w:val="false"/>
                <w:sz w:val="20"/>
                <w:szCs w:val="20"/>
              </w:rPr>
              <w:t xml:space="preserve">Improve to within ±1-2%</w:t>
            </w:r>
          </w:p>
        </w:tc>
      </w:tr>
      <w:tr>
        <w:tc>
          <w:tcPr>
            <w:tcW w:type="dxa" w:w="2200"/>
            <w:tcMar>
              <w:top w:type="dxa" w:w="80"/>
              <w:left w:type="dxa" w:w="100"/>
              <w:bottom w:type="dxa" w:w="80"/>
              <w:right w:type="dxa" w:w="100"/>
            </w:tcMar>
          </w:tcPr>
          <w:p>
            <w:r>
              <w:rPr>
                <w:b w:val="false"/>
                <w:bCs w:val="false"/>
                <w:sz w:val="20"/>
                <w:szCs w:val="20"/>
              </w:rPr>
              <w:t xml:space="preserve">Projects</w:t>
            </w:r>
          </w:p>
        </w:tc>
        <w:tc>
          <w:tcPr>
            <w:tcW w:type="dxa" w:w="4200"/>
            <w:tcMar>
              <w:top w:type="dxa" w:w="80"/>
              <w:left w:type="dxa" w:w="100"/>
              <w:bottom w:type="dxa" w:w="80"/>
              <w:right w:type="dxa" w:w="100"/>
            </w:tcMar>
          </w:tcPr>
          <w:p>
            <w:r>
              <w:rPr>
                <w:b w:val="false"/>
                <w:bCs w:val="false"/>
                <w:sz w:val="20"/>
                <w:szCs w:val="20"/>
              </w:rPr>
              <w:t xml:space="preserve">Project margin visibility lag</w:t>
            </w:r>
          </w:p>
        </w:tc>
        <w:tc>
          <w:tcPr>
            <w:tcW w:type="dxa" w:w="2600"/>
            <w:tcMar>
              <w:top w:type="dxa" w:w="80"/>
              <w:left w:type="dxa" w:w="100"/>
              <w:bottom w:type="dxa" w:w="80"/>
              <w:right w:type="dxa" w:w="100"/>
            </w:tcMar>
          </w:tcPr>
          <w:p>
            <w:r>
              <w:rPr>
                <w:b w:val="false"/>
                <w:bCs w:val="false"/>
                <w:sz w:val="20"/>
                <w:szCs w:val="20"/>
              </w:rPr>
              <w:t xml:space="preserve">From month-end to real-time / daily</w:t>
            </w:r>
          </w:p>
        </w:tc>
      </w:tr>
      <w:tr>
        <w:tc>
          <w:tcPr>
            <w:tcW w:type="dxa" w:w="2200"/>
            <w:tcMar>
              <w:top w:type="dxa" w:w="80"/>
              <w:left w:type="dxa" w:w="100"/>
              <w:bottom w:type="dxa" w:w="80"/>
              <w:right w:type="dxa" w:w="100"/>
            </w:tcMar>
          </w:tcPr>
          <w:p>
            <w:r>
              <w:rPr>
                <w:b w:val="false"/>
                <w:bCs w:val="false"/>
                <w:sz w:val="20"/>
                <w:szCs w:val="20"/>
              </w:rPr>
              <w:t xml:space="preserve">Hospitality</w:t>
            </w:r>
          </w:p>
        </w:tc>
        <w:tc>
          <w:tcPr>
            <w:tcW w:type="dxa" w:w="4200"/>
            <w:tcMar>
              <w:top w:type="dxa" w:w="80"/>
              <w:left w:type="dxa" w:w="100"/>
              <w:bottom w:type="dxa" w:w="80"/>
              <w:right w:type="dxa" w:w="100"/>
            </w:tcMar>
          </w:tcPr>
          <w:p>
            <w:r>
              <w:rPr>
                <w:b w:val="false"/>
                <w:bCs w:val="false"/>
                <w:sz w:val="20"/>
                <w:szCs w:val="20"/>
              </w:rPr>
              <w:t xml:space="preserve">Average table turn time</w:t>
            </w:r>
          </w:p>
        </w:tc>
        <w:tc>
          <w:tcPr>
            <w:tcW w:type="dxa" w:w="2600"/>
            <w:tcMar>
              <w:top w:type="dxa" w:w="80"/>
              <w:left w:type="dxa" w:w="100"/>
              <w:bottom w:type="dxa" w:w="80"/>
              <w:right w:type="dxa" w:w="100"/>
            </w:tcMar>
          </w:tcPr>
          <w:p>
            <w:r>
              <w:rPr>
                <w:b w:val="false"/>
                <w:bCs w:val="false"/>
                <w:sz w:val="20"/>
                <w:szCs w:val="20"/>
              </w:rPr>
              <w:t xml:space="preserve">Reduce by 10-15% via faster billing/KOT</w:t>
            </w:r>
          </w:p>
        </w:tc>
      </w:tr>
      <w:tr>
        <w:tc>
          <w:tcPr>
            <w:tcW w:type="dxa" w:w="2200"/>
            <w:tcMar>
              <w:top w:type="dxa" w:w="80"/>
              <w:left w:type="dxa" w:w="100"/>
              <w:bottom w:type="dxa" w:w="80"/>
              <w:right w:type="dxa" w:w="100"/>
            </w:tcMar>
          </w:tcPr>
          <w:p>
            <w:r>
              <w:rPr>
                <w:b w:val="false"/>
                <w:bCs w:val="false"/>
                <w:sz w:val="20"/>
                <w:szCs w:val="20"/>
              </w:rPr>
              <w:t xml:space="preserve">Hospitality</w:t>
            </w:r>
          </w:p>
        </w:tc>
        <w:tc>
          <w:tcPr>
            <w:tcW w:type="dxa" w:w="4200"/>
            <w:tcMar>
              <w:top w:type="dxa" w:w="80"/>
              <w:left w:type="dxa" w:w="100"/>
              <w:bottom w:type="dxa" w:w="80"/>
              <w:right w:type="dxa" w:w="100"/>
            </w:tcMar>
          </w:tcPr>
          <w:p>
            <w:r>
              <w:rPr>
                <w:b w:val="false"/>
                <w:bCs w:val="false"/>
                <w:sz w:val="20"/>
                <w:szCs w:val="20"/>
              </w:rPr>
              <w:t xml:space="preserve">Order-to-KOT-to-serve time</w:t>
            </w:r>
          </w:p>
        </w:tc>
        <w:tc>
          <w:tcPr>
            <w:tcW w:type="dxa" w:w="2600"/>
            <w:tcMar>
              <w:top w:type="dxa" w:w="80"/>
              <w:left w:type="dxa" w:w="100"/>
              <w:bottom w:type="dxa" w:w="80"/>
              <w:right w:type="dxa" w:w="100"/>
            </w:tcMar>
          </w:tcPr>
          <w:p>
            <w:r>
              <w:rPr>
                <w:b w:val="false"/>
                <w:bCs w:val="false"/>
                <w:sz w:val="20"/>
                <w:szCs w:val="20"/>
              </w:rPr>
              <w:t xml:space="preserve">Reduce and make measurable per outlet</w:t>
            </w:r>
          </w:p>
        </w:tc>
      </w:tr>
      <w:tr>
        <w:tc>
          <w:tcPr>
            <w:tcW w:type="dxa" w:w="2200"/>
            <w:tcMar>
              <w:top w:type="dxa" w:w="80"/>
              <w:left w:type="dxa" w:w="100"/>
              <w:bottom w:type="dxa" w:w="80"/>
              <w:right w:type="dxa" w:w="100"/>
            </w:tcMar>
          </w:tcPr>
          <w:p>
            <w:r>
              <w:rPr>
                <w:b w:val="false"/>
                <w:bCs w:val="false"/>
                <w:sz w:val="20"/>
                <w:szCs w:val="20"/>
              </w:rPr>
              <w:t xml:space="preserve">HR</w:t>
            </w:r>
          </w:p>
        </w:tc>
        <w:tc>
          <w:tcPr>
            <w:tcW w:type="dxa" w:w="4200"/>
            <w:tcMar>
              <w:top w:type="dxa" w:w="80"/>
              <w:left w:type="dxa" w:w="100"/>
              <w:bottom w:type="dxa" w:w="80"/>
              <w:right w:type="dxa" w:w="100"/>
            </w:tcMar>
          </w:tcPr>
          <w:p>
            <w:r>
              <w:rPr>
                <w:b w:val="false"/>
                <w:bCs w:val="false"/>
                <w:sz w:val="20"/>
                <w:szCs w:val="20"/>
              </w:rPr>
              <w:t xml:space="preserve">Attendance data accuracy / disputes</w:t>
            </w:r>
          </w:p>
        </w:tc>
        <w:tc>
          <w:tcPr>
            <w:tcW w:type="dxa" w:w="2600"/>
            <w:tcMar>
              <w:top w:type="dxa" w:w="80"/>
              <w:left w:type="dxa" w:w="100"/>
              <w:bottom w:type="dxa" w:w="80"/>
              <w:right w:type="dxa" w:w="100"/>
            </w:tcMar>
          </w:tcPr>
          <w:p>
            <w:r>
              <w:rPr>
                <w:b w:val="false"/>
                <w:bCs w:val="false"/>
                <w:sz w:val="20"/>
                <w:szCs w:val="20"/>
              </w:rPr>
              <w:t xml:space="preserve">Reduce manual correction requests by &gt;50%</w:t>
            </w:r>
          </w:p>
        </w:tc>
      </w:tr>
      <w:tr>
        <w:tc>
          <w:tcPr>
            <w:tcW w:type="dxa" w:w="2200"/>
            <w:tcMar>
              <w:top w:type="dxa" w:w="80"/>
              <w:left w:type="dxa" w:w="100"/>
              <w:bottom w:type="dxa" w:w="80"/>
              <w:right w:type="dxa" w:w="100"/>
            </w:tcMar>
          </w:tcPr>
          <w:p>
            <w:r>
              <w:rPr>
                <w:b w:val="false"/>
                <w:bCs w:val="false"/>
                <w:sz w:val="20"/>
                <w:szCs w:val="20"/>
              </w:rPr>
              <w:t xml:space="preserve">HR</w:t>
            </w:r>
          </w:p>
        </w:tc>
        <w:tc>
          <w:tcPr>
            <w:tcW w:type="dxa" w:w="4200"/>
            <w:tcMar>
              <w:top w:type="dxa" w:w="80"/>
              <w:left w:type="dxa" w:w="100"/>
              <w:bottom w:type="dxa" w:w="80"/>
              <w:right w:type="dxa" w:w="100"/>
            </w:tcMar>
          </w:tcPr>
          <w:p>
            <w:r>
              <w:rPr>
                <w:b w:val="false"/>
                <w:bCs w:val="false"/>
                <w:sz w:val="20"/>
                <w:szCs w:val="20"/>
              </w:rPr>
              <w:t xml:space="preserve">Payroll processing time per cycle</w:t>
            </w:r>
          </w:p>
        </w:tc>
        <w:tc>
          <w:tcPr>
            <w:tcW w:type="dxa" w:w="2600"/>
            <w:tcMar>
              <w:top w:type="dxa" w:w="80"/>
              <w:left w:type="dxa" w:w="100"/>
              <w:bottom w:type="dxa" w:w="80"/>
              <w:right w:type="dxa" w:w="100"/>
            </w:tcMar>
          </w:tcPr>
          <w:p>
            <w:r>
              <w:rPr>
                <w:b w:val="false"/>
                <w:bCs w:val="false"/>
                <w:sz w:val="20"/>
                <w:szCs w:val="20"/>
              </w:rPr>
              <w:t xml:space="preserve">Reduce from days to hours</w:t>
            </w:r>
          </w:p>
        </w:tc>
      </w:tr>
      <w:tr>
        <w:tc>
          <w:tcPr>
            <w:tcW w:type="dxa" w:w="2200"/>
            <w:tcMar>
              <w:top w:type="dxa" w:w="80"/>
              <w:left w:type="dxa" w:w="100"/>
              <w:bottom w:type="dxa" w:w="80"/>
              <w:right w:type="dxa" w:w="100"/>
            </w:tcMar>
          </w:tcPr>
          <w:p>
            <w:r>
              <w:rPr>
                <w:b w:val="false"/>
                <w:bCs w:val="false"/>
                <w:sz w:val="20"/>
                <w:szCs w:val="20"/>
              </w:rPr>
              <w:t xml:space="preserve">Manufacturing</w:t>
            </w:r>
          </w:p>
        </w:tc>
        <w:tc>
          <w:tcPr>
            <w:tcW w:type="dxa" w:w="4200"/>
            <w:tcMar>
              <w:top w:type="dxa" w:w="80"/>
              <w:left w:type="dxa" w:w="100"/>
              <w:bottom w:type="dxa" w:w="80"/>
              <w:right w:type="dxa" w:w="100"/>
            </w:tcMar>
          </w:tcPr>
          <w:p>
            <w:r>
              <w:rPr>
                <w:b w:val="false"/>
                <w:bCs w:val="false"/>
                <w:sz w:val="20"/>
                <w:szCs w:val="20"/>
              </w:rPr>
              <w:t xml:space="preserve">On-time delivery of work orders</w:t>
            </w:r>
          </w:p>
        </w:tc>
        <w:tc>
          <w:tcPr>
            <w:tcW w:type="dxa" w:w="2600"/>
            <w:tcMar>
              <w:top w:type="dxa" w:w="80"/>
              <w:left w:type="dxa" w:w="100"/>
              <w:bottom w:type="dxa" w:w="80"/>
              <w:right w:type="dxa" w:w="100"/>
            </w:tcMar>
          </w:tcPr>
          <w:p>
            <w:r>
              <w:rPr>
                <w:b w:val="false"/>
                <w:bCs w:val="false"/>
                <w:sz w:val="20"/>
                <w:szCs w:val="20"/>
              </w:rPr>
              <w:t xml:space="preserve">Improve via better MRP visibility</w:t>
            </w:r>
          </w:p>
        </w:tc>
      </w:tr>
      <w:tr>
        <w:tc>
          <w:tcPr>
            <w:tcW w:type="dxa" w:w="2200"/>
            <w:tcMar>
              <w:top w:type="dxa" w:w="80"/>
              <w:left w:type="dxa" w:w="100"/>
              <w:bottom w:type="dxa" w:w="80"/>
              <w:right w:type="dxa" w:w="100"/>
            </w:tcMar>
          </w:tcPr>
          <w:p>
            <w:r>
              <w:rPr>
                <w:b w:val="false"/>
                <w:bCs w:val="false"/>
                <w:sz w:val="20"/>
                <w:szCs w:val="20"/>
              </w:rPr>
              <w:t xml:space="preserve">Group</w:t>
            </w:r>
          </w:p>
        </w:tc>
        <w:tc>
          <w:tcPr>
            <w:tcW w:type="dxa" w:w="4200"/>
            <w:tcMar>
              <w:top w:type="dxa" w:w="80"/>
              <w:left w:type="dxa" w:w="100"/>
              <w:bottom w:type="dxa" w:w="80"/>
              <w:right w:type="dxa" w:w="100"/>
            </w:tcMar>
          </w:tcPr>
          <w:p>
            <w:r>
              <w:rPr>
                <w:b w:val="false"/>
                <w:bCs w:val="false"/>
                <w:sz w:val="20"/>
                <w:szCs w:val="20"/>
              </w:rPr>
              <w:t xml:space="preserve">Time to produce consolidated group P&amp;L</w:t>
            </w:r>
          </w:p>
        </w:tc>
        <w:tc>
          <w:tcPr>
            <w:tcW w:type="dxa" w:w="2600"/>
            <w:tcMar>
              <w:top w:type="dxa" w:w="80"/>
              <w:left w:type="dxa" w:w="100"/>
              <w:bottom w:type="dxa" w:w="80"/>
              <w:right w:type="dxa" w:w="100"/>
            </w:tcMar>
          </w:tcPr>
          <w:p>
            <w:r>
              <w:rPr>
                <w:b w:val="false"/>
                <w:bCs w:val="false"/>
                <w:sz w:val="20"/>
                <w:szCs w:val="20"/>
              </w:rPr>
              <w:t xml:space="preserve">From weeks to same-day</w:t>
            </w:r>
          </w:p>
        </w:tc>
      </w:tr>
    </w:tbl>
    <w:p>
      <w:pPr>
        <w:pStyle w:val="Heading1"/>
        <w:pageBreakBefore/>
        <w:spacing w:after="200" w:before="400"/>
      </w:pPr>
      <w:r>
        <w:t xml:space="preserve">3. Scope</w:t>
      </w:r>
    </w:p>
    <w:p>
      <w:pPr>
        <w:pStyle w:val="Heading2"/>
        <w:spacing w:after="150" w:before="300"/>
      </w:pPr>
      <w:r>
        <w:t xml:space="preserve">3.1 In-Scope Modules and Verticals</w:t>
      </w:r>
    </w:p>
    <w:p>
      <w:pPr>
        <w:pStyle w:val="ListParagraph"/>
        <w:numPr>
          <w:ilvl w:val="0"/>
          <w:numId w:val="1"/>
        </w:numPr>
        <w:spacing w:after="60"/>
      </w:pPr>
      <w:r>
        <w:rPr>
          <w:b/>
          <w:bCs/>
        </w:rPr>
        <w:t xml:space="preserve">Core ERP: Finance &amp; Accounting, Inventory (core), Procurement &amp; Sales (core), HRMS/Attendance/Staff/User Management, Quotations/PO/Invoice/Stock workflows, Dashboards &amp; Reporting, Multi-tenant/multi-business-unit administration, Security &amp; Compliance.</w:t>
      </w:r>
    </w:p>
    <w:p>
      <w:pPr>
        <w:pStyle w:val="ListParagraph"/>
        <w:numPr>
          <w:ilvl w:val="0"/>
          <w:numId w:val="1"/>
        </w:numPr>
        <w:spacing w:after="60"/>
      </w:pPr>
      <w:r>
        <w:rPr>
          <w:b/>
          <w:bCs/>
        </w:rPr>
        <w:t xml:space="preserve">Software Module: Projects, Tasks, Sprints/Kanban/Gantt, Timesheets &amp; Expenses, Project Accounting &amp; Revenue Recognition, SaaS/Subscription Billing, Client &amp; Contract Management, Proposals/Quotations for services.</w:t>
      </w:r>
    </w:p>
    <w:p>
      <w:pPr>
        <w:pStyle w:val="ListParagraph"/>
        <w:numPr>
          <w:ilvl w:val="0"/>
          <w:numId w:val="1"/>
        </w:numPr>
        <w:spacing w:after="60"/>
      </w:pPr>
      <w:r>
        <w:rPr>
          <w:b/>
          <w:bCs/>
        </w:rPr>
        <w:t xml:space="preserve">Electronics Module: Item Master with variants/serial/batch, Multi-level BOM &amp; ECOs, Routing/Work Centers/Work Orders, MRP/MPS, Quality Management (QC, NCR, RMA), Inventory (multi-warehouse), Procurement, Sales, Costing.</w:t>
      </w:r>
    </w:p>
    <w:p>
      <w:pPr>
        <w:pStyle w:val="ListParagraph"/>
        <w:numPr>
          <w:ilvl w:val="0"/>
          <w:numId w:val="1"/>
        </w:numPr>
        <w:spacing w:after="60"/>
      </w:pPr>
      <w:r>
        <w:rPr>
          <w:b/>
          <w:bCs/>
        </w:rPr>
        <w:t xml:space="preserve">Hospitality Module: Multi-outlet POS (dine-in/take-away/delivery/room service), QR menu ordering, Kitchen operations (KOT), Reservations &amp; banquet booking, Hotel (rooms, folios, night audit), Loyalty &amp; CRM.</w:t>
      </w:r>
    </w:p>
    <w:p>
      <w:pPr>
        <w:pStyle w:val="Heading2"/>
        <w:spacing w:after="150" w:before="300"/>
      </w:pPr>
      <w:r>
        <w:t xml:space="preserve">3.2 Out-of-Scope for Phase 1</w:t>
      </w:r>
    </w:p>
    <w:p>
      <w:pPr>
        <w:spacing w:after="150"/>
        <w:jc w:val="left"/>
      </w:pPr>
      <w:r>
        <w:rPr>
          <w:b w:val="false"/>
          <w:bCs w:val="false"/>
          <w:i w:val="false"/>
          <w:iCs w:val="false"/>
        </w:rPr>
        <w:t xml:space="preserve">The following are explicitly deferred beyond Phase 1 to keep the initial release achievable and focused. They are addressed in the Phase 2/3 roadmap in Section 12.</w:t>
      </w:r>
    </w:p>
    <w:p>
      <w:pPr>
        <w:pStyle w:val="ListParagraph"/>
        <w:numPr>
          <w:ilvl w:val="0"/>
          <w:numId w:val="1"/>
        </w:numPr>
        <w:spacing w:after="60"/>
      </w:pPr>
      <w:r>
        <w:rPr>
          <w:b w:val="false"/>
          <w:bCs w:val="false"/>
        </w:rPr>
        <w:t xml:space="preserve">Advanced performance management (360° reviews, goal cascading, competency frameworks) — Phase 1 HR is limited to master data, attendance, leave and basic ESS.</w:t>
      </w:r>
    </w:p>
    <w:p>
      <w:pPr>
        <w:pStyle w:val="ListParagraph"/>
        <w:numPr>
          <w:ilvl w:val="0"/>
          <w:numId w:val="1"/>
        </w:numPr>
        <w:spacing w:after="60"/>
      </w:pPr>
      <w:r>
        <w:rPr>
          <w:b w:val="false"/>
          <w:bCs w:val="false"/>
        </w:rPr>
        <w:t xml:space="preserve">Complex succession planning and talent management.</w:t>
      </w:r>
    </w:p>
    <w:p>
      <w:pPr>
        <w:pStyle w:val="ListParagraph"/>
        <w:numPr>
          <w:ilvl w:val="0"/>
          <w:numId w:val="1"/>
        </w:numPr>
        <w:spacing w:after="60"/>
      </w:pPr>
      <w:r>
        <w:rPr>
          <w:b w:val="false"/>
          <w:bCs w:val="false"/>
        </w:rPr>
        <w:t xml:space="preserve">Full statutory payroll automation across multiple states/countries — Phase 1 ships core payroll for a single primary jurisdiction (India) with manual/assisted handling for edge cases.</w:t>
      </w:r>
    </w:p>
    <w:p>
      <w:pPr>
        <w:pStyle w:val="ListParagraph"/>
        <w:numPr>
          <w:ilvl w:val="0"/>
          <w:numId w:val="1"/>
        </w:numPr>
        <w:spacing w:after="60"/>
      </w:pPr>
      <w:r>
        <w:rPr>
          <w:b w:val="false"/>
          <w:bCs w:val="false"/>
        </w:rPr>
        <w:t xml:space="preserve">Advanced MRP features such as multi-plant finite-capacity scheduling and constraint-based optimization — Phase 1 ships standard MRP/MPS.</w:t>
      </w:r>
    </w:p>
    <w:p>
      <w:pPr>
        <w:pStyle w:val="ListParagraph"/>
        <w:numPr>
          <w:ilvl w:val="0"/>
          <w:numId w:val="1"/>
        </w:numPr>
        <w:spacing w:after="60"/>
      </w:pPr>
      <w:r>
        <w:rPr>
          <w:b w:val="false"/>
          <w:bCs w:val="false"/>
        </w:rPr>
        <w:t xml:space="preserve">Full hotel channel-manager / OTA two-way integration — Phase 1 hotel module is standalone with manual rate/availability entry; channel manager integration is Phase 2.</w:t>
      </w:r>
    </w:p>
    <w:p>
      <w:pPr>
        <w:pStyle w:val="ListParagraph"/>
        <w:numPr>
          <w:ilvl w:val="0"/>
          <w:numId w:val="1"/>
        </w:numPr>
        <w:spacing w:after="60"/>
      </w:pPr>
      <w:r>
        <w:rPr>
          <w:b w:val="false"/>
          <w:bCs w:val="false"/>
        </w:rPr>
        <w:t xml:space="preserve">AI-driven forecasting, anomaly detection and intelligent scheduling — targeted for Phase 3.</w:t>
      </w:r>
    </w:p>
    <w:p>
      <w:pPr>
        <w:pStyle w:val="ListParagraph"/>
        <w:numPr>
          <w:ilvl w:val="0"/>
          <w:numId w:val="1"/>
        </w:numPr>
        <w:spacing w:after="60"/>
      </w:pPr>
      <w:r>
        <w:rPr>
          <w:b w:val="false"/>
          <w:bCs w:val="false"/>
        </w:rPr>
        <w:t xml:space="preserve">Public developer marketplace / third-party app ecosystem — targeted for Phase 3.</w:t>
      </w:r>
    </w:p>
    <w:p>
      <w:pPr>
        <w:pStyle w:val="ListParagraph"/>
        <w:numPr>
          <w:ilvl w:val="0"/>
          <w:numId w:val="1"/>
        </w:numPr>
        <w:spacing w:after="60"/>
      </w:pPr>
      <w:r>
        <w:rPr>
          <w:b w:val="false"/>
          <w:bCs w:val="false"/>
        </w:rPr>
        <w:t xml:space="preserve">Native iOS apps — Phase 1 mobile targets Android phone &amp; tablet only, per the stated technical requirements; iOS may be considered later based on demand.</w:t>
      </w:r>
    </w:p>
    <w:p>
      <w:pPr>
        <w:pStyle w:val="Heading2"/>
        <w:spacing w:after="150" w:before="300"/>
      </w:pPr>
      <w:r>
        <w:t xml:space="preserve">3.3 Phased Rollout Plan (High-Level)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Phase</w:t>
            </w:r>
          </w:p>
        </w:tc>
        <w:tc>
          <w:tcPr>
            <w:tcW w:type="dxa" w:w="5800"/>
            <w:shd w:fill="1F3864" w:color="auto" w:val="clear"/>
            <w:tcMar>
              <w:top w:type="dxa" w:w="80"/>
              <w:left w:type="dxa" w:w="100"/>
              <w:bottom w:type="dxa" w:w="80"/>
              <w:right w:type="dxa" w:w="100"/>
            </w:tcMar>
          </w:tcPr>
          <w:p>
            <w:r>
              <w:rPr>
                <w:b/>
                <w:bCs/>
                <w:color w:val="FFFFFF"/>
                <w:sz w:val="20"/>
                <w:szCs w:val="20"/>
              </w:rPr>
              <w:t xml:space="preserve">High-Level Goal</w:t>
            </w:r>
          </w:p>
        </w:tc>
        <w:tc>
          <w:tcPr>
            <w:tcW w:type="dxa" w:w="1400"/>
            <w:shd w:fill="1F3864" w:color="auto" w:val="clear"/>
            <w:tcMar>
              <w:top w:type="dxa" w:w="80"/>
              <w:left w:type="dxa" w:w="100"/>
              <w:bottom w:type="dxa" w:w="80"/>
              <w:right w:type="dxa" w:w="100"/>
            </w:tcMar>
          </w:tcPr>
          <w:p>
            <w:r>
              <w:rPr>
                <w:b/>
                <w:bCs/>
                <w:color w:val="FFFFFF"/>
                <w:sz w:val="20"/>
                <w:szCs w:val="20"/>
              </w:rPr>
              <w:t xml:space="preserve">Indicative Duration</w:t>
            </w:r>
          </w:p>
        </w:tc>
      </w:tr>
      <w:tr>
        <w:tc>
          <w:tcPr>
            <w:tcW w:type="dxa" w:w="1800"/>
            <w:tcMar>
              <w:top w:type="dxa" w:w="80"/>
              <w:left w:type="dxa" w:w="100"/>
              <w:bottom w:type="dxa" w:w="80"/>
              <w:right w:type="dxa" w:w="100"/>
            </w:tcMar>
          </w:tcPr>
          <w:p>
            <w:r>
              <w:rPr>
                <w:b w:val="false"/>
                <w:bCs w:val="false"/>
                <w:sz w:val="20"/>
                <w:szCs w:val="20"/>
              </w:rPr>
              <w:t xml:space="preserve">Phase 1 — MVP</w:t>
            </w:r>
          </w:p>
        </w:tc>
        <w:tc>
          <w:tcPr>
            <w:tcW w:type="dxa" w:w="5800"/>
            <w:tcMar>
              <w:top w:type="dxa" w:w="80"/>
              <w:left w:type="dxa" w:w="100"/>
              <w:bottom w:type="dxa" w:w="80"/>
              <w:right w:type="dxa" w:w="100"/>
            </w:tcMar>
          </w:tcPr>
          <w:p>
            <w:r>
              <w:rPr>
                <w:b w:val="false"/>
                <w:bCs w:val="false"/>
                <w:sz w:val="20"/>
                <w:szCs w:val="20"/>
              </w:rPr>
              <w:t xml:space="preserve">Core Finance/Inventory/Procurement/Sales, HRMS + Attendance + Leave + ESS, User Management, basic Hospitality POS (dine-in/take-away, table billing, QR menu), basic Software Projects/Timesheets, basic Electronics (BOM, Work Orders, simple inventory).</w:t>
            </w:r>
          </w:p>
        </w:tc>
        <w:tc>
          <w:tcPr>
            <w:tcW w:type="dxa" w:w="1400"/>
            <w:tcMar>
              <w:top w:type="dxa" w:w="80"/>
              <w:left w:type="dxa" w:w="100"/>
              <w:bottom w:type="dxa" w:w="80"/>
              <w:right w:type="dxa" w:w="100"/>
            </w:tcMar>
          </w:tcPr>
          <w:p>
            <w:r>
              <w:rPr>
                <w:b w:val="false"/>
                <w:bCs w:val="false"/>
                <w:sz w:val="20"/>
                <w:szCs w:val="20"/>
              </w:rPr>
              <w:t xml:space="preserve">Months 1-6</w:t>
            </w:r>
          </w:p>
        </w:tc>
      </w:tr>
      <w:tr>
        <w:tc>
          <w:tcPr>
            <w:tcW w:type="dxa" w:w="1800"/>
            <w:tcMar>
              <w:top w:type="dxa" w:w="80"/>
              <w:left w:type="dxa" w:w="100"/>
              <w:bottom w:type="dxa" w:w="80"/>
              <w:right w:type="dxa" w:w="100"/>
            </w:tcMar>
          </w:tcPr>
          <w:p>
            <w:r>
              <w:rPr>
                <w:b w:val="false"/>
                <w:bCs w:val="false"/>
                <w:sz w:val="20"/>
                <w:szCs w:val="20"/>
              </w:rPr>
              <w:t xml:space="preserve">Phase 2 — Depth</w:t>
            </w:r>
          </w:p>
        </w:tc>
        <w:tc>
          <w:tcPr>
            <w:tcW w:type="dxa" w:w="5800"/>
            <w:tcMar>
              <w:top w:type="dxa" w:w="80"/>
              <w:left w:type="dxa" w:w="100"/>
              <w:bottom w:type="dxa" w:w="80"/>
              <w:right w:type="dxa" w:w="100"/>
            </w:tcMar>
          </w:tcPr>
          <w:p>
            <w:r>
              <w:rPr>
                <w:b w:val="false"/>
                <w:bCs w:val="false"/>
                <w:sz w:val="20"/>
                <w:szCs w:val="20"/>
              </w:rPr>
              <w:t xml:space="preserve">Advanced payroll &amp; statutory compliance, MRP/MPS, QC/RMA, Hotel module, Loyalty/CRM, SaaS billing, advanced dashboards, external integrations (aggregators, payment gateways, e-invoicing, biometric devices, channel managers).</w:t>
            </w:r>
          </w:p>
        </w:tc>
        <w:tc>
          <w:tcPr>
            <w:tcW w:type="dxa" w:w="1400"/>
            <w:tcMar>
              <w:top w:type="dxa" w:w="80"/>
              <w:left w:type="dxa" w:w="100"/>
              <w:bottom w:type="dxa" w:w="80"/>
              <w:right w:type="dxa" w:w="100"/>
            </w:tcMar>
          </w:tcPr>
          <w:p>
            <w:r>
              <w:rPr>
                <w:b w:val="false"/>
                <w:bCs w:val="false"/>
                <w:sz w:val="20"/>
                <w:szCs w:val="20"/>
              </w:rPr>
              <w:t xml:space="preserve">Months 7-12</w:t>
            </w:r>
          </w:p>
        </w:tc>
      </w:tr>
      <w:tr>
        <w:tc>
          <w:tcPr>
            <w:tcW w:type="dxa" w:w="1800"/>
            <w:tcMar>
              <w:top w:type="dxa" w:w="80"/>
              <w:left w:type="dxa" w:w="100"/>
              <w:bottom w:type="dxa" w:w="80"/>
              <w:right w:type="dxa" w:w="100"/>
            </w:tcMar>
          </w:tcPr>
          <w:p>
            <w:r>
              <w:rPr>
                <w:b w:val="false"/>
                <w:bCs w:val="false"/>
                <w:sz w:val="20"/>
                <w:szCs w:val="20"/>
              </w:rPr>
              <w:t xml:space="preserve">Phase 3 — Scale &amp; Intelligence</w:t>
            </w:r>
          </w:p>
        </w:tc>
        <w:tc>
          <w:tcPr>
            <w:tcW w:type="dxa" w:w="5800"/>
            <w:tcMar>
              <w:top w:type="dxa" w:w="80"/>
              <w:left w:type="dxa" w:w="100"/>
              <w:bottom w:type="dxa" w:w="80"/>
              <w:right w:type="dxa" w:w="100"/>
            </w:tcMar>
          </w:tcPr>
          <w:p>
            <w:r>
              <w:rPr>
                <w:b w:val="false"/>
                <w:bCs w:val="false"/>
                <w:sz w:val="20"/>
                <w:szCs w:val="20"/>
              </w:rPr>
              <w:t xml:space="preserve">Advanced analytics, AI-assisted forecasting/scheduling/anomaly detection, public APIs, multi-entity consolidation at scale, marketplace/ecosystem.</w:t>
            </w:r>
          </w:p>
        </w:tc>
        <w:tc>
          <w:tcPr>
            <w:tcW w:type="dxa" w:w="1400"/>
            <w:tcMar>
              <w:top w:type="dxa" w:w="80"/>
              <w:left w:type="dxa" w:w="100"/>
              <w:bottom w:type="dxa" w:w="80"/>
              <w:right w:type="dxa" w:w="100"/>
            </w:tcMar>
          </w:tcPr>
          <w:p>
            <w:r>
              <w:rPr>
                <w:b w:val="false"/>
                <w:bCs w:val="false"/>
                <w:sz w:val="20"/>
                <w:szCs w:val="20"/>
              </w:rPr>
              <w:t xml:space="preserve">Months 13-18+</w:t>
            </w:r>
          </w:p>
        </w:tc>
      </w:tr>
    </w:tbl>
    <w:p>
      <w:pPr>
        <w:pStyle w:val="Heading1"/>
        <w:pageBreakBefore/>
        <w:spacing w:after="200" w:before="400"/>
      </w:pPr>
      <w:r>
        <w:t xml:space="preserve">4. User Personas &amp; Roles</w:t>
      </w:r>
    </w:p>
    <w:p>
      <w:pPr>
        <w:spacing w:after="150"/>
        <w:jc w:val="left"/>
      </w:pPr>
      <w:r>
        <w:rPr>
          <w:b w:val="false"/>
          <w:bCs w:val="false"/>
          <w:i w:val="false"/>
          <w:iCs w:val="false"/>
        </w:rPr>
        <w:t xml:space="preserve">Each persona below maps to one or more RBAC roles defined in Section 11. "Primary devices" indicates the platform(s) that persona is expected to use day-to-day, per the technical architecture in Section 5.</w:t>
      </w:r>
    </w:p>
    <w:p>
      <w:pPr>
        <w:pStyle w:val="Heading3"/>
        <w:spacing w:after="100" w:before="200"/>
      </w:pPr>
      <w:r>
        <w:t xml:space="preserve">4.1 Software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900"/>
        <w:gridCol w:w="1900"/>
      </w:tblGrid>
      <w:tr>
        <w:trPr>
          <w:tblHeader/>
        </w:trPr>
        <w:tc>
          <w:tcPr>
            <w:tcW w:type="dxa" w:w="1900"/>
            <w:shd w:fill="1F3864" w:color="auto" w:val="clear"/>
            <w:tcMar>
              <w:top w:type="dxa" w:w="80"/>
              <w:left w:type="dxa" w:w="100"/>
              <w:bottom w:type="dxa" w:w="80"/>
              <w:right w:type="dxa" w:w="100"/>
            </w:tcMar>
          </w:tcPr>
          <w:p>
            <w:r>
              <w:rPr>
                <w:b/>
                <w:bCs/>
                <w:color w:val="FFFFFF"/>
                <w:sz w:val="20"/>
                <w:szCs w:val="20"/>
              </w:rPr>
              <w:t xml:space="preserve">Persona</w:t>
            </w:r>
          </w:p>
        </w:tc>
        <w:tc>
          <w:tcPr>
            <w:tcW w:type="dxa" w:w="2300"/>
            <w:shd w:fill="1F3864" w:color="auto" w:val="clear"/>
            <w:tcMar>
              <w:top w:type="dxa" w:w="80"/>
              <w:left w:type="dxa" w:w="100"/>
              <w:bottom w:type="dxa" w:w="80"/>
              <w:right w:type="dxa" w:w="100"/>
            </w:tcMar>
          </w:tcPr>
          <w:p>
            <w:r>
              <w:rPr>
                <w:b/>
                <w:bCs/>
                <w:color w:val="FFFFFF"/>
                <w:sz w:val="20"/>
                <w:szCs w:val="20"/>
              </w:rPr>
              <w:t xml:space="preserve">Goals</w:t>
            </w:r>
          </w:p>
        </w:tc>
        <w:tc>
          <w:tcPr>
            <w:tcW w:type="dxa" w:w="2900"/>
            <w:shd w:fill="1F3864" w:color="auto" w:val="clear"/>
            <w:tcMar>
              <w:top w:type="dxa" w:w="80"/>
              <w:left w:type="dxa" w:w="100"/>
              <w:bottom w:type="dxa" w:w="80"/>
              <w:right w:type="dxa" w:w="100"/>
            </w:tcMar>
          </w:tcPr>
          <w:p>
            <w:r>
              <w:rPr>
                <w:b/>
                <w:bCs/>
                <w:color w:val="FFFFFF"/>
                <w:sz w:val="20"/>
                <w:szCs w:val="20"/>
              </w:rPr>
              <w:t xml:space="preserve">Key Tasks</w:t>
            </w:r>
          </w:p>
        </w:tc>
        <w:tc>
          <w:tcPr>
            <w:tcW w:type="dxa" w:w="1900"/>
            <w:shd w:fill="1F3864" w:color="auto" w:val="clear"/>
            <w:tcMar>
              <w:top w:type="dxa" w:w="80"/>
              <w:left w:type="dxa" w:w="100"/>
              <w:bottom w:type="dxa" w:w="80"/>
              <w:right w:type="dxa" w:w="100"/>
            </w:tcMar>
          </w:tcPr>
          <w:p>
            <w:r>
              <w:rPr>
                <w:b/>
                <w:bCs/>
                <w:color w:val="FFFFFF"/>
                <w:sz w:val="20"/>
                <w:szCs w:val="20"/>
              </w:rPr>
              <w:t xml:space="preserve">Primary Devices</w:t>
            </w:r>
          </w:p>
        </w:tc>
      </w:tr>
      <w:tr>
        <w:tc>
          <w:tcPr>
            <w:tcW w:type="dxa" w:w="1900"/>
            <w:tcMar>
              <w:top w:type="dxa" w:w="80"/>
              <w:left w:type="dxa" w:w="100"/>
              <w:bottom w:type="dxa" w:w="80"/>
              <w:right w:type="dxa" w:w="100"/>
            </w:tcMar>
          </w:tcPr>
          <w:p>
            <w:r>
              <w:rPr>
                <w:b w:val="false"/>
                <w:bCs w:val="false"/>
                <w:sz w:val="20"/>
                <w:szCs w:val="20"/>
              </w:rPr>
              <w:t xml:space="preserve">Owner / Delivery Head</w:t>
            </w:r>
          </w:p>
        </w:tc>
        <w:tc>
          <w:tcPr>
            <w:tcW w:type="dxa" w:w="2300"/>
            <w:tcMar>
              <w:top w:type="dxa" w:w="80"/>
              <w:left w:type="dxa" w:w="100"/>
              <w:bottom w:type="dxa" w:w="80"/>
              <w:right w:type="dxa" w:w="100"/>
            </w:tcMar>
          </w:tcPr>
          <w:p>
            <w:r>
              <w:rPr>
                <w:b w:val="false"/>
                <w:bCs w:val="false"/>
                <w:sz w:val="20"/>
                <w:szCs w:val="20"/>
              </w:rPr>
              <w:t xml:space="preserve">Portfolio profitability, on-time delivery</w:t>
            </w:r>
          </w:p>
        </w:tc>
        <w:tc>
          <w:tcPr>
            <w:tcW w:type="dxa" w:w="2900"/>
            <w:tcMar>
              <w:top w:type="dxa" w:w="80"/>
              <w:left w:type="dxa" w:w="100"/>
              <w:bottom w:type="dxa" w:w="80"/>
              <w:right w:type="dxa" w:w="100"/>
            </w:tcMar>
          </w:tcPr>
          <w:p>
            <w:r>
              <w:rPr>
                <w:b w:val="false"/>
                <w:bCs w:val="false"/>
                <w:sz w:val="20"/>
                <w:szCs w:val="20"/>
              </w:rPr>
              <w:t xml:space="preserve">Review project margins, approve large quotations, monitor utilization</w:t>
            </w:r>
          </w:p>
        </w:tc>
        <w:tc>
          <w:tcPr>
            <w:tcW w:type="dxa" w:w="1900"/>
            <w:tcMar>
              <w:top w:type="dxa" w:w="80"/>
              <w:left w:type="dxa" w:w="100"/>
              <w:bottom w:type="dxa" w:w="80"/>
              <w:right w:type="dxa" w:w="100"/>
            </w:tcMar>
          </w:tcPr>
          <w:p>
            <w:r>
              <w:rPr>
                <w:b w:val="false"/>
                <w:bCs w:val="false"/>
                <w:sz w:val="20"/>
                <w:szCs w:val="20"/>
              </w:rPr>
              <w:t xml:space="preserve">Web, Android tablet</w:t>
            </w:r>
          </w:p>
        </w:tc>
      </w:tr>
      <w:tr>
        <w:tc>
          <w:tcPr>
            <w:tcW w:type="dxa" w:w="1900"/>
            <w:tcMar>
              <w:top w:type="dxa" w:w="80"/>
              <w:left w:type="dxa" w:w="100"/>
              <w:bottom w:type="dxa" w:w="80"/>
              <w:right w:type="dxa" w:w="100"/>
            </w:tcMar>
          </w:tcPr>
          <w:p>
            <w:r>
              <w:rPr>
                <w:b w:val="false"/>
                <w:bCs w:val="false"/>
                <w:sz w:val="20"/>
                <w:szCs w:val="20"/>
              </w:rPr>
              <w:t xml:space="preserve">Project Manager</w:t>
            </w:r>
          </w:p>
        </w:tc>
        <w:tc>
          <w:tcPr>
            <w:tcW w:type="dxa" w:w="2300"/>
            <w:tcMar>
              <w:top w:type="dxa" w:w="80"/>
              <w:left w:type="dxa" w:w="100"/>
              <w:bottom w:type="dxa" w:w="80"/>
              <w:right w:type="dxa" w:w="100"/>
            </w:tcMar>
          </w:tcPr>
          <w:p>
            <w:r>
              <w:rPr>
                <w:b w:val="false"/>
                <w:bCs w:val="false"/>
                <w:sz w:val="20"/>
                <w:szCs w:val="20"/>
              </w:rPr>
              <w:t xml:space="preserve">Deliver projects on time/budget</w:t>
            </w:r>
          </w:p>
        </w:tc>
        <w:tc>
          <w:tcPr>
            <w:tcW w:type="dxa" w:w="2900"/>
            <w:tcMar>
              <w:top w:type="dxa" w:w="80"/>
              <w:left w:type="dxa" w:w="100"/>
              <w:bottom w:type="dxa" w:w="80"/>
              <w:right w:type="dxa" w:w="100"/>
            </w:tcMar>
          </w:tcPr>
          <w:p>
            <w:r>
              <w:rPr>
                <w:b w:val="false"/>
                <w:bCs w:val="false"/>
                <w:sz w:val="20"/>
                <w:szCs w:val="20"/>
              </w:rPr>
              <w:t xml:space="preserve">Plan sprints/Gantt, allocate resources, approve timesheets, track budget vs actual</w:t>
            </w:r>
          </w:p>
        </w:tc>
        <w:tc>
          <w:tcPr>
            <w:tcW w:type="dxa" w:w="1900"/>
            <w:tcMar>
              <w:top w:type="dxa" w:w="80"/>
              <w:left w:type="dxa" w:w="100"/>
              <w:bottom w:type="dxa" w:w="80"/>
              <w:right w:type="dxa" w:w="100"/>
            </w:tcMar>
          </w:tcPr>
          <w:p>
            <w:r>
              <w:rPr>
                <w:b w:val="false"/>
                <w:bCs w:val="false"/>
                <w:sz w:val="20"/>
                <w:szCs w:val="20"/>
              </w:rPr>
              <w:t xml:space="preserve">Web, Windows</w:t>
            </w:r>
          </w:p>
        </w:tc>
      </w:tr>
      <w:tr>
        <w:tc>
          <w:tcPr>
            <w:tcW w:type="dxa" w:w="1900"/>
            <w:tcMar>
              <w:top w:type="dxa" w:w="80"/>
              <w:left w:type="dxa" w:w="100"/>
              <w:bottom w:type="dxa" w:w="80"/>
              <w:right w:type="dxa" w:w="100"/>
            </w:tcMar>
          </w:tcPr>
          <w:p>
            <w:r>
              <w:rPr>
                <w:b w:val="false"/>
                <w:bCs w:val="false"/>
                <w:sz w:val="20"/>
                <w:szCs w:val="20"/>
              </w:rPr>
              <w:t xml:space="preserve">Delivery Manager</w:t>
            </w:r>
          </w:p>
        </w:tc>
        <w:tc>
          <w:tcPr>
            <w:tcW w:type="dxa" w:w="2300"/>
            <w:tcMar>
              <w:top w:type="dxa" w:w="80"/>
              <w:left w:type="dxa" w:w="100"/>
              <w:bottom w:type="dxa" w:w="80"/>
              <w:right w:type="dxa" w:w="100"/>
            </w:tcMar>
          </w:tcPr>
          <w:p>
            <w:r>
              <w:rPr>
                <w:b w:val="false"/>
                <w:bCs w:val="false"/>
                <w:sz w:val="20"/>
                <w:szCs w:val="20"/>
              </w:rPr>
              <w:t xml:space="preserve">Cross-project resourcing</w:t>
            </w:r>
          </w:p>
        </w:tc>
        <w:tc>
          <w:tcPr>
            <w:tcW w:type="dxa" w:w="2900"/>
            <w:tcMar>
              <w:top w:type="dxa" w:w="80"/>
              <w:left w:type="dxa" w:w="100"/>
              <w:bottom w:type="dxa" w:w="80"/>
              <w:right w:type="dxa" w:w="100"/>
            </w:tcMar>
          </w:tcPr>
          <w:p>
            <w:r>
              <w:rPr>
                <w:b w:val="false"/>
                <w:bCs w:val="false"/>
                <w:sz w:val="20"/>
                <w:szCs w:val="20"/>
              </w:rPr>
              <w:t xml:space="preserve">Balance resource allocation across projects, escalate risks</w:t>
            </w:r>
          </w:p>
        </w:tc>
        <w:tc>
          <w:tcPr>
            <w:tcW w:type="dxa" w:w="1900"/>
            <w:tcMar>
              <w:top w:type="dxa" w:w="80"/>
              <w:left w:type="dxa" w:w="100"/>
              <w:bottom w:type="dxa" w:w="80"/>
              <w:right w:type="dxa" w:w="100"/>
            </w:tcMar>
          </w:tcPr>
          <w:p>
            <w:r>
              <w:rPr>
                <w:b w:val="false"/>
                <w:bCs w:val="false"/>
                <w:sz w:val="20"/>
                <w:szCs w:val="20"/>
              </w:rPr>
              <w:t xml:space="preserve">Web</w:t>
            </w:r>
          </w:p>
        </w:tc>
      </w:tr>
      <w:tr>
        <w:tc>
          <w:tcPr>
            <w:tcW w:type="dxa" w:w="1900"/>
            <w:tcMar>
              <w:top w:type="dxa" w:w="80"/>
              <w:left w:type="dxa" w:w="100"/>
              <w:bottom w:type="dxa" w:w="80"/>
              <w:right w:type="dxa" w:w="100"/>
            </w:tcMar>
          </w:tcPr>
          <w:p>
            <w:r>
              <w:rPr>
                <w:b w:val="false"/>
                <w:bCs w:val="false"/>
                <w:sz w:val="20"/>
                <w:szCs w:val="20"/>
              </w:rPr>
              <w:t xml:space="preserve">Developer / Consultant</w:t>
            </w:r>
          </w:p>
        </w:tc>
        <w:tc>
          <w:tcPr>
            <w:tcW w:type="dxa" w:w="2300"/>
            <w:tcMar>
              <w:top w:type="dxa" w:w="80"/>
              <w:left w:type="dxa" w:w="100"/>
              <w:bottom w:type="dxa" w:w="80"/>
              <w:right w:type="dxa" w:w="100"/>
            </w:tcMar>
          </w:tcPr>
          <w:p>
            <w:r>
              <w:rPr>
                <w:b w:val="false"/>
                <w:bCs w:val="false"/>
                <w:sz w:val="20"/>
                <w:szCs w:val="20"/>
              </w:rPr>
              <w:t xml:space="preserve">Log time accurately, know tasks</w:t>
            </w:r>
          </w:p>
        </w:tc>
        <w:tc>
          <w:tcPr>
            <w:tcW w:type="dxa" w:w="2900"/>
            <w:tcMar>
              <w:top w:type="dxa" w:w="80"/>
              <w:left w:type="dxa" w:w="100"/>
              <w:bottom w:type="dxa" w:w="80"/>
              <w:right w:type="dxa" w:w="100"/>
            </w:tcMar>
          </w:tcPr>
          <w:p>
            <w:r>
              <w:rPr>
                <w:b w:val="false"/>
                <w:bCs w:val="false"/>
                <w:sz w:val="20"/>
                <w:szCs w:val="20"/>
              </w:rPr>
              <w:t xml:space="preserve">Fill timesheets, update task status, submit expenses</w:t>
            </w:r>
          </w:p>
        </w:tc>
        <w:tc>
          <w:tcPr>
            <w:tcW w:type="dxa" w:w="1900"/>
            <w:tcMar>
              <w:top w:type="dxa" w:w="80"/>
              <w:left w:type="dxa" w:w="100"/>
              <w:bottom w:type="dxa" w:w="80"/>
              <w:right w:type="dxa" w:w="100"/>
            </w:tcMar>
          </w:tcPr>
          <w:p>
            <w:r>
              <w:rPr>
                <w:b w:val="false"/>
                <w:bCs w:val="false"/>
                <w:sz w:val="20"/>
                <w:szCs w:val="20"/>
              </w:rPr>
              <w:t xml:space="preserve">Web, Android phone</w:t>
            </w:r>
          </w:p>
        </w:tc>
      </w:tr>
      <w:tr>
        <w:tc>
          <w:tcPr>
            <w:tcW w:type="dxa" w:w="1900"/>
            <w:tcMar>
              <w:top w:type="dxa" w:w="80"/>
              <w:left w:type="dxa" w:w="100"/>
              <w:bottom w:type="dxa" w:w="80"/>
              <w:right w:type="dxa" w:w="100"/>
            </w:tcMar>
          </w:tcPr>
          <w:p>
            <w:r>
              <w:rPr>
                <w:b w:val="false"/>
                <w:bCs w:val="false"/>
                <w:sz w:val="20"/>
                <w:szCs w:val="20"/>
              </w:rPr>
              <w:t xml:space="preserve">Finance (Software)</w:t>
            </w:r>
          </w:p>
        </w:tc>
        <w:tc>
          <w:tcPr>
            <w:tcW w:type="dxa" w:w="2300"/>
            <w:tcMar>
              <w:top w:type="dxa" w:w="80"/>
              <w:left w:type="dxa" w:w="100"/>
              <w:bottom w:type="dxa" w:w="80"/>
              <w:right w:type="dxa" w:w="100"/>
            </w:tcMar>
          </w:tcPr>
          <w:p>
            <w:r>
              <w:rPr>
                <w:b w:val="false"/>
                <w:bCs w:val="false"/>
                <w:sz w:val="20"/>
                <w:szCs w:val="20"/>
              </w:rPr>
              <w:t xml:space="preserve">Accurate billing &amp; revenue recognition</w:t>
            </w:r>
          </w:p>
        </w:tc>
        <w:tc>
          <w:tcPr>
            <w:tcW w:type="dxa" w:w="2900"/>
            <w:tcMar>
              <w:top w:type="dxa" w:w="80"/>
              <w:left w:type="dxa" w:w="100"/>
              <w:bottom w:type="dxa" w:w="80"/>
              <w:right w:type="dxa" w:w="100"/>
            </w:tcMar>
          </w:tcPr>
          <w:p>
            <w:r>
              <w:rPr>
                <w:b w:val="false"/>
                <w:bCs w:val="false"/>
                <w:sz w:val="20"/>
                <w:szCs w:val="20"/>
              </w:rPr>
              <w:t xml:space="preserve">Milestone billing, WIP review, recurring SaaS invoices, dunning</w:t>
            </w:r>
          </w:p>
        </w:tc>
        <w:tc>
          <w:tcPr>
            <w:tcW w:type="dxa" w:w="1900"/>
            <w:tcMar>
              <w:top w:type="dxa" w:w="80"/>
              <w:left w:type="dxa" w:w="100"/>
              <w:bottom w:type="dxa" w:w="80"/>
              <w:right w:type="dxa" w:w="100"/>
            </w:tcMar>
          </w:tcPr>
          <w:p>
            <w:r>
              <w:rPr>
                <w:b w:val="false"/>
                <w:bCs w:val="false"/>
                <w:sz w:val="20"/>
                <w:szCs w:val="20"/>
              </w:rPr>
              <w:t xml:space="preserve">Web</w:t>
            </w:r>
          </w:p>
        </w:tc>
      </w:tr>
    </w:tbl>
    <w:p>
      <w:pPr>
        <w:pStyle w:val="Heading3"/>
        <w:spacing w:after="100" w:before="200"/>
      </w:pPr>
      <w:r>
        <w:t xml:space="preserve">4.2 Electronics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300"/>
        <w:gridCol w:w="2000"/>
      </w:tblGrid>
      <w:tr>
        <w:trPr>
          <w:tblHeader/>
        </w:trPr>
        <w:tc>
          <w:tcPr>
            <w:tcW w:type="dxa" w:w="1700"/>
            <w:shd w:fill="1F3864" w:color="auto" w:val="clear"/>
            <w:tcMar>
              <w:top w:type="dxa" w:w="80"/>
              <w:left w:type="dxa" w:w="100"/>
              <w:bottom w:type="dxa" w:w="80"/>
              <w:right w:type="dxa" w:w="100"/>
            </w:tcMar>
          </w:tcPr>
          <w:p>
            <w:r>
              <w:rPr>
                <w:b/>
                <w:bCs/>
                <w:color w:val="FFFFFF"/>
                <w:sz w:val="20"/>
                <w:szCs w:val="20"/>
              </w:rPr>
              <w:t xml:space="preserve">Persona</w:t>
            </w:r>
          </w:p>
        </w:tc>
        <w:tc>
          <w:tcPr>
            <w:tcW w:type="dxa" w:w="2000"/>
            <w:shd w:fill="1F3864" w:color="auto" w:val="clear"/>
            <w:tcMar>
              <w:top w:type="dxa" w:w="80"/>
              <w:left w:type="dxa" w:w="100"/>
              <w:bottom w:type="dxa" w:w="80"/>
              <w:right w:type="dxa" w:w="100"/>
            </w:tcMar>
          </w:tcPr>
          <w:p>
            <w:r>
              <w:rPr>
                <w:b/>
                <w:bCs/>
                <w:color w:val="FFFFFF"/>
                <w:sz w:val="20"/>
                <w:szCs w:val="20"/>
              </w:rPr>
              <w:t xml:space="preserve">Goals</w:t>
            </w:r>
          </w:p>
        </w:tc>
        <w:tc>
          <w:tcPr>
            <w:tcW w:type="dxa" w:w="3300"/>
            <w:shd w:fill="1F3864" w:color="auto" w:val="clear"/>
            <w:tcMar>
              <w:top w:type="dxa" w:w="80"/>
              <w:left w:type="dxa" w:w="100"/>
              <w:bottom w:type="dxa" w:w="80"/>
              <w:right w:type="dxa" w:w="100"/>
            </w:tcMar>
          </w:tcPr>
          <w:p>
            <w:r>
              <w:rPr>
                <w:b/>
                <w:bCs/>
                <w:color w:val="FFFFFF"/>
                <w:sz w:val="20"/>
                <w:szCs w:val="20"/>
              </w:rPr>
              <w:t xml:space="preserve">Key Tasks</w:t>
            </w:r>
          </w:p>
        </w:tc>
        <w:tc>
          <w:tcPr>
            <w:tcW w:type="dxa" w:w="2000"/>
            <w:shd w:fill="1F3864" w:color="auto" w:val="clear"/>
            <w:tcMar>
              <w:top w:type="dxa" w:w="80"/>
              <w:left w:type="dxa" w:w="100"/>
              <w:bottom w:type="dxa" w:w="80"/>
              <w:right w:type="dxa" w:w="100"/>
            </w:tcMar>
          </w:tcPr>
          <w:p>
            <w:r>
              <w:rPr>
                <w:b/>
                <w:bCs/>
                <w:color w:val="FFFFFF"/>
                <w:sz w:val="20"/>
                <w:szCs w:val="20"/>
              </w:rPr>
              <w:t xml:space="preserve">Primary Devices</w:t>
            </w:r>
          </w:p>
        </w:tc>
      </w:tr>
      <w:tr>
        <w:tc>
          <w:tcPr>
            <w:tcW w:type="dxa" w:w="1700"/>
            <w:tcMar>
              <w:top w:type="dxa" w:w="80"/>
              <w:left w:type="dxa" w:w="100"/>
              <w:bottom w:type="dxa" w:w="80"/>
              <w:right w:type="dxa" w:w="100"/>
            </w:tcMar>
          </w:tcPr>
          <w:p>
            <w:r>
              <w:rPr>
                <w:b w:val="false"/>
                <w:bCs w:val="false"/>
                <w:sz w:val="20"/>
                <w:szCs w:val="20"/>
              </w:rPr>
              <w:t xml:space="preserve">Owner</w:t>
            </w:r>
          </w:p>
        </w:tc>
        <w:tc>
          <w:tcPr>
            <w:tcW w:type="dxa" w:w="2000"/>
            <w:tcMar>
              <w:top w:type="dxa" w:w="80"/>
              <w:left w:type="dxa" w:w="100"/>
              <w:bottom w:type="dxa" w:w="80"/>
              <w:right w:type="dxa" w:w="100"/>
            </w:tcMar>
          </w:tcPr>
          <w:p>
            <w:r>
              <w:rPr>
                <w:b w:val="false"/>
                <w:bCs w:val="false"/>
                <w:sz w:val="20"/>
                <w:szCs w:val="20"/>
              </w:rPr>
              <w:t xml:space="preserve">Plant profitability, quality, delivery</w:t>
            </w:r>
          </w:p>
        </w:tc>
        <w:tc>
          <w:tcPr>
            <w:tcW w:type="dxa" w:w="3300"/>
            <w:tcMar>
              <w:top w:type="dxa" w:w="80"/>
              <w:left w:type="dxa" w:w="100"/>
              <w:bottom w:type="dxa" w:w="80"/>
              <w:right w:type="dxa" w:w="100"/>
            </w:tcMar>
          </w:tcPr>
          <w:p>
            <w:r>
              <w:rPr>
                <w:b w:val="false"/>
                <w:bCs w:val="false"/>
                <w:sz w:val="20"/>
                <w:szCs w:val="20"/>
              </w:rPr>
              <w:t xml:space="preserve">Review production KPIs, cost variance, approve major POs</w:t>
            </w:r>
          </w:p>
        </w:tc>
        <w:tc>
          <w:tcPr>
            <w:tcW w:type="dxa" w:w="2000"/>
            <w:tcMar>
              <w:top w:type="dxa" w:w="80"/>
              <w:left w:type="dxa" w:w="100"/>
              <w:bottom w:type="dxa" w:w="80"/>
              <w:right w:type="dxa" w:w="100"/>
            </w:tcMar>
          </w:tcPr>
          <w:p>
            <w:r>
              <w:rPr>
                <w:b w:val="false"/>
                <w:bCs w:val="false"/>
                <w:sz w:val="20"/>
                <w:szCs w:val="20"/>
              </w:rPr>
              <w:t xml:space="preserve">Web, Android tablet</w:t>
            </w:r>
          </w:p>
        </w:tc>
      </w:tr>
      <w:tr>
        <w:tc>
          <w:tcPr>
            <w:tcW w:type="dxa" w:w="1700"/>
            <w:tcMar>
              <w:top w:type="dxa" w:w="80"/>
              <w:left w:type="dxa" w:w="100"/>
              <w:bottom w:type="dxa" w:w="80"/>
              <w:right w:type="dxa" w:w="100"/>
            </w:tcMar>
          </w:tcPr>
          <w:p>
            <w:r>
              <w:rPr>
                <w:b w:val="false"/>
                <w:bCs w:val="false"/>
                <w:sz w:val="20"/>
                <w:szCs w:val="20"/>
              </w:rPr>
              <w:t xml:space="preserve">Plant Head</w:t>
            </w:r>
          </w:p>
        </w:tc>
        <w:tc>
          <w:tcPr>
            <w:tcW w:type="dxa" w:w="2000"/>
            <w:tcMar>
              <w:top w:type="dxa" w:w="80"/>
              <w:left w:type="dxa" w:w="100"/>
              <w:bottom w:type="dxa" w:w="80"/>
              <w:right w:type="dxa" w:w="100"/>
            </w:tcMar>
          </w:tcPr>
          <w:p>
            <w:r>
              <w:rPr>
                <w:b w:val="false"/>
                <w:bCs w:val="false"/>
                <w:sz w:val="20"/>
                <w:szCs w:val="20"/>
              </w:rPr>
              <w:t xml:space="preserve">On-time, in-spec production</w:t>
            </w:r>
          </w:p>
        </w:tc>
        <w:tc>
          <w:tcPr>
            <w:tcW w:type="dxa" w:w="3300"/>
            <w:tcMar>
              <w:top w:type="dxa" w:w="80"/>
              <w:left w:type="dxa" w:w="100"/>
              <w:bottom w:type="dxa" w:w="80"/>
              <w:right w:type="dxa" w:w="100"/>
            </w:tcMar>
          </w:tcPr>
          <w:p>
            <w:r>
              <w:rPr>
                <w:b w:val="false"/>
                <w:bCs w:val="false"/>
                <w:sz w:val="20"/>
                <w:szCs w:val="20"/>
              </w:rPr>
              <w:t xml:space="preserve">Release work orders, monitor WIP, resolve shop-floor issues</w:t>
            </w:r>
          </w:p>
        </w:tc>
        <w:tc>
          <w:tcPr>
            <w:tcW w:type="dxa" w:w="2000"/>
            <w:tcMar>
              <w:top w:type="dxa" w:w="80"/>
              <w:left w:type="dxa" w:w="100"/>
              <w:bottom w:type="dxa" w:w="80"/>
              <w:right w:type="dxa" w:w="100"/>
            </w:tcMar>
          </w:tcPr>
          <w:p>
            <w:r>
              <w:rPr>
                <w:b w:val="false"/>
                <w:bCs w:val="false"/>
                <w:sz w:val="20"/>
                <w:szCs w:val="20"/>
              </w:rPr>
              <w:t xml:space="preserve">Web, Windows</w:t>
            </w:r>
          </w:p>
        </w:tc>
      </w:tr>
      <w:tr>
        <w:tc>
          <w:tcPr>
            <w:tcW w:type="dxa" w:w="1700"/>
            <w:tcMar>
              <w:top w:type="dxa" w:w="80"/>
              <w:left w:type="dxa" w:w="100"/>
              <w:bottom w:type="dxa" w:w="80"/>
              <w:right w:type="dxa" w:w="100"/>
            </w:tcMar>
          </w:tcPr>
          <w:p>
            <w:r>
              <w:rPr>
                <w:b w:val="false"/>
                <w:bCs w:val="false"/>
                <w:sz w:val="20"/>
                <w:szCs w:val="20"/>
              </w:rPr>
              <w:t xml:space="preserve">Production Planner</w:t>
            </w:r>
          </w:p>
        </w:tc>
        <w:tc>
          <w:tcPr>
            <w:tcW w:type="dxa" w:w="2000"/>
            <w:tcMar>
              <w:top w:type="dxa" w:w="80"/>
              <w:left w:type="dxa" w:w="100"/>
              <w:bottom w:type="dxa" w:w="80"/>
              <w:right w:type="dxa" w:w="100"/>
            </w:tcMar>
          </w:tcPr>
          <w:p>
            <w:r>
              <w:rPr>
                <w:b w:val="false"/>
                <w:bCs w:val="false"/>
                <w:sz w:val="20"/>
                <w:szCs w:val="20"/>
              </w:rPr>
              <w:t xml:space="preserve">Feasible, optimal production plan</w:t>
            </w:r>
          </w:p>
        </w:tc>
        <w:tc>
          <w:tcPr>
            <w:tcW w:type="dxa" w:w="3300"/>
            <w:tcMar>
              <w:top w:type="dxa" w:w="80"/>
              <w:left w:type="dxa" w:w="100"/>
              <w:bottom w:type="dxa" w:w="80"/>
              <w:right w:type="dxa" w:w="100"/>
            </w:tcMar>
          </w:tcPr>
          <w:p>
            <w:r>
              <w:rPr>
                <w:b w:val="false"/>
                <w:bCs w:val="false"/>
                <w:sz w:val="20"/>
                <w:szCs w:val="20"/>
              </w:rPr>
              <w:t xml:space="preserve">Run MRP/MPS, manage BOMs/routings, plan procurement</w:t>
            </w:r>
          </w:p>
        </w:tc>
        <w:tc>
          <w:tcPr>
            <w:tcW w:type="dxa" w:w="2000"/>
            <w:tcMar>
              <w:top w:type="dxa" w:w="80"/>
              <w:left w:type="dxa" w:w="100"/>
              <w:bottom w:type="dxa" w:w="80"/>
              <w:right w:type="dxa" w:w="100"/>
            </w:tcMar>
          </w:tcPr>
          <w:p>
            <w:r>
              <w:rPr>
                <w:b w:val="false"/>
                <w:bCs w:val="false"/>
                <w:sz w:val="20"/>
                <w:szCs w:val="20"/>
              </w:rPr>
              <w:t xml:space="preserve">Web, Windows</w:t>
            </w:r>
          </w:p>
        </w:tc>
      </w:tr>
      <w:tr>
        <w:tc>
          <w:tcPr>
            <w:tcW w:type="dxa" w:w="1700"/>
            <w:tcMar>
              <w:top w:type="dxa" w:w="80"/>
              <w:left w:type="dxa" w:w="100"/>
              <w:bottom w:type="dxa" w:w="80"/>
              <w:right w:type="dxa" w:w="100"/>
            </w:tcMar>
          </w:tcPr>
          <w:p>
            <w:r>
              <w:rPr>
                <w:b w:val="false"/>
                <w:bCs w:val="false"/>
                <w:sz w:val="20"/>
                <w:szCs w:val="20"/>
              </w:rPr>
              <w:t xml:space="preserve">Storekeeper</w:t>
            </w:r>
          </w:p>
        </w:tc>
        <w:tc>
          <w:tcPr>
            <w:tcW w:type="dxa" w:w="2000"/>
            <w:tcMar>
              <w:top w:type="dxa" w:w="80"/>
              <w:left w:type="dxa" w:w="100"/>
              <w:bottom w:type="dxa" w:w="80"/>
              <w:right w:type="dxa" w:w="100"/>
            </w:tcMar>
          </w:tcPr>
          <w:p>
            <w:r>
              <w:rPr>
                <w:b w:val="false"/>
                <w:bCs w:val="false"/>
                <w:sz w:val="20"/>
                <w:szCs w:val="20"/>
              </w:rPr>
              <w:t xml:space="preserve">Accurate stock, fast issue/receipt</w:t>
            </w:r>
          </w:p>
        </w:tc>
        <w:tc>
          <w:tcPr>
            <w:tcW w:type="dxa" w:w="3300"/>
            <w:tcMar>
              <w:top w:type="dxa" w:w="80"/>
              <w:left w:type="dxa" w:w="100"/>
              <w:bottom w:type="dxa" w:w="80"/>
              <w:right w:type="dxa" w:w="100"/>
            </w:tcMar>
          </w:tcPr>
          <w:p>
            <w:r>
              <w:rPr>
                <w:b w:val="false"/>
                <w:bCs w:val="false"/>
                <w:sz w:val="20"/>
                <w:szCs w:val="20"/>
              </w:rPr>
              <w:t xml:space="preserve">GRN, issue/return to production, cycle counts, bin transfers</w:t>
            </w:r>
          </w:p>
        </w:tc>
        <w:tc>
          <w:tcPr>
            <w:tcW w:type="dxa" w:w="2000"/>
            <w:tcMar>
              <w:top w:type="dxa" w:w="80"/>
              <w:left w:type="dxa" w:w="100"/>
              <w:bottom w:type="dxa" w:w="80"/>
              <w:right w:type="dxa" w:w="100"/>
            </w:tcMar>
          </w:tcPr>
          <w:p>
            <w:r>
              <w:rPr>
                <w:b w:val="false"/>
                <w:bCs w:val="false"/>
                <w:sz w:val="20"/>
                <w:szCs w:val="20"/>
              </w:rPr>
              <w:t xml:space="preserve">Android tablet (scanner), Windows</w:t>
            </w:r>
          </w:p>
        </w:tc>
      </w:tr>
      <w:tr>
        <w:tc>
          <w:tcPr>
            <w:tcW w:type="dxa" w:w="1700"/>
            <w:tcMar>
              <w:top w:type="dxa" w:w="80"/>
              <w:left w:type="dxa" w:w="100"/>
              <w:bottom w:type="dxa" w:w="80"/>
              <w:right w:type="dxa" w:w="100"/>
            </w:tcMar>
          </w:tcPr>
          <w:p>
            <w:r>
              <w:rPr>
                <w:b w:val="false"/>
                <w:bCs w:val="false"/>
                <w:sz w:val="20"/>
                <w:szCs w:val="20"/>
              </w:rPr>
              <w:t xml:space="preserve">QC Engineer</w:t>
            </w:r>
          </w:p>
        </w:tc>
        <w:tc>
          <w:tcPr>
            <w:tcW w:type="dxa" w:w="2000"/>
            <w:tcMar>
              <w:top w:type="dxa" w:w="80"/>
              <w:left w:type="dxa" w:w="100"/>
              <w:bottom w:type="dxa" w:w="80"/>
              <w:right w:type="dxa" w:w="100"/>
            </w:tcMar>
          </w:tcPr>
          <w:p>
            <w:r>
              <w:rPr>
                <w:b w:val="false"/>
                <w:bCs w:val="false"/>
                <w:sz w:val="20"/>
                <w:szCs w:val="20"/>
              </w:rPr>
              <w:t xml:space="preserve">Catch defects, manage NCRs/RMAs</w:t>
            </w:r>
          </w:p>
        </w:tc>
        <w:tc>
          <w:tcPr>
            <w:tcW w:type="dxa" w:w="3300"/>
            <w:tcMar>
              <w:top w:type="dxa" w:w="80"/>
              <w:left w:type="dxa" w:w="100"/>
              <w:bottom w:type="dxa" w:w="80"/>
              <w:right w:type="dxa" w:w="100"/>
            </w:tcMar>
          </w:tcPr>
          <w:p>
            <w:r>
              <w:rPr>
                <w:b w:val="false"/>
                <w:bCs w:val="false"/>
                <w:sz w:val="20"/>
                <w:szCs w:val="20"/>
              </w:rPr>
              <w:t xml:space="preserve">Inspect at receipt/in-process/final, log NCRs, process RMAs</w:t>
            </w:r>
          </w:p>
        </w:tc>
        <w:tc>
          <w:tcPr>
            <w:tcW w:type="dxa" w:w="2000"/>
            <w:tcMar>
              <w:top w:type="dxa" w:w="80"/>
              <w:left w:type="dxa" w:w="100"/>
              <w:bottom w:type="dxa" w:w="80"/>
              <w:right w:type="dxa" w:w="100"/>
            </w:tcMar>
          </w:tcPr>
          <w:p>
            <w:r>
              <w:rPr>
                <w:b w:val="false"/>
                <w:bCs w:val="false"/>
                <w:sz w:val="20"/>
                <w:szCs w:val="20"/>
              </w:rPr>
              <w:t xml:space="preserve">Android tablet, Web</w:t>
            </w:r>
          </w:p>
        </w:tc>
      </w:tr>
      <w:tr>
        <w:tc>
          <w:tcPr>
            <w:tcW w:type="dxa" w:w="1700"/>
            <w:tcMar>
              <w:top w:type="dxa" w:w="80"/>
              <w:left w:type="dxa" w:w="100"/>
              <w:bottom w:type="dxa" w:w="80"/>
              <w:right w:type="dxa" w:w="100"/>
            </w:tcMar>
          </w:tcPr>
          <w:p>
            <w:r>
              <w:rPr>
                <w:b w:val="false"/>
                <w:bCs w:val="false"/>
                <w:sz w:val="20"/>
                <w:szCs w:val="20"/>
              </w:rPr>
              <w:t xml:space="preserve">Purchase Manager</w:t>
            </w:r>
          </w:p>
        </w:tc>
        <w:tc>
          <w:tcPr>
            <w:tcW w:type="dxa" w:w="2000"/>
            <w:tcMar>
              <w:top w:type="dxa" w:w="80"/>
              <w:left w:type="dxa" w:w="100"/>
              <w:bottom w:type="dxa" w:w="80"/>
              <w:right w:type="dxa" w:w="100"/>
            </w:tcMar>
          </w:tcPr>
          <w:p>
            <w:r>
              <w:rPr>
                <w:b w:val="false"/>
                <w:bCs w:val="false"/>
                <w:sz w:val="20"/>
                <w:szCs w:val="20"/>
              </w:rPr>
              <w:t xml:space="preserve">Right price, right vendor, on time</w:t>
            </w:r>
          </w:p>
        </w:tc>
        <w:tc>
          <w:tcPr>
            <w:tcW w:type="dxa" w:w="3300"/>
            <w:tcMar>
              <w:top w:type="dxa" w:w="80"/>
              <w:left w:type="dxa" w:w="100"/>
              <w:bottom w:type="dxa" w:w="80"/>
              <w:right w:type="dxa" w:w="100"/>
            </w:tcMar>
          </w:tcPr>
          <w:p>
            <w:r>
              <w:rPr>
                <w:b w:val="false"/>
                <w:bCs w:val="false"/>
                <w:sz w:val="20"/>
                <w:szCs w:val="20"/>
              </w:rPr>
              <w:t xml:space="preserve">RFQ, PO issuance, vendor management, price lists</w:t>
            </w:r>
          </w:p>
        </w:tc>
        <w:tc>
          <w:tcPr>
            <w:tcW w:type="dxa" w:w="2000"/>
            <w:tcMar>
              <w:top w:type="dxa" w:w="80"/>
              <w:left w:type="dxa" w:w="100"/>
              <w:bottom w:type="dxa" w:w="80"/>
              <w:right w:type="dxa" w:w="100"/>
            </w:tcMar>
          </w:tcPr>
          <w:p>
            <w:r>
              <w:rPr>
                <w:b w:val="false"/>
                <w:bCs w:val="false"/>
                <w:sz w:val="20"/>
                <w:szCs w:val="20"/>
              </w:rPr>
              <w:t xml:space="preserve">Web</w:t>
            </w:r>
          </w:p>
        </w:tc>
      </w:tr>
      <w:tr>
        <w:tc>
          <w:tcPr>
            <w:tcW w:type="dxa" w:w="1700"/>
            <w:tcMar>
              <w:top w:type="dxa" w:w="80"/>
              <w:left w:type="dxa" w:w="100"/>
              <w:bottom w:type="dxa" w:w="80"/>
              <w:right w:type="dxa" w:w="100"/>
            </w:tcMar>
          </w:tcPr>
          <w:p>
            <w:r>
              <w:rPr>
                <w:b w:val="false"/>
                <w:bCs w:val="false"/>
                <w:sz w:val="20"/>
                <w:szCs w:val="20"/>
              </w:rPr>
              <w:t xml:space="preserve">Sales (Electronics)</w:t>
            </w:r>
          </w:p>
        </w:tc>
        <w:tc>
          <w:tcPr>
            <w:tcW w:type="dxa" w:w="2000"/>
            <w:tcMar>
              <w:top w:type="dxa" w:w="80"/>
              <w:left w:type="dxa" w:w="100"/>
              <w:bottom w:type="dxa" w:w="80"/>
              <w:right w:type="dxa" w:w="100"/>
            </w:tcMar>
          </w:tcPr>
          <w:p>
            <w:r>
              <w:rPr>
                <w:b w:val="false"/>
                <w:bCs w:val="false"/>
                <w:sz w:val="20"/>
                <w:szCs w:val="20"/>
              </w:rPr>
              <w:t xml:space="preserve">Quote and fulfill accurately</w:t>
            </w:r>
          </w:p>
        </w:tc>
        <w:tc>
          <w:tcPr>
            <w:tcW w:type="dxa" w:w="3300"/>
            <w:tcMar>
              <w:top w:type="dxa" w:w="80"/>
              <w:left w:type="dxa" w:w="100"/>
              <w:bottom w:type="dxa" w:w="80"/>
              <w:right w:type="dxa" w:w="100"/>
            </w:tcMar>
          </w:tcPr>
          <w:p>
            <w:r>
              <w:rPr>
                <w:b w:val="false"/>
                <w:bCs w:val="false"/>
                <w:sz w:val="20"/>
                <w:szCs w:val="20"/>
              </w:rPr>
              <w:t xml:space="preserve">Quotations, sales orders, delivery, invoicing, returns</w:t>
            </w:r>
          </w:p>
        </w:tc>
        <w:tc>
          <w:tcPr>
            <w:tcW w:type="dxa" w:w="2000"/>
            <w:tcMar>
              <w:top w:type="dxa" w:w="80"/>
              <w:left w:type="dxa" w:w="100"/>
              <w:bottom w:type="dxa" w:w="80"/>
              <w:right w:type="dxa" w:w="100"/>
            </w:tcMar>
          </w:tcPr>
          <w:p>
            <w:r>
              <w:rPr>
                <w:b w:val="false"/>
                <w:bCs w:val="false"/>
                <w:sz w:val="20"/>
                <w:szCs w:val="20"/>
              </w:rPr>
              <w:t xml:space="preserve">Web</w:t>
            </w:r>
          </w:p>
        </w:tc>
      </w:tr>
      <w:tr>
        <w:tc>
          <w:tcPr>
            <w:tcW w:type="dxa" w:w="1700"/>
            <w:tcMar>
              <w:top w:type="dxa" w:w="80"/>
              <w:left w:type="dxa" w:w="100"/>
              <w:bottom w:type="dxa" w:w="80"/>
              <w:right w:type="dxa" w:w="100"/>
            </w:tcMar>
          </w:tcPr>
          <w:p>
            <w:r>
              <w:rPr>
                <w:b w:val="false"/>
                <w:bCs w:val="false"/>
                <w:sz w:val="20"/>
                <w:szCs w:val="20"/>
              </w:rPr>
              <w:t xml:space="preserve">Finance (Electronics)</w:t>
            </w:r>
          </w:p>
        </w:tc>
        <w:tc>
          <w:tcPr>
            <w:tcW w:type="dxa" w:w="2000"/>
            <w:tcMar>
              <w:top w:type="dxa" w:w="80"/>
              <w:left w:type="dxa" w:w="100"/>
              <w:bottom w:type="dxa" w:w="80"/>
              <w:right w:type="dxa" w:w="100"/>
            </w:tcMar>
          </w:tcPr>
          <w:p>
            <w:r>
              <w:rPr>
                <w:b w:val="false"/>
                <w:bCs w:val="false"/>
                <w:sz w:val="20"/>
                <w:szCs w:val="20"/>
              </w:rPr>
              <w:t xml:space="preserve">Accurate costing &amp; AP/AR</w:t>
            </w:r>
          </w:p>
        </w:tc>
        <w:tc>
          <w:tcPr>
            <w:tcW w:type="dxa" w:w="3300"/>
            <w:tcMar>
              <w:top w:type="dxa" w:w="80"/>
              <w:left w:type="dxa" w:w="100"/>
              <w:bottom w:type="dxa" w:w="80"/>
              <w:right w:type="dxa" w:w="100"/>
            </w:tcMar>
          </w:tcPr>
          <w:p>
            <w:r>
              <w:rPr>
                <w:b w:val="false"/>
                <w:bCs w:val="false"/>
                <w:sz w:val="20"/>
                <w:szCs w:val="20"/>
              </w:rPr>
              <w:t xml:space="preserve">Standard/actual costing, variance analysis, vendor bills</w:t>
            </w:r>
          </w:p>
        </w:tc>
        <w:tc>
          <w:tcPr>
            <w:tcW w:type="dxa" w:w="2000"/>
            <w:tcMar>
              <w:top w:type="dxa" w:w="80"/>
              <w:left w:type="dxa" w:w="100"/>
              <w:bottom w:type="dxa" w:w="80"/>
              <w:right w:type="dxa" w:w="100"/>
            </w:tcMar>
          </w:tcPr>
          <w:p>
            <w:r>
              <w:rPr>
                <w:b w:val="false"/>
                <w:bCs w:val="false"/>
                <w:sz w:val="20"/>
                <w:szCs w:val="20"/>
              </w:rPr>
              <w:t xml:space="preserve">Web</w:t>
            </w:r>
          </w:p>
        </w:tc>
      </w:tr>
    </w:tbl>
    <w:p>
      <w:pPr>
        <w:pStyle w:val="Heading3"/>
        <w:spacing w:after="100" w:before="200"/>
      </w:pPr>
      <w:r>
        <w:t xml:space="preserve">4.3 Hospitality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800"/>
        <w:gridCol w:w="1900"/>
      </w:tblGrid>
      <w:tr>
        <w:trPr>
          <w:tblHeader/>
        </w:trPr>
        <w:tc>
          <w:tcPr>
            <w:tcW w:type="dxa" w:w="2100"/>
            <w:shd w:fill="1F3864" w:color="auto" w:val="clear"/>
            <w:tcMar>
              <w:top w:type="dxa" w:w="80"/>
              <w:left w:type="dxa" w:w="100"/>
              <w:bottom w:type="dxa" w:w="80"/>
              <w:right w:type="dxa" w:w="100"/>
            </w:tcMar>
          </w:tcPr>
          <w:p>
            <w:r>
              <w:rPr>
                <w:b/>
                <w:bCs/>
                <w:color w:val="FFFFFF"/>
                <w:sz w:val="20"/>
                <w:szCs w:val="20"/>
              </w:rPr>
              <w:t xml:space="preserve">Persona</w:t>
            </w:r>
          </w:p>
        </w:tc>
        <w:tc>
          <w:tcPr>
            <w:tcW w:type="dxa" w:w="2200"/>
            <w:shd w:fill="1F3864" w:color="auto" w:val="clear"/>
            <w:tcMar>
              <w:top w:type="dxa" w:w="80"/>
              <w:left w:type="dxa" w:w="100"/>
              <w:bottom w:type="dxa" w:w="80"/>
              <w:right w:type="dxa" w:w="100"/>
            </w:tcMar>
          </w:tcPr>
          <w:p>
            <w:r>
              <w:rPr>
                <w:b/>
                <w:bCs/>
                <w:color w:val="FFFFFF"/>
                <w:sz w:val="20"/>
                <w:szCs w:val="20"/>
              </w:rPr>
              <w:t xml:space="preserve">Goals</w:t>
            </w:r>
          </w:p>
        </w:tc>
        <w:tc>
          <w:tcPr>
            <w:tcW w:type="dxa" w:w="2800"/>
            <w:shd w:fill="1F3864" w:color="auto" w:val="clear"/>
            <w:tcMar>
              <w:top w:type="dxa" w:w="80"/>
              <w:left w:type="dxa" w:w="100"/>
              <w:bottom w:type="dxa" w:w="80"/>
              <w:right w:type="dxa" w:w="100"/>
            </w:tcMar>
          </w:tcPr>
          <w:p>
            <w:r>
              <w:rPr>
                <w:b/>
                <w:bCs/>
                <w:color w:val="FFFFFF"/>
                <w:sz w:val="20"/>
                <w:szCs w:val="20"/>
              </w:rPr>
              <w:t xml:space="preserve">Key Tasks</w:t>
            </w:r>
          </w:p>
        </w:tc>
        <w:tc>
          <w:tcPr>
            <w:tcW w:type="dxa" w:w="1900"/>
            <w:shd w:fill="1F3864" w:color="auto" w:val="clear"/>
            <w:tcMar>
              <w:top w:type="dxa" w:w="80"/>
              <w:left w:type="dxa" w:w="100"/>
              <w:bottom w:type="dxa" w:w="80"/>
              <w:right w:type="dxa" w:w="100"/>
            </w:tcMar>
          </w:tcPr>
          <w:p>
            <w:r>
              <w:rPr>
                <w:b/>
                <w:bCs/>
                <w:color w:val="FFFFFF"/>
                <w:sz w:val="20"/>
                <w:szCs w:val="20"/>
              </w:rPr>
              <w:t xml:space="preserve">Primary Devices</w:t>
            </w:r>
          </w:p>
        </w:tc>
      </w:tr>
      <w:tr>
        <w:tc>
          <w:tcPr>
            <w:tcW w:type="dxa" w:w="2100"/>
            <w:tcMar>
              <w:top w:type="dxa" w:w="80"/>
              <w:left w:type="dxa" w:w="100"/>
              <w:bottom w:type="dxa" w:w="80"/>
              <w:right w:type="dxa" w:w="100"/>
            </w:tcMar>
          </w:tcPr>
          <w:p>
            <w:r>
              <w:rPr>
                <w:b w:val="false"/>
                <w:bCs w:val="false"/>
                <w:sz w:val="20"/>
                <w:szCs w:val="20"/>
              </w:rPr>
              <w:t xml:space="preserve">Owner</w:t>
            </w:r>
          </w:p>
        </w:tc>
        <w:tc>
          <w:tcPr>
            <w:tcW w:type="dxa" w:w="2200"/>
            <w:tcMar>
              <w:top w:type="dxa" w:w="80"/>
              <w:left w:type="dxa" w:w="100"/>
              <w:bottom w:type="dxa" w:w="80"/>
              <w:right w:type="dxa" w:w="100"/>
            </w:tcMar>
          </w:tcPr>
          <w:p>
            <w:r>
              <w:rPr>
                <w:b w:val="false"/>
                <w:bCs w:val="false"/>
                <w:sz w:val="20"/>
                <w:szCs w:val="20"/>
              </w:rPr>
              <w:t xml:space="preserve">Revenue, occupancy, food cost control</w:t>
            </w:r>
          </w:p>
        </w:tc>
        <w:tc>
          <w:tcPr>
            <w:tcW w:type="dxa" w:w="2800"/>
            <w:tcMar>
              <w:top w:type="dxa" w:w="80"/>
              <w:left w:type="dxa" w:w="100"/>
              <w:bottom w:type="dxa" w:w="80"/>
              <w:right w:type="dxa" w:w="100"/>
            </w:tcMar>
          </w:tcPr>
          <w:p>
            <w:r>
              <w:rPr>
                <w:b w:val="false"/>
                <w:bCs w:val="false"/>
                <w:sz w:val="20"/>
                <w:szCs w:val="20"/>
              </w:rPr>
              <w:t xml:space="preserve">Review sales/occupancy dashboards across outlets</w:t>
            </w:r>
          </w:p>
        </w:tc>
        <w:tc>
          <w:tcPr>
            <w:tcW w:type="dxa" w:w="1900"/>
            <w:tcMar>
              <w:top w:type="dxa" w:w="80"/>
              <w:left w:type="dxa" w:w="100"/>
              <w:bottom w:type="dxa" w:w="80"/>
              <w:right w:type="dxa" w:w="100"/>
            </w:tcMar>
          </w:tcPr>
          <w:p>
            <w:r>
              <w:rPr>
                <w:b w:val="false"/>
                <w:bCs w:val="false"/>
                <w:sz w:val="20"/>
                <w:szCs w:val="20"/>
              </w:rPr>
              <w:t xml:space="preserve">Web, Android tablet</w:t>
            </w:r>
          </w:p>
        </w:tc>
      </w:tr>
      <w:tr>
        <w:tc>
          <w:tcPr>
            <w:tcW w:type="dxa" w:w="2100"/>
            <w:tcMar>
              <w:top w:type="dxa" w:w="80"/>
              <w:left w:type="dxa" w:w="100"/>
              <w:bottom w:type="dxa" w:w="80"/>
              <w:right w:type="dxa" w:w="100"/>
            </w:tcMar>
          </w:tcPr>
          <w:p>
            <w:r>
              <w:rPr>
                <w:b w:val="false"/>
                <w:bCs w:val="false"/>
                <w:sz w:val="20"/>
                <w:szCs w:val="20"/>
              </w:rPr>
              <w:t xml:space="preserve">Restaurant/Café Manager</w:t>
            </w:r>
          </w:p>
        </w:tc>
        <w:tc>
          <w:tcPr>
            <w:tcW w:type="dxa" w:w="2200"/>
            <w:tcMar>
              <w:top w:type="dxa" w:w="80"/>
              <w:left w:type="dxa" w:w="100"/>
              <w:bottom w:type="dxa" w:w="80"/>
              <w:right w:type="dxa" w:w="100"/>
            </w:tcMar>
          </w:tcPr>
          <w:p>
            <w:r>
              <w:rPr>
                <w:b w:val="false"/>
                <w:bCs w:val="false"/>
                <w:sz w:val="20"/>
                <w:szCs w:val="20"/>
              </w:rPr>
              <w:t xml:space="preserve">Smooth service, cost control</w:t>
            </w:r>
          </w:p>
        </w:tc>
        <w:tc>
          <w:tcPr>
            <w:tcW w:type="dxa" w:w="2800"/>
            <w:tcMar>
              <w:top w:type="dxa" w:w="80"/>
              <w:left w:type="dxa" w:w="100"/>
              <w:bottom w:type="dxa" w:w="80"/>
              <w:right w:type="dxa" w:w="100"/>
            </w:tcMar>
          </w:tcPr>
          <w:p>
            <w:r>
              <w:rPr>
                <w:b w:val="false"/>
                <w:bCs w:val="false"/>
                <w:sz w:val="20"/>
                <w:szCs w:val="20"/>
              </w:rPr>
              <w:t xml:space="preserve">Table/shift management, discounts approval, waste review</w:t>
            </w:r>
          </w:p>
        </w:tc>
        <w:tc>
          <w:tcPr>
            <w:tcW w:type="dxa" w:w="1900"/>
            <w:tcMar>
              <w:top w:type="dxa" w:w="80"/>
              <w:left w:type="dxa" w:w="100"/>
              <w:bottom w:type="dxa" w:w="80"/>
              <w:right w:type="dxa" w:w="100"/>
            </w:tcMar>
          </w:tcPr>
          <w:p>
            <w:r>
              <w:rPr>
                <w:b w:val="false"/>
                <w:bCs w:val="false"/>
                <w:sz w:val="20"/>
                <w:szCs w:val="20"/>
              </w:rPr>
              <w:t xml:space="preserve">Windows POS, Android tablet</w:t>
            </w:r>
          </w:p>
        </w:tc>
      </w:tr>
      <w:tr>
        <w:tc>
          <w:tcPr>
            <w:tcW w:type="dxa" w:w="2100"/>
            <w:tcMar>
              <w:top w:type="dxa" w:w="80"/>
              <w:left w:type="dxa" w:w="100"/>
              <w:bottom w:type="dxa" w:w="80"/>
              <w:right w:type="dxa" w:w="100"/>
            </w:tcMar>
          </w:tcPr>
          <w:p>
            <w:r>
              <w:rPr>
                <w:b w:val="false"/>
                <w:bCs w:val="false"/>
                <w:sz w:val="20"/>
                <w:szCs w:val="20"/>
              </w:rPr>
              <w:t xml:space="preserve">Cashier</w:t>
            </w:r>
          </w:p>
        </w:tc>
        <w:tc>
          <w:tcPr>
            <w:tcW w:type="dxa" w:w="2200"/>
            <w:tcMar>
              <w:top w:type="dxa" w:w="80"/>
              <w:left w:type="dxa" w:w="100"/>
              <w:bottom w:type="dxa" w:w="80"/>
              <w:right w:type="dxa" w:w="100"/>
            </w:tcMar>
          </w:tcPr>
          <w:p>
            <w:r>
              <w:rPr>
                <w:b w:val="false"/>
                <w:bCs w:val="false"/>
                <w:sz w:val="20"/>
                <w:szCs w:val="20"/>
              </w:rPr>
              <w:t xml:space="preserve">Fast, accurate billing</w:t>
            </w:r>
          </w:p>
        </w:tc>
        <w:tc>
          <w:tcPr>
            <w:tcW w:type="dxa" w:w="2800"/>
            <w:tcMar>
              <w:top w:type="dxa" w:w="80"/>
              <w:left w:type="dxa" w:w="100"/>
              <w:bottom w:type="dxa" w:w="80"/>
              <w:right w:type="dxa" w:w="100"/>
            </w:tcMar>
          </w:tcPr>
          <w:p>
            <w:r>
              <w:rPr>
                <w:b w:val="false"/>
                <w:bCs w:val="false"/>
                <w:sz w:val="20"/>
                <w:szCs w:val="20"/>
              </w:rPr>
              <w:t xml:space="preserve">POS billing, split/merge bills, payments, refunds</w:t>
            </w:r>
          </w:p>
        </w:tc>
        <w:tc>
          <w:tcPr>
            <w:tcW w:type="dxa" w:w="1900"/>
            <w:tcMar>
              <w:top w:type="dxa" w:w="80"/>
              <w:left w:type="dxa" w:w="100"/>
              <w:bottom w:type="dxa" w:w="80"/>
              <w:right w:type="dxa" w:w="100"/>
            </w:tcMar>
          </w:tcPr>
          <w:p>
            <w:r>
              <w:rPr>
                <w:b w:val="false"/>
                <w:bCs w:val="false"/>
                <w:sz w:val="20"/>
                <w:szCs w:val="20"/>
              </w:rPr>
              <w:t xml:space="preserve">Windows POS, Android tablet</w:t>
            </w:r>
          </w:p>
        </w:tc>
      </w:tr>
      <w:tr>
        <w:tc>
          <w:tcPr>
            <w:tcW w:type="dxa" w:w="2100"/>
            <w:tcMar>
              <w:top w:type="dxa" w:w="80"/>
              <w:left w:type="dxa" w:w="100"/>
              <w:bottom w:type="dxa" w:w="80"/>
              <w:right w:type="dxa" w:w="100"/>
            </w:tcMar>
          </w:tcPr>
          <w:p>
            <w:r>
              <w:rPr>
                <w:b w:val="false"/>
                <w:bCs w:val="false"/>
                <w:sz w:val="20"/>
                <w:szCs w:val="20"/>
              </w:rPr>
              <w:t xml:space="preserve">Chef / Kitchen Staff</w:t>
            </w:r>
          </w:p>
        </w:tc>
        <w:tc>
          <w:tcPr>
            <w:tcW w:type="dxa" w:w="2200"/>
            <w:tcMar>
              <w:top w:type="dxa" w:w="80"/>
              <w:left w:type="dxa" w:w="100"/>
              <w:bottom w:type="dxa" w:w="80"/>
              <w:right w:type="dxa" w:w="100"/>
            </w:tcMar>
          </w:tcPr>
          <w:p>
            <w:r>
              <w:rPr>
                <w:b w:val="false"/>
                <w:bCs w:val="false"/>
                <w:sz w:val="20"/>
                <w:szCs w:val="20"/>
              </w:rPr>
              <w:t xml:space="preserve">Timely, correct order prep</w:t>
            </w:r>
          </w:p>
        </w:tc>
        <w:tc>
          <w:tcPr>
            <w:tcW w:type="dxa" w:w="2800"/>
            <w:tcMar>
              <w:top w:type="dxa" w:w="80"/>
              <w:left w:type="dxa" w:w="100"/>
              <w:bottom w:type="dxa" w:w="80"/>
              <w:right w:type="dxa" w:w="100"/>
            </w:tcMar>
          </w:tcPr>
          <w:p>
            <w:r>
              <w:rPr>
                <w:b w:val="false"/>
                <w:bCs w:val="false"/>
                <w:sz w:val="20"/>
                <w:szCs w:val="20"/>
              </w:rPr>
              <w:t xml:space="preserve">View/action KOTs, mark items 86'd, manage recipes</w:t>
            </w:r>
          </w:p>
        </w:tc>
        <w:tc>
          <w:tcPr>
            <w:tcW w:type="dxa" w:w="1900"/>
            <w:tcMar>
              <w:top w:type="dxa" w:w="80"/>
              <w:left w:type="dxa" w:w="100"/>
              <w:bottom w:type="dxa" w:w="80"/>
              <w:right w:type="dxa" w:w="100"/>
            </w:tcMar>
          </w:tcPr>
          <w:p>
            <w:r>
              <w:rPr>
                <w:b w:val="false"/>
                <w:bCs w:val="false"/>
                <w:sz w:val="20"/>
                <w:szCs w:val="20"/>
              </w:rPr>
              <w:t xml:space="preserve">Kitchen display (Windows/Android)</w:t>
            </w:r>
          </w:p>
        </w:tc>
      </w:tr>
      <w:tr>
        <w:tc>
          <w:tcPr>
            <w:tcW w:type="dxa" w:w="2100"/>
            <w:tcMar>
              <w:top w:type="dxa" w:w="80"/>
              <w:left w:type="dxa" w:w="100"/>
              <w:bottom w:type="dxa" w:w="80"/>
              <w:right w:type="dxa" w:w="100"/>
            </w:tcMar>
          </w:tcPr>
          <w:p>
            <w:r>
              <w:rPr>
                <w:b w:val="false"/>
                <w:bCs w:val="false"/>
                <w:sz w:val="20"/>
                <w:szCs w:val="20"/>
              </w:rPr>
              <w:t xml:space="preserve">Hotel Manager</w:t>
            </w:r>
          </w:p>
        </w:tc>
        <w:tc>
          <w:tcPr>
            <w:tcW w:type="dxa" w:w="2200"/>
            <w:tcMar>
              <w:top w:type="dxa" w:w="80"/>
              <w:left w:type="dxa" w:w="100"/>
              <w:bottom w:type="dxa" w:w="80"/>
              <w:right w:type="dxa" w:w="100"/>
            </w:tcMar>
          </w:tcPr>
          <w:p>
            <w:r>
              <w:rPr>
                <w:b w:val="false"/>
                <w:bCs w:val="false"/>
                <w:sz w:val="20"/>
                <w:szCs w:val="20"/>
              </w:rPr>
              <w:t xml:space="preserve">Occupancy, guest satisfaction</w:t>
            </w:r>
          </w:p>
        </w:tc>
        <w:tc>
          <w:tcPr>
            <w:tcW w:type="dxa" w:w="2800"/>
            <w:tcMar>
              <w:top w:type="dxa" w:w="80"/>
              <w:left w:type="dxa" w:w="100"/>
              <w:bottom w:type="dxa" w:w="80"/>
              <w:right w:type="dxa" w:w="100"/>
            </w:tcMar>
          </w:tcPr>
          <w:p>
            <w:r>
              <w:rPr>
                <w:b w:val="false"/>
                <w:bCs w:val="false"/>
                <w:sz w:val="20"/>
                <w:szCs w:val="20"/>
              </w:rPr>
              <w:t xml:space="preserve">Manage rates/availability, oversee check-in/out, night audit</w:t>
            </w:r>
          </w:p>
        </w:tc>
        <w:tc>
          <w:tcPr>
            <w:tcW w:type="dxa" w:w="1900"/>
            <w:tcMar>
              <w:top w:type="dxa" w:w="80"/>
              <w:left w:type="dxa" w:w="100"/>
              <w:bottom w:type="dxa" w:w="80"/>
              <w:right w:type="dxa" w:w="100"/>
            </w:tcMar>
          </w:tcPr>
          <w:p>
            <w:r>
              <w:rPr>
                <w:b w:val="false"/>
                <w:bCs w:val="false"/>
                <w:sz w:val="20"/>
                <w:szCs w:val="20"/>
              </w:rPr>
              <w:t xml:space="preserve">Windows, Web</w:t>
            </w:r>
          </w:p>
        </w:tc>
      </w:tr>
      <w:tr>
        <w:tc>
          <w:tcPr>
            <w:tcW w:type="dxa" w:w="2100"/>
            <w:tcMar>
              <w:top w:type="dxa" w:w="80"/>
              <w:left w:type="dxa" w:w="100"/>
              <w:bottom w:type="dxa" w:w="80"/>
              <w:right w:type="dxa" w:w="100"/>
            </w:tcMar>
          </w:tcPr>
          <w:p>
            <w:r>
              <w:rPr>
                <w:b w:val="false"/>
                <w:bCs w:val="false"/>
                <w:sz w:val="20"/>
                <w:szCs w:val="20"/>
              </w:rPr>
              <w:t xml:space="preserve">Front Desk</w:t>
            </w:r>
          </w:p>
        </w:tc>
        <w:tc>
          <w:tcPr>
            <w:tcW w:type="dxa" w:w="2200"/>
            <w:tcMar>
              <w:top w:type="dxa" w:w="80"/>
              <w:left w:type="dxa" w:w="100"/>
              <w:bottom w:type="dxa" w:w="80"/>
              <w:right w:type="dxa" w:w="100"/>
            </w:tcMar>
          </w:tcPr>
          <w:p>
            <w:r>
              <w:rPr>
                <w:b w:val="false"/>
                <w:bCs w:val="false"/>
                <w:sz w:val="20"/>
                <w:szCs w:val="20"/>
              </w:rPr>
              <w:t xml:space="preserve">Fast check-in/out, accurate folios</w:t>
            </w:r>
          </w:p>
        </w:tc>
        <w:tc>
          <w:tcPr>
            <w:tcW w:type="dxa" w:w="2800"/>
            <w:tcMar>
              <w:top w:type="dxa" w:w="80"/>
              <w:left w:type="dxa" w:w="100"/>
              <w:bottom w:type="dxa" w:w="80"/>
              <w:right w:type="dxa" w:w="100"/>
            </w:tcMar>
          </w:tcPr>
          <w:p>
            <w:r>
              <w:rPr>
                <w:b w:val="false"/>
                <w:bCs w:val="false"/>
                <w:sz w:val="20"/>
                <w:szCs w:val="20"/>
              </w:rPr>
              <w:t xml:space="preserve">Reservations, check-in/out, folio posting</w:t>
            </w:r>
          </w:p>
        </w:tc>
        <w:tc>
          <w:tcPr>
            <w:tcW w:type="dxa" w:w="1900"/>
            <w:tcMar>
              <w:top w:type="dxa" w:w="80"/>
              <w:left w:type="dxa" w:w="100"/>
              <w:bottom w:type="dxa" w:w="80"/>
              <w:right w:type="dxa" w:w="100"/>
            </w:tcMar>
          </w:tcPr>
          <w:p>
            <w:r>
              <w:rPr>
                <w:b w:val="false"/>
                <w:bCs w:val="false"/>
                <w:sz w:val="20"/>
                <w:szCs w:val="20"/>
              </w:rPr>
              <w:t xml:space="preserve">Windows</w:t>
            </w:r>
          </w:p>
        </w:tc>
      </w:tr>
      <w:tr>
        <w:tc>
          <w:tcPr>
            <w:tcW w:type="dxa" w:w="2100"/>
            <w:tcMar>
              <w:top w:type="dxa" w:w="80"/>
              <w:left w:type="dxa" w:w="100"/>
              <w:bottom w:type="dxa" w:w="80"/>
              <w:right w:type="dxa" w:w="100"/>
            </w:tcMar>
          </w:tcPr>
          <w:p>
            <w:r>
              <w:rPr>
                <w:b w:val="false"/>
                <w:bCs w:val="false"/>
                <w:sz w:val="20"/>
                <w:szCs w:val="20"/>
              </w:rPr>
              <w:t xml:space="preserve">Housekeeping</w:t>
            </w:r>
          </w:p>
        </w:tc>
        <w:tc>
          <w:tcPr>
            <w:tcW w:type="dxa" w:w="2200"/>
            <w:tcMar>
              <w:top w:type="dxa" w:w="80"/>
              <w:left w:type="dxa" w:w="100"/>
              <w:bottom w:type="dxa" w:w="80"/>
              <w:right w:type="dxa" w:w="100"/>
            </w:tcMar>
          </w:tcPr>
          <w:p>
            <w:r>
              <w:rPr>
                <w:b w:val="false"/>
                <w:bCs w:val="false"/>
                <w:sz w:val="20"/>
                <w:szCs w:val="20"/>
              </w:rPr>
              <w:t xml:space="preserve">Rooms ready on time</w:t>
            </w:r>
          </w:p>
        </w:tc>
        <w:tc>
          <w:tcPr>
            <w:tcW w:type="dxa" w:w="2800"/>
            <w:tcMar>
              <w:top w:type="dxa" w:w="80"/>
              <w:left w:type="dxa" w:w="100"/>
              <w:bottom w:type="dxa" w:w="80"/>
              <w:right w:type="dxa" w:w="100"/>
            </w:tcMar>
          </w:tcPr>
          <w:p>
            <w:r>
              <w:rPr>
                <w:b w:val="false"/>
                <w:bCs w:val="false"/>
                <w:sz w:val="20"/>
                <w:szCs w:val="20"/>
              </w:rPr>
              <w:t xml:space="preserve">Update room status, view housekeeping tasks</w:t>
            </w:r>
          </w:p>
        </w:tc>
        <w:tc>
          <w:tcPr>
            <w:tcW w:type="dxa" w:w="1900"/>
            <w:tcMar>
              <w:top w:type="dxa" w:w="80"/>
              <w:left w:type="dxa" w:w="100"/>
              <w:bottom w:type="dxa" w:w="80"/>
              <w:right w:type="dxa" w:w="100"/>
            </w:tcMar>
          </w:tcPr>
          <w:p>
            <w:r>
              <w:rPr>
                <w:b w:val="false"/>
                <w:bCs w:val="false"/>
                <w:sz w:val="20"/>
                <w:szCs w:val="20"/>
              </w:rPr>
              <w:t xml:space="preserve">Android phone/tablet</w:t>
            </w:r>
          </w:p>
        </w:tc>
      </w:tr>
      <w:tr>
        <w:tc>
          <w:tcPr>
            <w:tcW w:type="dxa" w:w="2100"/>
            <w:tcMar>
              <w:top w:type="dxa" w:w="80"/>
              <w:left w:type="dxa" w:w="100"/>
              <w:bottom w:type="dxa" w:w="80"/>
              <w:right w:type="dxa" w:w="100"/>
            </w:tcMar>
          </w:tcPr>
          <w:p>
            <w:r>
              <w:rPr>
                <w:b w:val="false"/>
                <w:bCs w:val="false"/>
                <w:sz w:val="20"/>
                <w:szCs w:val="20"/>
              </w:rPr>
              <w:t xml:space="preserve">Sales / Events (Banquet)</w:t>
            </w:r>
          </w:p>
        </w:tc>
        <w:tc>
          <w:tcPr>
            <w:tcW w:type="dxa" w:w="2200"/>
            <w:tcMar>
              <w:top w:type="dxa" w:w="80"/>
              <w:left w:type="dxa" w:w="100"/>
              <w:bottom w:type="dxa" w:w="80"/>
              <w:right w:type="dxa" w:w="100"/>
            </w:tcMar>
          </w:tcPr>
          <w:p>
            <w:r>
              <w:rPr>
                <w:b w:val="false"/>
                <w:bCs w:val="false"/>
                <w:sz w:val="20"/>
                <w:szCs w:val="20"/>
              </w:rPr>
              <w:t xml:space="preserve">Maximize banquet bookings</w:t>
            </w:r>
          </w:p>
        </w:tc>
        <w:tc>
          <w:tcPr>
            <w:tcW w:type="dxa" w:w="2800"/>
            <w:tcMar>
              <w:top w:type="dxa" w:w="80"/>
              <w:left w:type="dxa" w:w="100"/>
              <w:bottom w:type="dxa" w:w="80"/>
              <w:right w:type="dxa" w:w="100"/>
            </w:tcMar>
          </w:tcPr>
          <w:p>
            <w:r>
              <w:rPr>
                <w:b w:val="false"/>
                <w:bCs w:val="false"/>
                <w:sz w:val="20"/>
                <w:szCs w:val="20"/>
              </w:rPr>
              <w:t xml:space="preserve">Event/banquet booking, packages, advance collection</w:t>
            </w:r>
          </w:p>
        </w:tc>
        <w:tc>
          <w:tcPr>
            <w:tcW w:type="dxa" w:w="1900"/>
            <w:tcMar>
              <w:top w:type="dxa" w:w="80"/>
              <w:left w:type="dxa" w:w="100"/>
              <w:bottom w:type="dxa" w:w="80"/>
              <w:right w:type="dxa" w:w="100"/>
            </w:tcMar>
          </w:tcPr>
          <w:p>
            <w:r>
              <w:rPr>
                <w:b w:val="false"/>
                <w:bCs w:val="false"/>
                <w:sz w:val="20"/>
                <w:szCs w:val="20"/>
              </w:rPr>
              <w:t xml:space="preserve">Web, Windows</w:t>
            </w:r>
          </w:p>
        </w:tc>
      </w:tr>
      <w:tr>
        <w:tc>
          <w:tcPr>
            <w:tcW w:type="dxa" w:w="2100"/>
            <w:tcMar>
              <w:top w:type="dxa" w:w="80"/>
              <w:left w:type="dxa" w:w="100"/>
              <w:bottom w:type="dxa" w:w="80"/>
              <w:right w:type="dxa" w:w="100"/>
            </w:tcMar>
          </w:tcPr>
          <w:p>
            <w:r>
              <w:rPr>
                <w:b w:val="false"/>
                <w:bCs w:val="false"/>
                <w:sz w:val="20"/>
                <w:szCs w:val="20"/>
              </w:rPr>
              <w:t xml:space="preserve">Finance (Hospitality)</w:t>
            </w:r>
          </w:p>
        </w:tc>
        <w:tc>
          <w:tcPr>
            <w:tcW w:type="dxa" w:w="2200"/>
            <w:tcMar>
              <w:top w:type="dxa" w:w="80"/>
              <w:left w:type="dxa" w:w="100"/>
              <w:bottom w:type="dxa" w:w="80"/>
              <w:right w:type="dxa" w:w="100"/>
            </w:tcMar>
          </w:tcPr>
          <w:p>
            <w:r>
              <w:rPr>
                <w:b w:val="false"/>
                <w:bCs w:val="false"/>
                <w:sz w:val="20"/>
                <w:szCs w:val="20"/>
              </w:rPr>
              <w:t xml:space="preserve">Accurate daily reconciliation</w:t>
            </w:r>
          </w:p>
        </w:tc>
        <w:tc>
          <w:tcPr>
            <w:tcW w:type="dxa" w:w="2800"/>
            <w:tcMar>
              <w:top w:type="dxa" w:w="80"/>
              <w:left w:type="dxa" w:w="100"/>
              <w:bottom w:type="dxa" w:w="80"/>
              <w:right w:type="dxa" w:w="100"/>
            </w:tcMar>
          </w:tcPr>
          <w:p>
            <w:r>
              <w:rPr>
                <w:b w:val="false"/>
                <w:bCs w:val="false"/>
                <w:sz w:val="20"/>
                <w:szCs w:val="20"/>
              </w:rPr>
              <w:t xml:space="preserve">Day-end reconciliation, food cost reports, AR for events</w:t>
            </w:r>
          </w:p>
        </w:tc>
        <w:tc>
          <w:tcPr>
            <w:tcW w:type="dxa" w:w="1900"/>
            <w:tcMar>
              <w:top w:type="dxa" w:w="80"/>
              <w:left w:type="dxa" w:w="100"/>
              <w:bottom w:type="dxa" w:w="80"/>
              <w:right w:type="dxa" w:w="100"/>
            </w:tcMar>
          </w:tcPr>
          <w:p>
            <w:r>
              <w:rPr>
                <w:b w:val="false"/>
                <w:bCs w:val="false"/>
                <w:sz w:val="20"/>
                <w:szCs w:val="20"/>
              </w:rPr>
              <w:t xml:space="preserve">Web</w:t>
            </w:r>
          </w:p>
        </w:tc>
      </w:tr>
    </w:tbl>
    <w:p>
      <w:pPr>
        <w:pStyle w:val="Heading3"/>
        <w:spacing w:after="100" w:before="200"/>
      </w:pPr>
      <w:r>
        <w:t xml:space="preserve">4.4 Common / Cross-Vertical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800"/>
        <w:gridCol w:w="2000"/>
      </w:tblGrid>
      <w:tr>
        <w:trPr>
          <w:tblHeader/>
        </w:trPr>
        <w:tc>
          <w:tcPr>
            <w:tcW w:type="dxa" w:w="1900"/>
            <w:shd w:fill="1F3864" w:color="auto" w:val="clear"/>
            <w:tcMar>
              <w:top w:type="dxa" w:w="80"/>
              <w:left w:type="dxa" w:w="100"/>
              <w:bottom w:type="dxa" w:w="80"/>
              <w:right w:type="dxa" w:w="100"/>
            </w:tcMar>
          </w:tcPr>
          <w:p>
            <w:r>
              <w:rPr>
                <w:b/>
                <w:bCs/>
                <w:color w:val="FFFFFF"/>
                <w:sz w:val="20"/>
                <w:szCs w:val="20"/>
              </w:rPr>
              <w:t xml:space="preserve">Persona</w:t>
            </w:r>
          </w:p>
        </w:tc>
        <w:tc>
          <w:tcPr>
            <w:tcW w:type="dxa" w:w="2300"/>
            <w:shd w:fill="1F3864" w:color="auto" w:val="clear"/>
            <w:tcMar>
              <w:top w:type="dxa" w:w="80"/>
              <w:left w:type="dxa" w:w="100"/>
              <w:bottom w:type="dxa" w:w="80"/>
              <w:right w:type="dxa" w:w="100"/>
            </w:tcMar>
          </w:tcPr>
          <w:p>
            <w:r>
              <w:rPr>
                <w:b/>
                <w:bCs/>
                <w:color w:val="FFFFFF"/>
                <w:sz w:val="20"/>
                <w:szCs w:val="20"/>
              </w:rPr>
              <w:t xml:space="preserve">Goals</w:t>
            </w:r>
          </w:p>
        </w:tc>
        <w:tc>
          <w:tcPr>
            <w:tcW w:type="dxa" w:w="2800"/>
            <w:shd w:fill="1F3864" w:color="auto" w:val="clear"/>
            <w:tcMar>
              <w:top w:type="dxa" w:w="80"/>
              <w:left w:type="dxa" w:w="100"/>
              <w:bottom w:type="dxa" w:w="80"/>
              <w:right w:type="dxa" w:w="100"/>
            </w:tcMar>
          </w:tcPr>
          <w:p>
            <w:r>
              <w:rPr>
                <w:b/>
                <w:bCs/>
                <w:color w:val="FFFFFF"/>
                <w:sz w:val="20"/>
                <w:szCs w:val="20"/>
              </w:rPr>
              <w:t xml:space="preserve">Key Tasks</w:t>
            </w:r>
          </w:p>
        </w:tc>
        <w:tc>
          <w:tcPr>
            <w:tcW w:type="dxa" w:w="2000"/>
            <w:shd w:fill="1F3864" w:color="auto" w:val="clear"/>
            <w:tcMar>
              <w:top w:type="dxa" w:w="80"/>
              <w:left w:type="dxa" w:w="100"/>
              <w:bottom w:type="dxa" w:w="80"/>
              <w:right w:type="dxa" w:w="100"/>
            </w:tcMar>
          </w:tcPr>
          <w:p>
            <w:r>
              <w:rPr>
                <w:b/>
                <w:bCs/>
                <w:color w:val="FFFFFF"/>
                <w:sz w:val="20"/>
                <w:szCs w:val="20"/>
              </w:rPr>
              <w:t xml:space="preserve">Primary Devices</w:t>
            </w:r>
          </w:p>
        </w:tc>
      </w:tr>
      <w:tr>
        <w:tc>
          <w:tcPr>
            <w:tcW w:type="dxa" w:w="1900"/>
            <w:tcMar>
              <w:top w:type="dxa" w:w="80"/>
              <w:left w:type="dxa" w:w="100"/>
              <w:bottom w:type="dxa" w:w="80"/>
              <w:right w:type="dxa" w:w="100"/>
            </w:tcMar>
          </w:tcPr>
          <w:p>
            <w:r>
              <w:rPr>
                <w:b w:val="false"/>
                <w:bCs w:val="false"/>
                <w:sz w:val="20"/>
                <w:szCs w:val="20"/>
              </w:rPr>
              <w:t xml:space="preserve">HR Manager</w:t>
            </w:r>
          </w:p>
        </w:tc>
        <w:tc>
          <w:tcPr>
            <w:tcW w:type="dxa" w:w="2300"/>
            <w:tcMar>
              <w:top w:type="dxa" w:w="80"/>
              <w:left w:type="dxa" w:w="100"/>
              <w:bottom w:type="dxa" w:w="80"/>
              <w:right w:type="dxa" w:w="100"/>
            </w:tcMar>
          </w:tcPr>
          <w:p>
            <w:r>
              <w:rPr>
                <w:b w:val="false"/>
                <w:bCs w:val="false"/>
                <w:sz w:val="20"/>
                <w:szCs w:val="20"/>
              </w:rPr>
              <w:t xml:space="preserve">Accurate HR data, compliant payroll</w:t>
            </w:r>
          </w:p>
        </w:tc>
        <w:tc>
          <w:tcPr>
            <w:tcW w:type="dxa" w:w="2800"/>
            <w:tcMar>
              <w:top w:type="dxa" w:w="80"/>
              <w:left w:type="dxa" w:w="100"/>
              <w:bottom w:type="dxa" w:w="80"/>
              <w:right w:type="dxa" w:w="100"/>
            </w:tcMar>
          </w:tcPr>
          <w:p>
            <w:r>
              <w:rPr>
                <w:b w:val="false"/>
                <w:bCs w:val="false"/>
                <w:sz w:val="20"/>
                <w:szCs w:val="20"/>
              </w:rPr>
              <w:t xml:space="preserve">Manage employee lifecycle, attendance/leave policy, payroll run</w:t>
            </w:r>
          </w:p>
        </w:tc>
        <w:tc>
          <w:tcPr>
            <w:tcW w:type="dxa" w:w="2000"/>
            <w:tcMar>
              <w:top w:type="dxa" w:w="80"/>
              <w:left w:type="dxa" w:w="100"/>
              <w:bottom w:type="dxa" w:w="80"/>
              <w:right w:type="dxa" w:w="100"/>
            </w:tcMar>
          </w:tcPr>
          <w:p>
            <w:r>
              <w:rPr>
                <w:b w:val="false"/>
                <w:bCs w:val="false"/>
                <w:sz w:val="20"/>
                <w:szCs w:val="20"/>
              </w:rPr>
              <w:t xml:space="preserve">Web</w:t>
            </w:r>
          </w:p>
        </w:tc>
      </w:tr>
      <w:tr>
        <w:tc>
          <w:tcPr>
            <w:tcW w:type="dxa" w:w="1900"/>
            <w:tcMar>
              <w:top w:type="dxa" w:w="80"/>
              <w:left w:type="dxa" w:w="100"/>
              <w:bottom w:type="dxa" w:w="80"/>
              <w:right w:type="dxa" w:w="100"/>
            </w:tcMar>
          </w:tcPr>
          <w:p>
            <w:r>
              <w:rPr>
                <w:b w:val="false"/>
                <w:bCs w:val="false"/>
                <w:sz w:val="20"/>
                <w:szCs w:val="20"/>
              </w:rPr>
              <w:t xml:space="preserve">HR Admin</w:t>
            </w:r>
          </w:p>
        </w:tc>
        <w:tc>
          <w:tcPr>
            <w:tcW w:type="dxa" w:w="2300"/>
            <w:tcMar>
              <w:top w:type="dxa" w:w="80"/>
              <w:left w:type="dxa" w:w="100"/>
              <w:bottom w:type="dxa" w:w="80"/>
              <w:right w:type="dxa" w:w="100"/>
            </w:tcMar>
          </w:tcPr>
          <w:p>
            <w:r>
              <w:rPr>
                <w:b w:val="false"/>
                <w:bCs w:val="false"/>
                <w:sz w:val="20"/>
                <w:szCs w:val="20"/>
              </w:rPr>
              <w:t xml:space="preserve">Day-to-day HR operations</w:t>
            </w:r>
          </w:p>
        </w:tc>
        <w:tc>
          <w:tcPr>
            <w:tcW w:type="dxa" w:w="2800"/>
            <w:tcMar>
              <w:top w:type="dxa" w:w="80"/>
              <w:left w:type="dxa" w:w="100"/>
              <w:bottom w:type="dxa" w:w="80"/>
              <w:right w:type="dxa" w:w="100"/>
            </w:tcMar>
          </w:tcPr>
          <w:p>
            <w:r>
              <w:rPr>
                <w:b w:val="false"/>
                <w:bCs w:val="false"/>
                <w:sz w:val="20"/>
                <w:szCs w:val="20"/>
              </w:rPr>
              <w:t xml:space="preserve">Onboard employees, process leave requests, maintain documents</w:t>
            </w:r>
          </w:p>
        </w:tc>
        <w:tc>
          <w:tcPr>
            <w:tcW w:type="dxa" w:w="2000"/>
            <w:tcMar>
              <w:top w:type="dxa" w:w="80"/>
              <w:left w:type="dxa" w:w="100"/>
              <w:bottom w:type="dxa" w:w="80"/>
              <w:right w:type="dxa" w:w="100"/>
            </w:tcMar>
          </w:tcPr>
          <w:p>
            <w:r>
              <w:rPr>
                <w:b w:val="false"/>
                <w:bCs w:val="false"/>
                <w:sz w:val="20"/>
                <w:szCs w:val="20"/>
              </w:rPr>
              <w:t xml:space="preserve">Web</w:t>
            </w:r>
          </w:p>
        </w:tc>
      </w:tr>
      <w:tr>
        <w:tc>
          <w:tcPr>
            <w:tcW w:type="dxa" w:w="1900"/>
            <w:tcMar>
              <w:top w:type="dxa" w:w="80"/>
              <w:left w:type="dxa" w:w="100"/>
              <w:bottom w:type="dxa" w:w="80"/>
              <w:right w:type="dxa" w:w="100"/>
            </w:tcMar>
          </w:tcPr>
          <w:p>
            <w:r>
              <w:rPr>
                <w:b w:val="false"/>
                <w:bCs w:val="false"/>
                <w:sz w:val="20"/>
                <w:szCs w:val="20"/>
              </w:rPr>
              <w:t xml:space="preserve">Employee (Self-Service)</w:t>
            </w:r>
          </w:p>
        </w:tc>
        <w:tc>
          <w:tcPr>
            <w:tcW w:type="dxa" w:w="2300"/>
            <w:tcMar>
              <w:top w:type="dxa" w:w="80"/>
              <w:left w:type="dxa" w:w="100"/>
              <w:bottom w:type="dxa" w:w="80"/>
              <w:right w:type="dxa" w:w="100"/>
            </w:tcMar>
          </w:tcPr>
          <w:p>
            <w:r>
              <w:rPr>
                <w:b w:val="false"/>
                <w:bCs w:val="false"/>
                <w:sz w:val="20"/>
                <w:szCs w:val="20"/>
              </w:rPr>
              <w:t xml:space="preserve">Easy access to own HR info</w:t>
            </w:r>
          </w:p>
        </w:tc>
        <w:tc>
          <w:tcPr>
            <w:tcW w:type="dxa" w:w="2800"/>
            <w:tcMar>
              <w:top w:type="dxa" w:w="80"/>
              <w:left w:type="dxa" w:w="100"/>
              <w:bottom w:type="dxa" w:w="80"/>
              <w:right w:type="dxa" w:w="100"/>
            </w:tcMar>
          </w:tcPr>
          <w:p>
            <w:r>
              <w:rPr>
                <w:b w:val="false"/>
                <w:bCs w:val="false"/>
                <w:sz w:val="20"/>
                <w:szCs w:val="20"/>
              </w:rPr>
              <w:t xml:space="preserve">View payslips/attendance/leave balance, apply for leave</w:t>
            </w:r>
          </w:p>
        </w:tc>
        <w:tc>
          <w:tcPr>
            <w:tcW w:type="dxa" w:w="2000"/>
            <w:tcMar>
              <w:top w:type="dxa" w:w="80"/>
              <w:left w:type="dxa" w:w="100"/>
              <w:bottom w:type="dxa" w:w="80"/>
              <w:right w:type="dxa" w:w="100"/>
            </w:tcMar>
          </w:tcPr>
          <w:p>
            <w:r>
              <w:rPr>
                <w:b w:val="false"/>
                <w:bCs w:val="false"/>
                <w:sz w:val="20"/>
                <w:szCs w:val="20"/>
              </w:rPr>
              <w:t xml:space="preserve">Android phone, Web</w:t>
            </w:r>
          </w:p>
        </w:tc>
      </w:tr>
      <w:tr>
        <w:tc>
          <w:tcPr>
            <w:tcW w:type="dxa" w:w="1900"/>
            <w:tcMar>
              <w:top w:type="dxa" w:w="80"/>
              <w:left w:type="dxa" w:w="100"/>
              <w:bottom w:type="dxa" w:w="80"/>
              <w:right w:type="dxa" w:w="100"/>
            </w:tcMar>
          </w:tcPr>
          <w:p>
            <w:r>
              <w:rPr>
                <w:b w:val="false"/>
                <w:bCs w:val="false"/>
                <w:sz w:val="20"/>
                <w:szCs w:val="20"/>
              </w:rPr>
              <w:t xml:space="preserve">System Admin</w:t>
            </w:r>
          </w:p>
        </w:tc>
        <w:tc>
          <w:tcPr>
            <w:tcW w:type="dxa" w:w="2300"/>
            <w:tcMar>
              <w:top w:type="dxa" w:w="80"/>
              <w:left w:type="dxa" w:w="100"/>
              <w:bottom w:type="dxa" w:w="80"/>
              <w:right w:type="dxa" w:w="100"/>
            </w:tcMar>
          </w:tcPr>
          <w:p>
            <w:r>
              <w:rPr>
                <w:b w:val="false"/>
                <w:bCs w:val="false"/>
                <w:sz w:val="20"/>
                <w:szCs w:val="20"/>
              </w:rPr>
              <w:t xml:space="preserve">Secure, correctly configured system</w:t>
            </w:r>
          </w:p>
        </w:tc>
        <w:tc>
          <w:tcPr>
            <w:tcW w:type="dxa" w:w="2800"/>
            <w:tcMar>
              <w:top w:type="dxa" w:w="80"/>
              <w:left w:type="dxa" w:w="100"/>
              <w:bottom w:type="dxa" w:w="80"/>
              <w:right w:type="dxa" w:w="100"/>
            </w:tcMar>
          </w:tcPr>
          <w:p>
            <w:r>
              <w:rPr>
                <w:b w:val="false"/>
                <w:bCs w:val="false"/>
                <w:sz w:val="20"/>
                <w:szCs w:val="20"/>
              </w:rPr>
              <w:t xml:space="preserve">Manage tenants, roles/permissions, integrations, module enablement</w:t>
            </w:r>
          </w:p>
        </w:tc>
        <w:tc>
          <w:tcPr>
            <w:tcW w:type="dxa" w:w="2000"/>
            <w:tcMar>
              <w:top w:type="dxa" w:w="80"/>
              <w:left w:type="dxa" w:w="100"/>
              <w:bottom w:type="dxa" w:w="80"/>
              <w:right w:type="dxa" w:w="100"/>
            </w:tcMar>
          </w:tcPr>
          <w:p>
            <w:r>
              <w:rPr>
                <w:b w:val="false"/>
                <w:bCs w:val="false"/>
                <w:sz w:val="20"/>
                <w:szCs w:val="20"/>
              </w:rPr>
              <w:t xml:space="preserve">Web</w:t>
            </w:r>
          </w:p>
        </w:tc>
      </w:tr>
      <w:tr>
        <w:tc>
          <w:tcPr>
            <w:tcW w:type="dxa" w:w="1900"/>
            <w:tcMar>
              <w:top w:type="dxa" w:w="80"/>
              <w:left w:type="dxa" w:w="100"/>
              <w:bottom w:type="dxa" w:w="80"/>
              <w:right w:type="dxa" w:w="100"/>
            </w:tcMar>
          </w:tcPr>
          <w:p>
            <w:r>
              <w:rPr>
                <w:b w:val="false"/>
                <w:bCs w:val="false"/>
                <w:sz w:val="20"/>
                <w:szCs w:val="20"/>
              </w:rPr>
              <w:t xml:space="preserve">Auditor</w:t>
            </w:r>
          </w:p>
        </w:tc>
        <w:tc>
          <w:tcPr>
            <w:tcW w:type="dxa" w:w="2300"/>
            <w:tcMar>
              <w:top w:type="dxa" w:w="80"/>
              <w:left w:type="dxa" w:w="100"/>
              <w:bottom w:type="dxa" w:w="80"/>
              <w:right w:type="dxa" w:w="100"/>
            </w:tcMar>
          </w:tcPr>
          <w:p>
            <w:r>
              <w:rPr>
                <w:b w:val="false"/>
                <w:bCs w:val="false"/>
                <w:sz w:val="20"/>
                <w:szCs w:val="20"/>
              </w:rPr>
              <w:t xml:space="preserve">Verify compliance &amp; controls</w:t>
            </w:r>
          </w:p>
        </w:tc>
        <w:tc>
          <w:tcPr>
            <w:tcW w:type="dxa" w:w="2800"/>
            <w:tcMar>
              <w:top w:type="dxa" w:w="80"/>
              <w:left w:type="dxa" w:w="100"/>
              <w:bottom w:type="dxa" w:w="80"/>
              <w:right w:type="dxa" w:w="100"/>
            </w:tcMar>
          </w:tcPr>
          <w:p>
            <w:r>
              <w:rPr>
                <w:b w:val="false"/>
                <w:bCs w:val="false"/>
                <w:sz w:val="20"/>
                <w:szCs w:val="20"/>
              </w:rPr>
              <w:t xml:space="preserve">Review audit trails, financial reports, statutory filings</w:t>
            </w:r>
          </w:p>
        </w:tc>
        <w:tc>
          <w:tcPr>
            <w:tcW w:type="dxa" w:w="2000"/>
            <w:tcMar>
              <w:top w:type="dxa" w:w="80"/>
              <w:left w:type="dxa" w:w="100"/>
              <w:bottom w:type="dxa" w:w="80"/>
              <w:right w:type="dxa" w:w="100"/>
            </w:tcMar>
          </w:tcPr>
          <w:p>
            <w:r>
              <w:rPr>
                <w:b w:val="false"/>
                <w:bCs w:val="false"/>
                <w:sz w:val="20"/>
                <w:szCs w:val="20"/>
              </w:rPr>
              <w:t xml:space="preserve">Web (read-only)</w:t>
            </w:r>
          </w:p>
        </w:tc>
      </w:tr>
    </w:tbl>
    <w:p>
      <w:pPr>
        <w:pStyle w:val="Heading1"/>
        <w:pageBreakBefore/>
        <w:spacing w:after="200" w:before="400"/>
      </w:pPr>
      <w:r>
        <w:t xml:space="preserve">5. Modular Architecture Overview</w:t>
      </w:r>
    </w:p>
    <w:p>
      <w:pPr>
        <w:pStyle w:val="Heading2"/>
        <w:spacing w:after="150" w:before="300"/>
      </w:pPr>
      <w:r>
        <w:t xml:space="preserve">5.1 High-Level Architecture (Description)</w:t>
      </w:r>
    </w:p>
    <w:p>
      <w:pPr>
        <w:spacing w:after="150"/>
        <w:jc w:val="left"/>
      </w:pPr>
      <w:r>
        <w:rPr>
          <w:b w:val="false"/>
          <w:bCs w:val="false"/>
          <w:i w:val="false"/>
          <w:iCs w:val="false"/>
        </w:rPr>
        <w:t xml:space="preserve">The platform is delivered as a modular backend (deployable as a modular monolith initially, with a clear path to domain microservices) exposing REST/GraphQL APIs, consumed by three client surfaces:</w:t>
      </w:r>
    </w:p>
    <w:p>
      <w:pPr>
        <w:pStyle w:val="ListParagraph"/>
        <w:numPr>
          <w:ilvl w:val="0"/>
          <w:numId w:val="1"/>
        </w:numPr>
        <w:spacing w:after="60"/>
      </w:pPr>
      <w:r>
        <w:rPr>
          <w:b w:val="false"/>
          <w:bCs w:val="false"/>
        </w:rPr>
        <w:t xml:space="preserve">Web (React + TypeScript): the primary surface for admin, finance, operations, project management, HR, procurement and reporting — used by managers and back-office staff on desktop/laptop browsers.</w:t>
      </w:r>
    </w:p>
    <w:p>
      <w:pPr>
        <w:pStyle w:val="ListParagraph"/>
        <w:numPr>
          <w:ilvl w:val="0"/>
          <w:numId w:val="1"/>
        </w:numPr>
        <w:spacing w:after="60"/>
      </w:pPr>
      <w:r>
        <w:rPr>
          <w:b w:val="false"/>
          <w:bCs w:val="false"/>
        </w:rPr>
        <w:t xml:space="preserve">Windows desktop (Electron wrapping React, or React Native for Windows): used for back-office workstations and, most importantly, POS terminals in restaurants/cafés/hotels where a dedicated, always-on till application is preferred.</w:t>
      </w:r>
    </w:p>
    <w:p>
      <w:pPr>
        <w:pStyle w:val="ListParagraph"/>
        <w:numPr>
          <w:ilvl w:val="0"/>
          <w:numId w:val="1"/>
        </w:numPr>
        <w:spacing w:after="60"/>
      </w:pPr>
      <w:r>
        <w:rPr>
          <w:b w:val="false"/>
          <w:bCs w:val="false"/>
        </w:rPr>
        <w:t xml:space="preserve">Android (phone &amp; tablet, React Native): used for field/operational roles — warehouse scanning, HR self-service and attendance, shop-floor and QC data capture, housekeeping updates, and a lightweight offline-capable POS for smaller outlets.</w:t>
      </w:r>
    </w:p>
    <w:p>
      <w:pPr>
        <w:spacing w:after="150"/>
        <w:jc w:val="left"/>
      </w:pPr>
      <w:r>
        <w:rPr>
          <w:b w:val="false"/>
          <w:bCs w:val="false"/>
          <w:i w:val="false"/>
          <w:iCs w:val="false"/>
        </w:rPr>
        <w:t xml:space="preserve">All three clients talk to the same backend API layer. The backend is organized into domain modules — Core (tenant, security, finance, inventory core, HR/attendance/user management), Software, Electronics, and Hospitality — each owning its own data and business logic, but sharing the Core services for identity, finance postings, inventory ledger and reporting. An event bus (Kafka/RabbitMQ) carries domain events (order_created, invoice_posted, stock_moved, work_order_completed, attendance_marked, leave_approved, and similar) so that modules react to each other without being tightly coupled — for example, a POS sale reduces stock and posts to finance by publishing events that the Inventory and Finance services consume, rather than the POS service writing directly into their tables.</w:t>
      </w:r>
    </w:p>
    <w:p>
      <w:pPr>
        <w:spacing w:after="150"/>
        <w:jc w:val="left"/>
      </w:pPr>
      <w:r>
        <w:rPr>
          <w:b w:val="false"/>
          <w:bCs w:val="false"/>
          <w:i w:val="false"/>
          <w:iCs w:val="false"/>
        </w:rPr>
        <w:t xml:space="preserve">PostgreSQL (or MySQL) is the primary datastore, with Redis used for caching and session/token data. Flyway or Liquibase manages schema migrations across environments. Offline-first clients (POS, warehouse, field attendance) maintain a local embedded database and a sync queue that reconciles with the server when connectivity returns, with conflict resolution rules defined per entity (e.g., last-write-wins for draft POS orders, server-authoritative for stock levels).</w:t>
      </w:r>
    </w:p>
    <w:p>
      <w:pPr>
        <w:pStyle w:val="Heading2"/>
        <w:spacing w:after="150" w:before="300"/>
      </w:pPr>
      <w:r>
        <w:t xml:space="preserve">5.2 Module List</w:t>
      </w:r>
    </w:p>
    <w:p>
      <w:pPr>
        <w:pStyle w:val="Heading3"/>
        <w:spacing w:after="100" w:before="200"/>
      </w:pPr>
      <w:r>
        <w:t xml:space="preserve">Core ERP</w:t>
      </w:r>
    </w:p>
    <w:p>
      <w:pPr>
        <w:pStyle w:val="ListParagraph"/>
        <w:numPr>
          <w:ilvl w:val="0"/>
          <w:numId w:val="1"/>
        </w:numPr>
        <w:spacing w:after="60"/>
      </w:pPr>
      <w:r>
        <w:rPr>
          <w:b w:val="false"/>
          <w:bCs w:val="false"/>
        </w:rPr>
        <w:t xml:space="preserve">Finance &amp; Accounting (GL, AP, AR, fixed assets, tax engine, multi-currency, multi-entity, consolidation, bank reconciliation, budgeting, financial reporting)</w:t>
      </w:r>
    </w:p>
    <w:p>
      <w:pPr>
        <w:pStyle w:val="ListParagraph"/>
        <w:numPr>
          <w:ilvl w:val="0"/>
          <w:numId w:val="1"/>
        </w:numPr>
        <w:spacing w:after="60"/>
      </w:pPr>
      <w:r>
        <w:rPr>
          <w:b w:val="false"/>
          <w:bCs w:val="false"/>
        </w:rPr>
        <w:t xml:space="preserve">Inventory (core: warehouses, bins, stock ledger, adjustments, transfers, expiry/lot tracking)</w:t>
      </w:r>
    </w:p>
    <w:p>
      <w:pPr>
        <w:pStyle w:val="ListParagraph"/>
        <w:numPr>
          <w:ilvl w:val="0"/>
          <w:numId w:val="1"/>
        </w:numPr>
        <w:spacing w:after="60"/>
      </w:pPr>
      <w:r>
        <w:rPr>
          <w:b w:val="false"/>
          <w:bCs w:val="false"/>
        </w:rPr>
        <w:t xml:space="preserve">Procurement &amp; Sales (core: RFQ→PO→GRN→Bill, Quotation→SO→Delivery→Invoice, returns)</w:t>
      </w:r>
    </w:p>
    <w:p>
      <w:pPr>
        <w:pStyle w:val="ListParagraph"/>
        <w:numPr>
          <w:ilvl w:val="0"/>
          <w:numId w:val="1"/>
        </w:numPr>
        <w:spacing w:after="60"/>
      </w:pPr>
      <w:r>
        <w:rPr>
          <w:b w:val="false"/>
          <w:bCs w:val="false"/>
        </w:rPr>
        <w:t xml:space="preserve">HRMS / Attendance / Staff / User Management (employee master, shift &amp; attendance, leave, payroll, ESS, staff rostering, user accounts, RBAC)</w:t>
      </w:r>
    </w:p>
    <w:p>
      <w:pPr>
        <w:pStyle w:val="ListParagraph"/>
        <w:numPr>
          <w:ilvl w:val="0"/>
          <w:numId w:val="1"/>
        </w:numPr>
        <w:spacing w:after="60"/>
      </w:pPr>
      <w:r>
        <w:rPr>
          <w:b w:val="false"/>
          <w:bCs w:val="false"/>
        </w:rPr>
        <w:t xml:space="preserve">Dashboards &amp; Reporting (role-based dashboards, KPI library, ad-hoc report builder, export)</w:t>
      </w:r>
    </w:p>
    <w:p>
      <w:pPr>
        <w:pStyle w:val="ListParagraph"/>
        <w:numPr>
          <w:ilvl w:val="0"/>
          <w:numId w:val="1"/>
        </w:numPr>
        <w:spacing w:after="60"/>
      </w:pPr>
      <w:r>
        <w:rPr>
          <w:b w:val="false"/>
          <w:bCs w:val="false"/>
        </w:rPr>
        <w:t xml:space="preserve">Multi-Tenant &amp; Business-Unit Administration (tenant setup, module enablement, inter-company transactions, consolidated reporting)</w:t>
      </w:r>
    </w:p>
    <w:p>
      <w:pPr>
        <w:pStyle w:val="ListParagraph"/>
        <w:numPr>
          <w:ilvl w:val="0"/>
          <w:numId w:val="1"/>
        </w:numPr>
        <w:spacing w:after="60"/>
      </w:pPr>
      <w:r>
        <w:rPr>
          <w:b w:val="false"/>
          <w:bCs w:val="false"/>
        </w:rPr>
        <w:t xml:space="preserve">Security &amp; Compliance (authentication, RBAC, audit trail, regulatory compliance)</w:t>
      </w:r>
    </w:p>
    <w:p>
      <w:pPr>
        <w:pStyle w:val="Heading3"/>
        <w:spacing w:after="100" w:before="200"/>
      </w:pPr>
      <w:r>
        <w:t xml:space="preserve">Vertical Modules</w:t>
      </w:r>
    </w:p>
    <w:p>
      <w:pPr>
        <w:pStyle w:val="ListParagraph"/>
        <w:numPr>
          <w:ilvl w:val="0"/>
          <w:numId w:val="1"/>
        </w:numPr>
        <w:spacing w:after="60"/>
      </w:pPr>
      <w:r>
        <w:rPr>
          <w:b w:val="false"/>
          <w:bCs w:val="false"/>
        </w:rPr>
        <w:t xml:space="preserve">Software Module — Projects, Tasks/Sprints/Kanban/Gantt, Timesheets &amp; Expenses, Project Accounting &amp; Revenue Recognition, SaaS/Subscription Billing, Client &amp; Contract Management.</w:t>
      </w:r>
    </w:p>
    <w:p>
      <w:pPr>
        <w:pStyle w:val="ListParagraph"/>
        <w:numPr>
          <w:ilvl w:val="0"/>
          <w:numId w:val="1"/>
        </w:numPr>
        <w:spacing w:after="60"/>
      </w:pPr>
      <w:r>
        <w:rPr>
          <w:b w:val="false"/>
          <w:bCs w:val="false"/>
        </w:rPr>
        <w:t xml:space="preserve">Electronics Module — Item Master/BOM/ECO, Routing/Work Centers/Work Orders, MRP/MPS, Quality Management, Costing (builds on Core Inventory/Procurement/Sales).</w:t>
      </w:r>
    </w:p>
    <w:p>
      <w:pPr>
        <w:pStyle w:val="ListParagraph"/>
        <w:numPr>
          <w:ilvl w:val="0"/>
          <w:numId w:val="1"/>
        </w:numPr>
        <w:spacing w:after="60"/>
      </w:pPr>
      <w:r>
        <w:rPr>
          <w:b w:val="false"/>
          <w:bCs w:val="false"/>
        </w:rPr>
        <w:t xml:space="preserve">Hospitality Module — POS (multi-outlet), Kitchen/KOT, Reservations &amp; Banquet, Hotel (rooms/folios/night audit), Loyalty &amp; CRM.</w:t>
      </w:r>
    </w:p>
    <w:p>
      <w:pPr>
        <w:pStyle w:val="Heading2"/>
        <w:spacing w:after="150" w:before="300"/>
      </w:pPr>
      <w:r>
        <w:t xml:space="preserve">5.3 Module Enablement per Tenant</w:t>
      </w:r>
    </w:p>
    <w:p>
      <w:pPr>
        <w:spacing w:after="150"/>
        <w:jc w:val="left"/>
      </w:pPr>
      <w:r>
        <w:rPr>
          <w:b w:val="false"/>
          <w:bCs w:val="false"/>
          <w:i w:val="false"/>
          <w:iCs w:val="false"/>
        </w:rPr>
        <w:t xml:space="preserve">Every tenant (a company or business group) is provisioned with the Core ERP modules always enabled. Each vertical module — Software, Electronics, Hospitality — is a toggle at the tenant or business-unit level, controlled by System Admin in the Multi-Tenant Administration module. A single tenant can enable more than one vertical module simultaneously (e.g., a group running both a software services arm and a restaurant chain), and each business unit within that tenant can be scoped to see only the data and modules relevant to it, while group-level roles (Owner/CEO, Group Finance) see consolidated data across all enabled modules and business units.</w:t>
      </w:r>
    </w:p>
    <w:p>
      <w:pPr>
        <w:pStyle w:val="Heading2"/>
        <w:spacing w:after="150" w:before="300"/>
      </w:pPr>
      <w:r>
        <w:t xml:space="preserve">5.4 HRMS, User Management and Staff Management — Relationship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00"/>
      </w:tblGrid>
      <w:tr>
        <w:trPr>
          <w:tblHeader/>
        </w:trPr>
        <w:tc>
          <w:tcPr>
            <w:tcW w:type="dxa" w:w="1600"/>
            <w:shd w:fill="1F3864" w:color="auto" w:val="clear"/>
            <w:tcMar>
              <w:top w:type="dxa" w:w="80"/>
              <w:left w:type="dxa" w:w="100"/>
              <w:bottom w:type="dxa" w:w="80"/>
              <w:right w:type="dxa" w:w="100"/>
            </w:tcMar>
          </w:tcPr>
          <w:p>
            <w:r>
              <w:rPr>
                <w:b/>
                <w:bCs/>
                <w:color w:val="FFFFFF"/>
                <w:sz w:val="20"/>
                <w:szCs w:val="20"/>
              </w:rPr>
              <w:t xml:space="preserve">Layer</w:t>
            </w:r>
          </w:p>
        </w:tc>
        <w:tc>
          <w:tcPr>
            <w:tcW w:type="dxa" w:w="3800"/>
            <w:shd w:fill="1F3864" w:color="auto" w:val="clear"/>
            <w:tcMar>
              <w:top w:type="dxa" w:w="80"/>
              <w:left w:type="dxa" w:w="100"/>
              <w:bottom w:type="dxa" w:w="80"/>
              <w:right w:type="dxa" w:w="100"/>
            </w:tcMar>
          </w:tcPr>
          <w:p>
            <w:r>
              <w:rPr>
                <w:b/>
                <w:bCs/>
                <w:color w:val="FFFFFF"/>
                <w:sz w:val="20"/>
                <w:szCs w:val="20"/>
              </w:rPr>
              <w:t xml:space="preserve">System of Record For</w:t>
            </w:r>
          </w:p>
        </w:tc>
        <w:tc>
          <w:tcPr>
            <w:tcW w:type="dxa" w:w="3600"/>
            <w:shd w:fill="1F3864" w:color="auto" w:val="clear"/>
            <w:tcMar>
              <w:top w:type="dxa" w:w="80"/>
              <w:left w:type="dxa" w:w="100"/>
              <w:bottom w:type="dxa" w:w="80"/>
              <w:right w:type="dxa" w:w="100"/>
            </w:tcMar>
          </w:tcPr>
          <w:p>
            <w:r>
              <w:rPr>
                <w:b/>
                <w:bCs/>
                <w:color w:val="FFFFFF"/>
                <w:sz w:val="20"/>
                <w:szCs w:val="20"/>
              </w:rPr>
              <w:t xml:space="preserve">Consumes Data From</w:t>
            </w:r>
          </w:p>
        </w:tc>
      </w:tr>
      <w:tr>
        <w:tc>
          <w:tcPr>
            <w:tcW w:type="dxa" w:w="1600"/>
            <w:tcMar>
              <w:top w:type="dxa" w:w="80"/>
              <w:left w:type="dxa" w:w="100"/>
              <w:bottom w:type="dxa" w:w="80"/>
              <w:right w:type="dxa" w:w="100"/>
            </w:tcMar>
          </w:tcPr>
          <w:p>
            <w:r>
              <w:rPr>
                <w:b w:val="false"/>
                <w:bCs w:val="false"/>
                <w:sz w:val="20"/>
                <w:szCs w:val="20"/>
              </w:rPr>
              <w:t xml:space="preserve">HRMS</w:t>
            </w:r>
          </w:p>
        </w:tc>
        <w:tc>
          <w:tcPr>
            <w:tcW w:type="dxa" w:w="3800"/>
            <w:tcMar>
              <w:top w:type="dxa" w:w="80"/>
              <w:left w:type="dxa" w:w="100"/>
              <w:bottom w:type="dxa" w:w="80"/>
              <w:right w:type="dxa" w:w="100"/>
            </w:tcMar>
          </w:tcPr>
          <w:p>
            <w:r>
              <w:rPr>
                <w:b w:val="false"/>
                <w:bCs w:val="false"/>
                <w:sz w:val="20"/>
                <w:szCs w:val="20"/>
              </w:rPr>
              <w:t xml:space="preserve">Employee master data: personal/job/compensation info, employment lifecycle, documents</w:t>
            </w:r>
          </w:p>
        </w:tc>
        <w:tc>
          <w:tcPr>
            <w:tcW w:type="dxa" w:w="3600"/>
            <w:tcMar>
              <w:top w:type="dxa" w:w="80"/>
              <w:left w:type="dxa" w:w="100"/>
              <w:bottom w:type="dxa" w:w="80"/>
              <w:right w:type="dxa" w:w="100"/>
            </w:tcMar>
          </w:tcPr>
          <w:p>
            <w:r>
              <w:rPr>
                <w:b w:val="false"/>
                <w:bCs w:val="false"/>
                <w:sz w:val="20"/>
                <w:szCs w:val="20"/>
              </w:rPr>
              <w:t xml:space="preserve">—</w:t>
            </w:r>
          </w:p>
        </w:tc>
      </w:tr>
      <w:tr>
        <w:tc>
          <w:tcPr>
            <w:tcW w:type="dxa" w:w="1600"/>
            <w:tcMar>
              <w:top w:type="dxa" w:w="80"/>
              <w:left w:type="dxa" w:w="100"/>
              <w:bottom w:type="dxa" w:w="80"/>
              <w:right w:type="dxa" w:w="100"/>
            </w:tcMar>
          </w:tcPr>
          <w:p>
            <w:r>
              <w:rPr>
                <w:b w:val="false"/>
                <w:bCs w:val="false"/>
                <w:sz w:val="20"/>
                <w:szCs w:val="20"/>
              </w:rPr>
              <w:t xml:space="preserve">User Management</w:t>
            </w:r>
          </w:p>
        </w:tc>
        <w:tc>
          <w:tcPr>
            <w:tcW w:type="dxa" w:w="3800"/>
            <w:tcMar>
              <w:top w:type="dxa" w:w="80"/>
              <w:left w:type="dxa" w:w="100"/>
              <w:bottom w:type="dxa" w:w="80"/>
              <w:right w:type="dxa" w:w="100"/>
            </w:tcMar>
          </w:tcPr>
          <w:p>
            <w:r>
              <w:rPr>
                <w:b w:val="false"/>
                <w:bCs w:val="false"/>
                <w:sz w:val="20"/>
                <w:szCs w:val="20"/>
              </w:rPr>
              <w:t xml:space="preserve">System login credentials, roles, permissions, data-scope, session/audit</w:t>
            </w:r>
          </w:p>
        </w:tc>
        <w:tc>
          <w:tcPr>
            <w:tcW w:type="dxa" w:w="3600"/>
            <w:tcMar>
              <w:top w:type="dxa" w:w="80"/>
              <w:left w:type="dxa" w:w="100"/>
              <w:bottom w:type="dxa" w:w="80"/>
              <w:right w:type="dxa" w:w="100"/>
            </w:tcMar>
          </w:tcPr>
          <w:p>
            <w:r>
              <w:rPr>
                <w:b w:val="false"/>
                <w:bCs w:val="false"/>
                <w:sz w:val="20"/>
                <w:szCs w:val="20"/>
              </w:rPr>
              <w:t xml:space="preserve">Employee master (most users are linked 1:1 to an employee record)</w:t>
            </w:r>
          </w:p>
        </w:tc>
      </w:tr>
      <w:tr>
        <w:tc>
          <w:tcPr>
            <w:tcW w:type="dxa" w:w="1600"/>
            <w:tcMar>
              <w:top w:type="dxa" w:w="80"/>
              <w:left w:type="dxa" w:w="100"/>
              <w:bottom w:type="dxa" w:w="80"/>
              <w:right w:type="dxa" w:w="100"/>
            </w:tcMar>
          </w:tcPr>
          <w:p>
            <w:r>
              <w:rPr>
                <w:b w:val="false"/>
                <w:bCs w:val="false"/>
                <w:sz w:val="20"/>
                <w:szCs w:val="20"/>
              </w:rPr>
              <w:t xml:space="preserve">Staff Management</w:t>
            </w:r>
          </w:p>
        </w:tc>
        <w:tc>
          <w:tcPr>
            <w:tcW w:type="dxa" w:w="3800"/>
            <w:tcMar>
              <w:top w:type="dxa" w:w="80"/>
              <w:left w:type="dxa" w:w="100"/>
              <w:bottom w:type="dxa" w:w="80"/>
              <w:right w:type="dxa" w:w="100"/>
            </w:tcMar>
          </w:tcPr>
          <w:p>
            <w:r>
              <w:rPr>
                <w:b w:val="false"/>
                <w:bCs w:val="false"/>
                <w:sz w:val="20"/>
                <w:szCs w:val="20"/>
              </w:rPr>
              <w:t xml:space="preserve">Operational scheduling: shift rosters, location/outlet/project assignment, day-to-day attendance views for managers</w:t>
            </w:r>
          </w:p>
        </w:tc>
        <w:tc>
          <w:tcPr>
            <w:tcW w:type="dxa" w:w="3600"/>
            <w:tcMar>
              <w:top w:type="dxa" w:w="80"/>
              <w:left w:type="dxa" w:w="100"/>
              <w:bottom w:type="dxa" w:w="80"/>
              <w:right w:type="dxa" w:w="100"/>
            </w:tcMar>
          </w:tcPr>
          <w:p>
            <w:r>
              <w:rPr>
                <w:b w:val="false"/>
                <w:bCs w:val="false"/>
                <w:sz w:val="20"/>
                <w:szCs w:val="20"/>
              </w:rPr>
              <w:t xml:space="preserve">Employee master (who exists) + Attendance module (who is present) + User Management (who can log in where)</w:t>
            </w:r>
          </w:p>
        </w:tc>
      </w:tr>
    </w:tbl>
    <w:p>
      <w:pPr>
        <w:spacing w:after="150"/>
        <w:jc w:val="left"/>
      </w:pPr>
      <w:r>
        <w:rPr>
          <w:b w:val="false"/>
          <w:bCs w:val="false"/>
          <w:i w:val="false"/>
          <w:iCs w:val="false"/>
        </w:rPr>
        <w:t xml:space="preserve">In short: HRMS answers "who is employed and under what terms"; User Management answers "who can log in and what can they do/see"; Staff Management answers "who is scheduled/present where, right now." All three read from the same underlying Employee entity so there is exactly one record per person, not three.</w:t>
      </w:r>
    </w:p>
    <w:p>
      <w:pPr>
        <w:pStyle w:val="Heading1"/>
        <w:pageBreakBefore/>
        <w:spacing w:after="200" w:before="400"/>
      </w:pPr>
      <w:r>
        <w:t xml:space="preserve">6. Detailed Functional Requirements by Module</w:t>
      </w:r>
    </w:p>
    <w:p>
      <w:pPr>
        <w:spacing w:after="150"/>
        <w:jc w:val="left"/>
      </w:pPr>
      <w:r>
        <w:rPr>
          <w:b w:val="false"/>
          <w:bCs w:val="false"/>
          <w:i w:val="false"/>
          <w:iCs w:val="false"/>
        </w:rPr>
        <w:t xml:space="preserve">This section is the primary reference for the development team. For each module: purpose &amp; scope, key features, representative user stories, key data entities, and key workflows are documented. Data entities are elaborated further in Section 10 (Data Model Overview).</w:t>
      </w:r>
    </w:p>
    <w:p>
      <w:pPr>
        <w:pStyle w:val="Heading2"/>
        <w:spacing w:after="150" w:before="300"/>
      </w:pPr>
      <w:r>
        <w:t xml:space="preserve">6.1 Core ERP</w:t>
      </w:r>
    </w:p>
    <w:p>
      <w:pPr>
        <w:pStyle w:val="Heading3"/>
        <w:spacing w:after="100" w:before="200"/>
      </w:pPr>
      <w:r>
        <w:t xml:space="preserve">6.1.1 Finance &amp; Accounting</w:t>
      </w:r>
    </w:p>
    <w:p>
      <w:pPr>
        <w:spacing w:after="150"/>
        <w:jc w:val="left"/>
      </w:pPr>
      <w:r>
        <w:rPr>
          <w:b w:val="false"/>
          <w:bCs w:val="false"/>
          <w:i w:val="false"/>
          <w:iCs w:val="false"/>
        </w:rPr>
        <w:t xml:space="preserve">Purpose &amp; scope: single financial backbone for all verticals and business units — general ledger, payables, receivables, fixed assets, taxation, multi-currency/multi-entity, and statutory/management reporting.</w:t>
      </w:r>
    </w:p>
    <w:p>
      <w:pPr>
        <w:spacing w:after="150"/>
        <w:jc w:val="left"/>
      </w:pPr>
      <w:r>
        <w:rPr>
          <w:b/>
          <w:bCs/>
          <w:i w:val="false"/>
          <w:iCs w:val="false"/>
        </w:rPr>
        <w:t xml:space="preserve">Key features:</w:t>
      </w:r>
    </w:p>
    <w:p>
      <w:pPr>
        <w:pStyle w:val="ListParagraph"/>
        <w:numPr>
          <w:ilvl w:val="0"/>
          <w:numId w:val="1"/>
        </w:numPr>
        <w:spacing w:after="60"/>
      </w:pPr>
      <w:r>
        <w:rPr>
          <w:b w:val="false"/>
          <w:bCs w:val="false"/>
        </w:rPr>
        <w:t xml:space="preserve">General Ledger (GL): configurable chart of accounts, journal entries (manual and system-generated), period open/close, year-end closing.</w:t>
      </w:r>
    </w:p>
    <w:p>
      <w:pPr>
        <w:pStyle w:val="ListParagraph"/>
        <w:numPr>
          <w:ilvl w:val="0"/>
          <w:numId w:val="1"/>
        </w:numPr>
        <w:spacing w:after="60"/>
      </w:pPr>
      <w:r>
        <w:rPr>
          <w:b w:val="false"/>
          <w:bCs w:val="false"/>
        </w:rPr>
        <w:t xml:space="preserve">Accounts Payable (AP): vendor bills, three-way match against PO/GRN, payment runs, ageing.</w:t>
      </w:r>
    </w:p>
    <w:p>
      <w:pPr>
        <w:pStyle w:val="ListParagraph"/>
        <w:numPr>
          <w:ilvl w:val="0"/>
          <w:numId w:val="1"/>
        </w:numPr>
        <w:spacing w:after="60"/>
      </w:pPr>
      <w:r>
        <w:rPr>
          <w:b w:val="false"/>
          <w:bCs w:val="false"/>
        </w:rPr>
        <w:t xml:space="preserve">Accounts Receivable (AR): customer invoices (from Software, Electronics, Hospitality modules), receipts, ageing, dunning.</w:t>
      </w:r>
    </w:p>
    <w:p>
      <w:pPr>
        <w:pStyle w:val="ListParagraph"/>
        <w:numPr>
          <w:ilvl w:val="0"/>
          <w:numId w:val="1"/>
        </w:numPr>
        <w:spacing w:after="60"/>
      </w:pPr>
      <w:r>
        <w:rPr>
          <w:b w:val="false"/>
          <w:bCs w:val="false"/>
        </w:rPr>
        <w:t xml:space="preserve">Fixed Assets: asset register, depreciation schedules (multiple methods), disposal/transfer.</w:t>
      </w:r>
    </w:p>
    <w:p>
      <w:pPr>
        <w:pStyle w:val="ListParagraph"/>
        <w:numPr>
          <w:ilvl w:val="0"/>
          <w:numId w:val="1"/>
        </w:numPr>
        <w:spacing w:after="60"/>
      </w:pPr>
      <w:r>
        <w:rPr>
          <w:b w:val="false"/>
          <w:bCs w:val="false"/>
        </w:rPr>
        <w:t xml:space="preserve">Tax engine: GST (CGST/SGST/IGST), TDS, VAT (where applicable) — configurable by jurisdiction, e-invoicing generation/validation.</w:t>
      </w:r>
    </w:p>
    <w:p>
      <w:pPr>
        <w:pStyle w:val="ListParagraph"/>
        <w:numPr>
          <w:ilvl w:val="0"/>
          <w:numId w:val="1"/>
        </w:numPr>
        <w:spacing w:after="60"/>
      </w:pPr>
      <w:r>
        <w:rPr>
          <w:b w:val="false"/>
          <w:bCs w:val="false"/>
        </w:rPr>
        <w:t xml:space="preserve">Multi-currency: transaction and functional currency, realized/unrealized gain-loss, period-end revaluation.</w:t>
      </w:r>
    </w:p>
    <w:p>
      <w:pPr>
        <w:pStyle w:val="ListParagraph"/>
        <w:numPr>
          <w:ilvl w:val="0"/>
          <w:numId w:val="1"/>
        </w:numPr>
        <w:spacing w:after="60"/>
      </w:pPr>
      <w:r>
        <w:rPr>
          <w:b w:val="false"/>
          <w:bCs w:val="false"/>
        </w:rPr>
        <w:t xml:space="preserve">Multi-entity &amp; consolidation: separate books per legal entity, inter-company elimination, consolidated financial statements.</w:t>
      </w:r>
    </w:p>
    <w:p>
      <w:pPr>
        <w:pStyle w:val="ListParagraph"/>
        <w:numPr>
          <w:ilvl w:val="0"/>
          <w:numId w:val="1"/>
        </w:numPr>
        <w:spacing w:after="60"/>
      </w:pPr>
      <w:r>
        <w:rPr>
          <w:b w:val="false"/>
          <w:bCs w:val="false"/>
        </w:rPr>
        <w:t xml:space="preserve">Bank reconciliation: bank feed/statement import, auto-matching, manual reconciliation.</w:t>
      </w:r>
    </w:p>
    <w:p>
      <w:pPr>
        <w:pStyle w:val="ListParagraph"/>
        <w:numPr>
          <w:ilvl w:val="0"/>
          <w:numId w:val="1"/>
        </w:numPr>
        <w:spacing w:after="60"/>
      </w:pPr>
      <w:r>
        <w:rPr>
          <w:b w:val="false"/>
          <w:bCs w:val="false"/>
        </w:rPr>
        <w:t xml:space="preserve">Budgeting: budget entry by account/cost-center/project/outlet, budget vs actual reporting.</w:t>
      </w:r>
    </w:p>
    <w:p>
      <w:pPr>
        <w:pStyle w:val="ListParagraph"/>
        <w:numPr>
          <w:ilvl w:val="0"/>
          <w:numId w:val="1"/>
        </w:numPr>
        <w:spacing w:after="60"/>
      </w:pPr>
      <w:r>
        <w:rPr>
          <w:b w:val="false"/>
          <w:bCs w:val="false"/>
        </w:rPr>
        <w:t xml:space="preserve">Financial reports: P&amp;L, Balance Sheet, Cash Flow, Trial Balance, GL detail, cost-center/segment reporting.</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Finance Manager</w:t>
      </w:r>
      <w:r>
        <w:rPr>
          <w:i/>
          <w:iCs/>
        </w:rPr>
        <w:t xml:space="preserve">, I want </w:t>
      </w:r>
      <w:r>
        <w:t xml:space="preserve">to see accounts payable ageing across all vendors and business units</w:t>
      </w:r>
      <w:r>
        <w:rPr>
          <w:i/>
          <w:iCs/>
        </w:rPr>
        <w:t xml:space="preserve"> so that </w:t>
      </w:r>
      <w:r>
        <w:t xml:space="preserve">I can prioritize payments and manage cash flow</w:t>
      </w:r>
      <w:r>
        <w:rPr>
          <w:i/>
          <w:iCs/>
        </w:rPr>
        <w:t xml:space="preserve">.</w:t>
      </w:r>
    </w:p>
    <w:p>
      <w:pPr>
        <w:pStyle w:val="ListParagraph"/>
        <w:numPr>
          <w:ilvl w:val="0"/>
          <w:numId w:val="1"/>
        </w:numPr>
        <w:spacing w:after="60"/>
      </w:pPr>
      <w:r>
        <w:rPr>
          <w:i/>
          <w:iCs/>
        </w:rPr>
        <w:t xml:space="preserve">As a </w:t>
      </w:r>
      <w:r>
        <w:rPr>
          <w:b/>
          <w:bCs/>
        </w:rPr>
        <w:t xml:space="preserve">Group CFO</w:t>
      </w:r>
      <w:r>
        <w:rPr>
          <w:i/>
          <w:iCs/>
        </w:rPr>
        <w:t xml:space="preserve">, I want </w:t>
      </w:r>
      <w:r>
        <w:t xml:space="preserve">to generate a consolidated P&amp;L across the software, electronics and hospitality business units</w:t>
      </w:r>
      <w:r>
        <w:rPr>
          <w:i/>
          <w:iCs/>
        </w:rPr>
        <w:t xml:space="preserve"> so that </w:t>
      </w:r>
      <w:r>
        <w:t xml:space="preserve">the owner gets one true picture of group performance</w:t>
      </w:r>
      <w:r>
        <w:rPr>
          <w:i/>
          <w:iCs/>
        </w:rPr>
        <w:t xml:space="preserve">.</w:t>
      </w:r>
    </w:p>
    <w:p>
      <w:pPr>
        <w:pStyle w:val="ListParagraph"/>
        <w:numPr>
          <w:ilvl w:val="0"/>
          <w:numId w:val="1"/>
        </w:numPr>
        <w:spacing w:after="60"/>
      </w:pPr>
      <w:r>
        <w:rPr>
          <w:i/>
          <w:iCs/>
        </w:rPr>
        <w:t xml:space="preserve">As a </w:t>
      </w:r>
      <w:r>
        <w:rPr>
          <w:b/>
          <w:bCs/>
        </w:rPr>
        <w:t xml:space="preserve">Accountant</w:t>
      </w:r>
      <w:r>
        <w:rPr>
          <w:i/>
          <w:iCs/>
        </w:rPr>
        <w:t xml:space="preserve">, I want </w:t>
      </w:r>
      <w:r>
        <w:t xml:space="preserve">to reconcile the bank statement against system transactions automatically</w:t>
      </w:r>
      <w:r>
        <w:rPr>
          <w:i/>
          <w:iCs/>
        </w:rPr>
        <w:t xml:space="preserve"> so that </w:t>
      </w:r>
      <w:r>
        <w:t xml:space="preserve">month-end close is faster and more accurate</w:t>
      </w:r>
      <w:r>
        <w:rPr>
          <w:i/>
          <w:iCs/>
        </w:rPr>
        <w:t xml:space="preserve">.</w:t>
      </w:r>
    </w:p>
    <w:p>
      <w:pPr>
        <w:pStyle w:val="ListParagraph"/>
        <w:numPr>
          <w:ilvl w:val="0"/>
          <w:numId w:val="1"/>
        </w:numPr>
        <w:spacing w:after="60"/>
      </w:pPr>
      <w:r>
        <w:rPr>
          <w:i/>
          <w:iCs/>
        </w:rPr>
        <w:t xml:space="preserve">As a </w:t>
      </w:r>
      <w:r>
        <w:rPr>
          <w:b/>
          <w:bCs/>
        </w:rPr>
        <w:t xml:space="preserve">Auditor</w:t>
      </w:r>
      <w:r>
        <w:rPr>
          <w:i/>
          <w:iCs/>
        </w:rPr>
        <w:t xml:space="preserve">, I want </w:t>
      </w:r>
      <w:r>
        <w:t xml:space="preserve">to trace any GL entry back to its originating transaction and approver</w:t>
      </w:r>
      <w:r>
        <w:rPr>
          <w:i/>
          <w:iCs/>
        </w:rPr>
        <w:t xml:space="preserve"> so that </w:t>
      </w:r>
      <w:r>
        <w:t xml:space="preserve">I can verify financial controls are working</w:t>
      </w:r>
      <w:r>
        <w:rPr>
          <w:i/>
          <w:iCs/>
        </w:rPr>
        <w:t xml:space="preserve">.</w:t>
      </w:r>
    </w:p>
    <w:p>
      <w:pPr>
        <w:spacing w:after="150"/>
        <w:jc w:val="left"/>
      </w:pPr>
      <w:r>
        <w:rPr>
          <w:b w:val="false"/>
          <w:bCs w:val="false"/>
          <w:i/>
          <w:iCs/>
        </w:rPr>
        <w:t xml:space="preserve">Key data entities: GLAccount, JournalEntry, APInvoice, ARInvoice, Payment, FixedAsset, DepreciationSchedule, TaxCode, Budget, BankStatement, Entity (legal entity), CostCenter.</w:t>
      </w:r>
    </w:p>
    <w:p>
      <w:pPr>
        <w:spacing w:after="150"/>
        <w:jc w:val="left"/>
      </w:pPr>
      <w:r>
        <w:rPr>
          <w:b w:val="false"/>
          <w:bCs w:val="false"/>
          <w:i/>
          <w:iCs/>
        </w:rPr>
        <w:t xml:space="preserve">Key workflow — "Procure to Pay": Purchase Request → RFQ → PO approval → Goods Receipt (GRN) → Vendor Bill (3-way match) → Payment approval → Payment → GL posting → Bank reconciliation.</w:t>
      </w:r>
    </w:p>
    <w:p>
      <w:pPr>
        <w:spacing w:after="150"/>
        <w:jc w:val="left"/>
      </w:pPr>
      <w:r>
        <w:rPr>
          <w:b w:val="false"/>
          <w:bCs w:val="false"/>
          <w:i/>
          <w:iCs/>
        </w:rPr>
        <w:t xml:space="preserve">Key workflow — "Order to Cash": Quotation → Sales Order → Delivery/Fulfilment → Invoice → Payment receipt → GL posting → AR ageing update.</w:t>
      </w:r>
    </w:p>
    <w:p>
      <w:pPr>
        <w:pStyle w:val="Heading3"/>
        <w:spacing w:after="100" w:before="200"/>
      </w:pPr>
      <w:r>
        <w:t xml:space="preserve">6.1.2 Inventory (Core)</w:t>
      </w:r>
    </w:p>
    <w:p>
      <w:pPr>
        <w:spacing w:after="150"/>
        <w:jc w:val="left"/>
      </w:pPr>
      <w:r>
        <w:rPr>
          <w:b w:val="false"/>
          <w:bCs w:val="false"/>
          <w:i w:val="false"/>
          <w:iCs w:val="false"/>
        </w:rPr>
        <w:t xml:space="preserve">Purpose &amp; scope: the shared stock ledger and warehouse model used by Electronics (production/QC) and Hospitality (ingredient/consumable stock) alike, and available to Software for asset/consumable tracking.</w:t>
      </w:r>
    </w:p>
    <w:p>
      <w:pPr>
        <w:spacing w:after="150"/>
        <w:jc w:val="left"/>
      </w:pPr>
      <w:r>
        <w:rPr>
          <w:b/>
          <w:bCs/>
          <w:i w:val="false"/>
          <w:iCs w:val="false"/>
        </w:rPr>
        <w:t xml:space="preserve">Key features:</w:t>
      </w:r>
    </w:p>
    <w:p>
      <w:pPr>
        <w:pStyle w:val="ListParagraph"/>
        <w:numPr>
          <w:ilvl w:val="0"/>
          <w:numId w:val="1"/>
        </w:numPr>
        <w:spacing w:after="60"/>
      </w:pPr>
      <w:r>
        <w:rPr>
          <w:b w:val="false"/>
          <w:bCs w:val="false"/>
        </w:rPr>
        <w:t xml:space="preserve">Warehouse and bin/rack hierarchy per location (plant, outlet kitchen store, project store).</w:t>
      </w:r>
    </w:p>
    <w:p>
      <w:pPr>
        <w:pStyle w:val="ListParagraph"/>
        <w:numPr>
          <w:ilvl w:val="0"/>
          <w:numId w:val="1"/>
        </w:numPr>
        <w:spacing w:after="60"/>
      </w:pPr>
      <w:r>
        <w:rPr>
          <w:b w:val="false"/>
          <w:bCs w:val="false"/>
        </w:rPr>
        <w:t xml:space="preserve">Stock ledger: perpetual, transaction-level (receipt, issue, transfer, adjustment) with running balance and valuation.</w:t>
      </w:r>
    </w:p>
    <w:p>
      <w:pPr>
        <w:pStyle w:val="ListParagraph"/>
        <w:numPr>
          <w:ilvl w:val="0"/>
          <w:numId w:val="1"/>
        </w:numPr>
        <w:spacing w:after="60"/>
      </w:pPr>
      <w:r>
        <w:rPr>
          <w:b w:val="false"/>
          <w:bCs w:val="false"/>
        </w:rPr>
        <w:t xml:space="preserve">Stock adjustments with approval and reason codes (damage, expiry, count correction).</w:t>
      </w:r>
    </w:p>
    <w:p>
      <w:pPr>
        <w:pStyle w:val="ListParagraph"/>
        <w:numPr>
          <w:ilvl w:val="0"/>
          <w:numId w:val="1"/>
        </w:numPr>
        <w:spacing w:after="60"/>
      </w:pPr>
      <w:r>
        <w:rPr>
          <w:b w:val="false"/>
          <w:bCs w:val="false"/>
        </w:rPr>
        <w:t xml:space="preserve">Inter-warehouse and inter-bin transfers with in-transit tracking.</w:t>
      </w:r>
    </w:p>
    <w:p>
      <w:pPr>
        <w:pStyle w:val="ListParagraph"/>
        <w:numPr>
          <w:ilvl w:val="0"/>
          <w:numId w:val="1"/>
        </w:numPr>
        <w:spacing w:after="60"/>
      </w:pPr>
      <w:r>
        <w:rPr>
          <w:b w:val="false"/>
          <w:bCs w:val="false"/>
        </w:rPr>
        <w:t xml:space="preserve">Expiry/lot and serial/batch tracking, integrated with Electronics serial/batch and Hospitality ingredient shelf-life.</w:t>
      </w:r>
    </w:p>
    <w:p>
      <w:pPr>
        <w:pStyle w:val="ListParagraph"/>
        <w:numPr>
          <w:ilvl w:val="0"/>
          <w:numId w:val="1"/>
        </w:numPr>
        <w:spacing w:after="60"/>
      </w:pPr>
      <w:r>
        <w:rPr>
          <w:b w:val="false"/>
          <w:bCs w:val="false"/>
        </w:rPr>
        <w:t xml:space="preserve">Cycle counting and physical stock-take with variance reporting.</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Storekeeper</w:t>
      </w:r>
      <w:r>
        <w:rPr>
          <w:i/>
          <w:iCs/>
        </w:rPr>
        <w:t xml:space="preserve">, I want </w:t>
      </w:r>
      <w:r>
        <w:t xml:space="preserve">to transfer stock between the main warehouse and a project site with a single scan</w:t>
      </w:r>
      <w:r>
        <w:rPr>
          <w:i/>
          <w:iCs/>
        </w:rPr>
        <w:t xml:space="preserve"> so that </w:t>
      </w:r>
      <w:r>
        <w:t xml:space="preserve">inventory records stay accurate without manual paperwork</w:t>
      </w:r>
      <w:r>
        <w:rPr>
          <w:i/>
          <w:iCs/>
        </w:rPr>
        <w:t xml:space="preserve">.</w:t>
      </w:r>
    </w:p>
    <w:p>
      <w:pPr>
        <w:pStyle w:val="ListParagraph"/>
        <w:numPr>
          <w:ilvl w:val="0"/>
          <w:numId w:val="1"/>
        </w:numPr>
        <w:spacing w:after="60"/>
      </w:pPr>
      <w:r>
        <w:rPr>
          <w:i/>
          <w:iCs/>
        </w:rPr>
        <w:t xml:space="preserve">As a </w:t>
      </w:r>
      <w:r>
        <w:rPr>
          <w:b/>
          <w:bCs/>
        </w:rPr>
        <w:t xml:space="preserve">Warehouse Manager</w:t>
      </w:r>
      <w:r>
        <w:rPr>
          <w:i/>
          <w:iCs/>
        </w:rPr>
        <w:t xml:space="preserve">, I want </w:t>
      </w:r>
      <w:r>
        <w:t xml:space="preserve">to see items nearing expiry across all warehouses</w:t>
      </w:r>
      <w:r>
        <w:rPr>
          <w:i/>
          <w:iCs/>
        </w:rPr>
        <w:t xml:space="preserve"> so that </w:t>
      </w:r>
      <w:r>
        <w:t xml:space="preserve">we can action them before they become wastage</w:t>
      </w:r>
      <w:r>
        <w:rPr>
          <w:i/>
          <w:iCs/>
        </w:rPr>
        <w:t xml:space="preserve">.</w:t>
      </w:r>
    </w:p>
    <w:p>
      <w:pPr>
        <w:spacing w:after="150"/>
        <w:jc w:val="left"/>
      </w:pPr>
      <w:r>
        <w:rPr>
          <w:b w:val="false"/>
          <w:bCs w:val="false"/>
          <w:i/>
          <w:iCs/>
        </w:rPr>
        <w:t xml:space="preserve">Key data entities: Warehouse, Bin, Item, StockLedgerEntry, StockBalance, Batch, SerialNumber, StockAdjustment, StockTransfer, CycleCount.</w:t>
      </w:r>
    </w:p>
    <w:p>
      <w:pPr>
        <w:pStyle w:val="Heading3"/>
        <w:spacing w:after="100" w:before="200"/>
      </w:pPr>
      <w:r>
        <w:t xml:space="preserve">6.1.3 Procurement &amp; Sales (Core)</w:t>
      </w:r>
    </w:p>
    <w:p>
      <w:pPr>
        <w:spacing w:after="150"/>
        <w:jc w:val="left"/>
      </w:pPr>
      <w:r>
        <w:rPr>
          <w:b w:val="false"/>
          <w:bCs w:val="false"/>
          <w:i w:val="false"/>
          <w:iCs w:val="false"/>
        </w:rPr>
        <w:t xml:space="preserve">Purpose &amp; scope: shared procure-to-pay and order-to-cash transaction flows used across all verticals, with vertical-specific screens/fields layered on top (e.g., Electronics adds routing/BOM context, Hospitality typically bypasses formal SO/quotation for walk-in sales via POS).</w:t>
      </w:r>
    </w:p>
    <w:p>
      <w:pPr>
        <w:spacing w:after="150"/>
        <w:jc w:val="left"/>
      </w:pPr>
      <w:r>
        <w:rPr>
          <w:b/>
          <w:bCs/>
          <w:i w:val="false"/>
          <w:iCs w:val="false"/>
        </w:rPr>
        <w:t xml:space="preserve">Key features:</w:t>
      </w:r>
    </w:p>
    <w:p>
      <w:pPr>
        <w:pStyle w:val="ListParagraph"/>
        <w:numPr>
          <w:ilvl w:val="0"/>
          <w:numId w:val="1"/>
        </w:numPr>
        <w:spacing w:after="60"/>
      </w:pPr>
      <w:r>
        <w:rPr>
          <w:b w:val="false"/>
          <w:bCs w:val="false"/>
        </w:rPr>
        <w:t xml:space="preserve">Purchase Request → RFQ (multi-vendor) → comparative quotation → PO issuance with approval limits by role/amount.</w:t>
      </w:r>
    </w:p>
    <w:p>
      <w:pPr>
        <w:pStyle w:val="ListParagraph"/>
        <w:numPr>
          <w:ilvl w:val="0"/>
          <w:numId w:val="1"/>
        </w:numPr>
        <w:spacing w:after="60"/>
      </w:pPr>
      <w:r>
        <w:rPr>
          <w:b w:val="false"/>
          <w:bCs w:val="false"/>
        </w:rPr>
        <w:t xml:space="preserve">Goods Receipt Note (GRN) against PO with quantity/quality check, partial receipts.</w:t>
      </w:r>
    </w:p>
    <w:p>
      <w:pPr>
        <w:pStyle w:val="ListParagraph"/>
        <w:numPr>
          <w:ilvl w:val="0"/>
          <w:numId w:val="1"/>
        </w:numPr>
        <w:spacing w:after="60"/>
      </w:pPr>
      <w:r>
        <w:rPr>
          <w:b w:val="false"/>
          <w:bCs w:val="false"/>
        </w:rPr>
        <w:t xml:space="preserve">Vendor bill capture and 3-way match (PO–GRN–Bill) before payment approval.</w:t>
      </w:r>
    </w:p>
    <w:p>
      <w:pPr>
        <w:pStyle w:val="ListParagraph"/>
        <w:numPr>
          <w:ilvl w:val="0"/>
          <w:numId w:val="1"/>
        </w:numPr>
        <w:spacing w:after="60"/>
      </w:pPr>
      <w:r>
        <w:rPr>
          <w:b w:val="false"/>
          <w:bCs w:val="false"/>
        </w:rPr>
        <w:t xml:space="preserve">Vendor master with price lists, lead times, performance history.</w:t>
      </w:r>
    </w:p>
    <w:p>
      <w:pPr>
        <w:pStyle w:val="ListParagraph"/>
        <w:numPr>
          <w:ilvl w:val="0"/>
          <w:numId w:val="1"/>
        </w:numPr>
        <w:spacing w:after="60"/>
      </w:pPr>
      <w:r>
        <w:rPr>
          <w:b w:val="false"/>
          <w:bCs w:val="false"/>
        </w:rPr>
        <w:t xml:space="preserve">Quotation templates with versioning and approval workflow (for Software and Electronics B2B sales).</w:t>
      </w:r>
    </w:p>
    <w:p>
      <w:pPr>
        <w:pStyle w:val="ListParagraph"/>
        <w:numPr>
          <w:ilvl w:val="0"/>
          <w:numId w:val="1"/>
        </w:numPr>
        <w:spacing w:after="60"/>
      </w:pPr>
      <w:r>
        <w:rPr>
          <w:b w:val="false"/>
          <w:bCs w:val="false"/>
        </w:rPr>
        <w:t xml:space="preserve">Sales Order → Delivery/Dispatch → Invoice, with partial delivery/invoicing support.</w:t>
      </w:r>
    </w:p>
    <w:p>
      <w:pPr>
        <w:pStyle w:val="ListParagraph"/>
        <w:numPr>
          <w:ilvl w:val="0"/>
          <w:numId w:val="1"/>
        </w:numPr>
        <w:spacing w:after="60"/>
      </w:pPr>
      <w:r>
        <w:rPr>
          <w:b w:val="false"/>
          <w:bCs w:val="false"/>
        </w:rPr>
        <w:t xml:space="preserve">Purchase and sales returns with credit/debit note generation.</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Purchase Manager</w:t>
      </w:r>
      <w:r>
        <w:rPr>
          <w:i/>
          <w:iCs/>
        </w:rPr>
        <w:t xml:space="preserve">, I want </w:t>
      </w:r>
      <w:r>
        <w:t xml:space="preserve">to compare RFQ responses from three vendors side by side</w:t>
      </w:r>
      <w:r>
        <w:rPr>
          <w:i/>
          <w:iCs/>
        </w:rPr>
        <w:t xml:space="preserve"> so that </w:t>
      </w:r>
      <w:r>
        <w:t xml:space="preserve">I can select the best price/lead-time combination</w:t>
      </w:r>
      <w:r>
        <w:rPr>
          <w:i/>
          <w:iCs/>
        </w:rPr>
        <w:t xml:space="preserve">.</w:t>
      </w:r>
    </w:p>
    <w:p>
      <w:pPr>
        <w:pStyle w:val="ListParagraph"/>
        <w:numPr>
          <w:ilvl w:val="0"/>
          <w:numId w:val="1"/>
        </w:numPr>
        <w:spacing w:after="60"/>
      </w:pPr>
      <w:r>
        <w:rPr>
          <w:i/>
          <w:iCs/>
        </w:rPr>
        <w:t xml:space="preserve">As a </w:t>
      </w:r>
      <w:r>
        <w:rPr>
          <w:b/>
          <w:bCs/>
        </w:rPr>
        <w:t xml:space="preserve">Sales Executive</w:t>
      </w:r>
      <w:r>
        <w:rPr>
          <w:i/>
          <w:iCs/>
        </w:rPr>
        <w:t xml:space="preserve">, I want </w:t>
      </w:r>
      <w:r>
        <w:t xml:space="preserve">to convert an approved quotation into a sales order in one click</w:t>
      </w:r>
      <w:r>
        <w:rPr>
          <w:i/>
          <w:iCs/>
        </w:rPr>
        <w:t xml:space="preserve"> so that </w:t>
      </w:r>
      <w:r>
        <w:t xml:space="preserve">I don't have to re-key data and risk errors</w:t>
      </w:r>
      <w:r>
        <w:rPr>
          <w:i/>
          <w:iCs/>
        </w:rPr>
        <w:t xml:space="preserve">.</w:t>
      </w:r>
    </w:p>
    <w:p>
      <w:pPr>
        <w:spacing w:after="150"/>
        <w:jc w:val="left"/>
      </w:pPr>
      <w:r>
        <w:rPr>
          <w:b w:val="false"/>
          <w:bCs w:val="false"/>
          <w:i/>
          <w:iCs/>
        </w:rPr>
        <w:t xml:space="preserve">Key data entities: PurchaseRequest, RFQ, VendorQuote, PurchaseOrder, GRN, VendorBill, Quotation, SalesOrder, DeliveryNote, SalesInvoice, CreditNote, DebitNote, Party (Customer/Vendor).</w:t>
      </w:r>
    </w:p>
    <w:p>
      <w:pPr>
        <w:pStyle w:val="Heading3"/>
        <w:spacing w:after="100" w:before="200"/>
      </w:pPr>
      <w:r>
        <w:t xml:space="preserve">6.1.4 HRMS / Attendance / Staff / User Management</w:t>
      </w:r>
    </w:p>
    <w:p>
      <w:pPr>
        <w:spacing w:after="150"/>
        <w:jc w:val="left"/>
      </w:pPr>
      <w:r>
        <w:rPr>
          <w:b w:val="false"/>
          <w:bCs w:val="false"/>
          <w:i w:val="false"/>
          <w:iCs w:val="false"/>
        </w:rPr>
        <w:t xml:space="preserve">Purpose &amp; scope: the single system of record for people, their attendance and leave, their pay, their operational scheduling, and their system access — shared across every vertical so that an employee working on a project, in a plant, or at an outlet is one record, one login, one attendance history.</w:t>
      </w:r>
    </w:p>
    <w:p>
      <w:pPr>
        <w:pStyle w:val="Heading3"/>
        <w:spacing w:after="100" w:before="200"/>
      </w:pPr>
      <w:r>
        <w:t xml:space="preserve">Employee Master</w:t>
      </w:r>
    </w:p>
    <w:p>
      <w:pPr>
        <w:pStyle w:val="ListParagraph"/>
        <w:numPr>
          <w:ilvl w:val="0"/>
          <w:numId w:val="1"/>
        </w:numPr>
        <w:spacing w:after="60"/>
      </w:pPr>
      <w:r>
        <w:rPr>
          <w:b w:val="false"/>
          <w:bCs w:val="false"/>
        </w:rPr>
        <w:t xml:space="preserve">Employee ID, name, contact details, emergency contact.</w:t>
      </w:r>
    </w:p>
    <w:p>
      <w:pPr>
        <w:pStyle w:val="ListParagraph"/>
        <w:numPr>
          <w:ilvl w:val="0"/>
          <w:numId w:val="1"/>
        </w:numPr>
        <w:spacing w:after="60"/>
      </w:pPr>
      <w:r>
        <w:rPr>
          <w:b w:val="false"/>
          <w:bCs w:val="false"/>
        </w:rPr>
        <w:t xml:space="preserve">Job information: department, designation, reporting manager, employment type (full-time/part-time/contract), primary location/outlet/warehouse/project.</w:t>
      </w:r>
    </w:p>
    <w:p>
      <w:pPr>
        <w:pStyle w:val="ListParagraph"/>
        <w:numPr>
          <w:ilvl w:val="0"/>
          <w:numId w:val="1"/>
        </w:numPr>
        <w:spacing w:after="60"/>
      </w:pPr>
      <w:r>
        <w:rPr>
          <w:b w:val="false"/>
          <w:bCs w:val="false"/>
        </w:rPr>
        <w:t xml:space="preserve">Compensation basics for payroll linkage, bank details, statutory IDs (PAN, UAN, ESI number, etc.).</w:t>
      </w:r>
    </w:p>
    <w:p>
      <w:pPr>
        <w:pStyle w:val="ListParagraph"/>
        <w:numPr>
          <w:ilvl w:val="0"/>
          <w:numId w:val="1"/>
        </w:numPr>
        <w:spacing w:after="60"/>
      </w:pPr>
      <w:r>
        <w:rPr>
          <w:b w:val="false"/>
          <w:bCs w:val="false"/>
        </w:rPr>
        <w:t xml:space="preserve">Lifecycle dates: joining, confirmation, separation, and reason for separation.</w:t>
      </w:r>
    </w:p>
    <w:p>
      <w:pPr>
        <w:pStyle w:val="ListParagraph"/>
        <w:numPr>
          <w:ilvl w:val="0"/>
          <w:numId w:val="1"/>
        </w:numPr>
        <w:spacing w:after="60"/>
      </w:pPr>
      <w:r>
        <w:rPr>
          <w:b w:val="false"/>
          <w:bCs w:val="false"/>
        </w:rPr>
        <w:t xml:space="preserve">Document repository: offer letter, contract, ID proof, certificates, policy acknowledgements.</w:t>
      </w:r>
    </w:p>
    <w:p>
      <w:pPr>
        <w:pStyle w:val="ListParagraph"/>
        <w:numPr>
          <w:ilvl w:val="0"/>
          <w:numId w:val="1"/>
        </w:numPr>
        <w:spacing w:after="60"/>
      </w:pPr>
      <w:r>
        <w:rPr>
          <w:i/>
          <w:iCs/>
        </w:rPr>
        <w:t xml:space="preserve">As a </w:t>
      </w:r>
      <w:r>
        <w:rPr>
          <w:b/>
          <w:bCs/>
        </w:rPr>
        <w:t xml:space="preserve">HR Admin</w:t>
      </w:r>
      <w:r>
        <w:rPr>
          <w:i/>
          <w:iCs/>
        </w:rPr>
        <w:t xml:space="preserve">, I want </w:t>
      </w:r>
      <w:r>
        <w:t xml:space="preserve">to onboard a new employee with all statutory documents captured in one workflow</w:t>
      </w:r>
      <w:r>
        <w:rPr>
          <w:i/>
          <w:iCs/>
        </w:rPr>
        <w:t xml:space="preserve"> so that </w:t>
      </w:r>
      <w:r>
        <w:t xml:space="preserve">the employee is ready for attendance, payroll and system access from day one</w:t>
      </w:r>
      <w:r>
        <w:rPr>
          <w:i/>
          <w:iCs/>
        </w:rPr>
        <w:t xml:space="preserve">.</w:t>
      </w:r>
    </w:p>
    <w:p>
      <w:pPr>
        <w:pStyle w:val="Heading3"/>
        <w:spacing w:after="100" w:before="200"/>
      </w:pPr>
      <w:r>
        <w:t xml:space="preserve">Attendance &amp; Shift Management</w:t>
      </w:r>
    </w:p>
    <w:p>
      <w:pPr>
        <w:pStyle w:val="ListParagraph"/>
        <w:numPr>
          <w:ilvl w:val="0"/>
          <w:numId w:val="1"/>
        </w:numPr>
        <w:spacing w:after="60"/>
      </w:pPr>
      <w:r>
        <w:rPr>
          <w:b w:val="false"/>
          <w:bCs w:val="false"/>
        </w:rPr>
        <w:t xml:space="preserve">Shift definitions (morning/evening/night, split shifts) and holiday calendars per location/outlet.</w:t>
      </w:r>
    </w:p>
    <w:p>
      <w:pPr>
        <w:pStyle w:val="ListParagraph"/>
        <w:numPr>
          <w:ilvl w:val="0"/>
          <w:numId w:val="1"/>
        </w:numPr>
        <w:spacing w:after="60"/>
      </w:pPr>
      <w:r>
        <w:rPr>
          <w:b w:val="false"/>
          <w:bCs w:val="false"/>
        </w:rPr>
        <w:t xml:space="preserve">Attendance capture via biometric devices, mobile app (with optional GPS geofencing), and web punch.</w:t>
      </w:r>
    </w:p>
    <w:p>
      <w:pPr>
        <w:pStyle w:val="ListParagraph"/>
        <w:numPr>
          <w:ilvl w:val="0"/>
          <w:numId w:val="1"/>
        </w:numPr>
        <w:spacing w:after="60"/>
      </w:pPr>
      <w:r>
        <w:rPr>
          <w:b w:val="false"/>
          <w:bCs w:val="false"/>
        </w:rPr>
        <w:t xml:space="preserve">Late/early arrival rules, half-day rules, overtime calculation, break-time tracking.</w:t>
      </w:r>
    </w:p>
    <w:p>
      <w:pPr>
        <w:pStyle w:val="ListParagraph"/>
        <w:numPr>
          <w:ilvl w:val="0"/>
          <w:numId w:val="1"/>
        </w:numPr>
        <w:spacing w:after="60"/>
      </w:pPr>
      <w:r>
        <w:rPr>
          <w:b w:val="false"/>
          <w:bCs w:val="false"/>
        </w:rPr>
        <w:t xml:space="preserve">Regularisation requests for missed punches, with approval workflow.</w:t>
      </w:r>
    </w:p>
    <w:p>
      <w:pPr>
        <w:pStyle w:val="ListParagraph"/>
        <w:numPr>
          <w:ilvl w:val="0"/>
          <w:numId w:val="1"/>
        </w:numPr>
        <w:spacing w:after="60"/>
      </w:pPr>
      <w:r>
        <w:rPr>
          <w:b w:val="false"/>
          <w:bCs w:val="false"/>
        </w:rPr>
        <w:t xml:space="preserve">Attendance reports: daily, monthly, by department/outlet/shift/project.</w:t>
      </w:r>
    </w:p>
    <w:p>
      <w:pPr>
        <w:pStyle w:val="ListParagraph"/>
        <w:numPr>
          <w:ilvl w:val="0"/>
          <w:numId w:val="1"/>
        </w:numPr>
        <w:spacing w:after="60"/>
      </w:pPr>
      <w:r>
        <w:rPr>
          <w:i/>
          <w:iCs/>
        </w:rPr>
        <w:t xml:space="preserve">As a </w:t>
      </w:r>
      <w:r>
        <w:rPr>
          <w:b/>
          <w:bCs/>
        </w:rPr>
        <w:t xml:space="preserve">Restaurant Manager</w:t>
      </w:r>
      <w:r>
        <w:rPr>
          <w:i/>
          <w:iCs/>
        </w:rPr>
        <w:t xml:space="preserve">, I want </w:t>
      </w:r>
      <w:r>
        <w:t xml:space="preserve">to see who is present at my outlet right now, by shift</w:t>
      </w:r>
      <w:r>
        <w:rPr>
          <w:i/>
          <w:iCs/>
        </w:rPr>
        <w:t xml:space="preserve"> so that </w:t>
      </w:r>
      <w:r>
        <w:t xml:space="preserve">I can react immediately to under-staffing</w:t>
      </w:r>
      <w:r>
        <w:rPr>
          <w:i/>
          <w:iCs/>
        </w:rPr>
        <w:t xml:space="preserve">.</w:t>
      </w:r>
    </w:p>
    <w:p>
      <w:pPr>
        <w:pStyle w:val="ListParagraph"/>
        <w:numPr>
          <w:ilvl w:val="0"/>
          <w:numId w:val="1"/>
        </w:numPr>
        <w:spacing w:after="60"/>
      </w:pPr>
      <w:r>
        <w:rPr>
          <w:i/>
          <w:iCs/>
        </w:rPr>
        <w:t xml:space="preserve">As a </w:t>
      </w:r>
      <w:r>
        <w:rPr>
          <w:b/>
          <w:bCs/>
        </w:rPr>
        <w:t xml:space="preserve">Employee</w:t>
      </w:r>
      <w:r>
        <w:rPr>
          <w:i/>
          <w:iCs/>
        </w:rPr>
        <w:t xml:space="preserve">, I want </w:t>
      </w:r>
      <w:r>
        <w:t xml:space="preserve">to regularize a missed punch from my phone</w:t>
      </w:r>
      <w:r>
        <w:rPr>
          <w:i/>
          <w:iCs/>
        </w:rPr>
        <w:t xml:space="preserve"> so that </w:t>
      </w:r>
      <w:r>
        <w:t xml:space="preserve">I don't have to visit HR in person</w:t>
      </w:r>
      <w:r>
        <w:rPr>
          <w:i/>
          <w:iCs/>
        </w:rPr>
        <w:t xml:space="preserve">.</w:t>
      </w:r>
    </w:p>
    <w:p>
      <w:pPr>
        <w:pStyle w:val="Heading3"/>
        <w:spacing w:after="100" w:before="200"/>
      </w:pPr>
      <w:r>
        <w:t xml:space="preserve">Leave Management</w:t>
      </w:r>
    </w:p>
    <w:p>
      <w:pPr>
        <w:pStyle w:val="ListParagraph"/>
        <w:numPr>
          <w:ilvl w:val="0"/>
          <w:numId w:val="1"/>
        </w:numPr>
        <w:spacing w:after="60"/>
      </w:pPr>
      <w:r>
        <w:rPr>
          <w:b w:val="false"/>
          <w:bCs w:val="false"/>
        </w:rPr>
        <w:t xml:space="preserve">Configurable leave types (CL, SL, PL, casual, sick, earned, unpaid, etc.).</w:t>
      </w:r>
    </w:p>
    <w:p>
      <w:pPr>
        <w:pStyle w:val="ListParagraph"/>
        <w:numPr>
          <w:ilvl w:val="0"/>
          <w:numId w:val="1"/>
        </w:numPr>
        <w:spacing w:after="60"/>
      </w:pPr>
      <w:r>
        <w:rPr>
          <w:b w:val="false"/>
          <w:bCs w:val="false"/>
        </w:rPr>
        <w:t xml:space="preserve">Accrual rules, carry-forward limits, and encashment rules.</w:t>
      </w:r>
    </w:p>
    <w:p>
      <w:pPr>
        <w:pStyle w:val="ListParagraph"/>
        <w:numPr>
          <w:ilvl w:val="0"/>
          <w:numId w:val="1"/>
        </w:numPr>
        <w:spacing w:after="60"/>
      </w:pPr>
      <w:r>
        <w:rPr>
          <w:b w:val="false"/>
          <w:bCs w:val="false"/>
        </w:rPr>
        <w:t xml:space="preserve">Leave application, multi-level approval workflow, and cancellation.</w:t>
      </w:r>
    </w:p>
    <w:p>
      <w:pPr>
        <w:pStyle w:val="ListParagraph"/>
        <w:numPr>
          <w:ilvl w:val="0"/>
          <w:numId w:val="1"/>
        </w:numPr>
        <w:spacing w:after="60"/>
      </w:pPr>
      <w:r>
        <w:rPr>
          <w:b w:val="false"/>
          <w:bCs w:val="false"/>
        </w:rPr>
        <w:t xml:space="preserve">Leave balance visibility for both employees and managers.</w:t>
      </w:r>
    </w:p>
    <w:p>
      <w:pPr>
        <w:pStyle w:val="ListParagraph"/>
        <w:numPr>
          <w:ilvl w:val="0"/>
          <w:numId w:val="1"/>
        </w:numPr>
        <w:spacing w:after="60"/>
      </w:pPr>
      <w:r>
        <w:rPr>
          <w:b w:val="false"/>
          <w:bCs w:val="false"/>
        </w:rPr>
        <w:t xml:space="preserve">Integration with the holiday calendar so leave applications correctly exclude holidays.</w:t>
      </w:r>
    </w:p>
    <w:p>
      <w:pPr>
        <w:pStyle w:val="ListParagraph"/>
        <w:numPr>
          <w:ilvl w:val="0"/>
          <w:numId w:val="1"/>
        </w:numPr>
        <w:spacing w:after="60"/>
      </w:pPr>
      <w:r>
        <w:rPr>
          <w:i/>
          <w:iCs/>
        </w:rPr>
        <w:t xml:space="preserve">As a </w:t>
      </w:r>
      <w:r>
        <w:rPr>
          <w:b/>
          <w:bCs/>
        </w:rPr>
        <w:t xml:space="preserve">Manager</w:t>
      </w:r>
      <w:r>
        <w:rPr>
          <w:i/>
          <w:iCs/>
        </w:rPr>
        <w:t xml:space="preserve">, I want </w:t>
      </w:r>
      <w:r>
        <w:t xml:space="preserve">to approve or reject a leave request from my phone with one tap</w:t>
      </w:r>
      <w:r>
        <w:rPr>
          <w:i/>
          <w:iCs/>
        </w:rPr>
        <w:t xml:space="preserve"> so that </w:t>
      </w:r>
      <w:r>
        <w:t xml:space="preserve">my team's leave is never a bottleneck</w:t>
      </w:r>
      <w:r>
        <w:rPr>
          <w:i/>
          <w:iCs/>
        </w:rPr>
        <w:t xml:space="preserve">.</w:t>
      </w:r>
    </w:p>
    <w:p>
      <w:pPr>
        <w:pStyle w:val="Heading3"/>
        <w:spacing w:after="100" w:before="200"/>
      </w:pPr>
      <w:r>
        <w:t xml:space="preserve">Payroll (Phased)</w:t>
      </w:r>
    </w:p>
    <w:p>
      <w:pPr>
        <w:pStyle w:val="ListParagraph"/>
        <w:numPr>
          <w:ilvl w:val="0"/>
          <w:numId w:val="1"/>
        </w:numPr>
        <w:spacing w:after="60"/>
      </w:pPr>
      <w:r>
        <w:rPr>
          <w:b w:val="false"/>
          <w:bCs w:val="false"/>
        </w:rPr>
        <w:t xml:space="preserve">Salary structure: basic, HRA, allowances, deductions, configurable per grade/location.</w:t>
      </w:r>
    </w:p>
    <w:p>
      <w:pPr>
        <w:pStyle w:val="ListParagraph"/>
        <w:numPr>
          <w:ilvl w:val="0"/>
          <w:numId w:val="1"/>
        </w:numPr>
        <w:spacing w:after="60"/>
      </w:pPr>
      <w:r>
        <w:rPr>
          <w:b w:val="false"/>
          <w:bCs w:val="false"/>
        </w:rPr>
        <w:t xml:space="preserve">Pay components automatically linked to attendance and leave (loss of pay, overtime, bonuses).</w:t>
      </w:r>
    </w:p>
    <w:p>
      <w:pPr>
        <w:pStyle w:val="ListParagraph"/>
        <w:numPr>
          <w:ilvl w:val="0"/>
          <w:numId w:val="1"/>
        </w:numPr>
        <w:spacing w:after="60"/>
      </w:pPr>
      <w:r>
        <w:rPr>
          <w:b w:val="false"/>
          <w:bCs w:val="false"/>
        </w:rPr>
        <w:t xml:space="preserve">Monthly payroll run with pre-run validation, exception reporting, and payslip generation.</w:t>
      </w:r>
    </w:p>
    <w:p>
      <w:pPr>
        <w:pStyle w:val="ListParagraph"/>
        <w:numPr>
          <w:ilvl w:val="0"/>
          <w:numId w:val="1"/>
        </w:numPr>
        <w:spacing w:after="60"/>
      </w:pPr>
      <w:r>
        <w:rPr>
          <w:b w:val="false"/>
          <w:bCs w:val="false"/>
        </w:rPr>
        <w:t xml:space="preserve">Statutory compliance: PF, ESI, TDS, professional tax, gratuity computation, Form 16.</w:t>
      </w:r>
    </w:p>
    <w:p>
      <w:pPr>
        <w:pStyle w:val="ListParagraph"/>
        <w:numPr>
          <w:ilvl w:val="0"/>
          <w:numId w:val="1"/>
        </w:numPr>
        <w:spacing w:after="60"/>
      </w:pPr>
      <w:r>
        <w:rPr>
          <w:b w:val="false"/>
          <w:bCs w:val="false"/>
        </w:rPr>
        <w:t xml:space="preserve">Bank transfer file generation and GL integration (payroll journal posting).</w:t>
      </w:r>
    </w:p>
    <w:p>
      <w:pPr>
        <w:pStyle w:val="ListParagraph"/>
        <w:numPr>
          <w:ilvl w:val="0"/>
          <w:numId w:val="1"/>
        </w:numPr>
        <w:spacing w:after="60"/>
      </w:pPr>
      <w:r>
        <w:rPr>
          <w:i/>
          <w:iCs/>
        </w:rPr>
        <w:t xml:space="preserve">As a </w:t>
      </w:r>
      <w:r>
        <w:rPr>
          <w:b/>
          <w:bCs/>
        </w:rPr>
        <w:t xml:space="preserve">HR Manager</w:t>
      </w:r>
      <w:r>
        <w:rPr>
          <w:i/>
          <w:iCs/>
        </w:rPr>
        <w:t xml:space="preserve">, I want </w:t>
      </w:r>
      <w:r>
        <w:t xml:space="preserve">to run payroll for 200 employees across 3 verticals in one batch</w:t>
      </w:r>
      <w:r>
        <w:rPr>
          <w:i/>
          <w:iCs/>
        </w:rPr>
        <w:t xml:space="preserve"> so that </w:t>
      </w:r>
      <w:r>
        <w:t xml:space="preserve">I don't have to consolidate data manually from separate systems</w:t>
      </w:r>
      <w:r>
        <w:rPr>
          <w:i/>
          <w:iCs/>
        </w:rPr>
        <w:t xml:space="preserve">.</w:t>
      </w:r>
    </w:p>
    <w:p>
      <w:pPr>
        <w:pStyle w:val="Heading3"/>
        <w:spacing w:after="100" w:before="200"/>
      </w:pPr>
      <w:r>
        <w:t xml:space="preserve">Employee Self-Service (ESS)</w:t>
      </w:r>
    </w:p>
    <w:p>
      <w:pPr>
        <w:pStyle w:val="ListParagraph"/>
        <w:numPr>
          <w:ilvl w:val="0"/>
          <w:numId w:val="1"/>
        </w:numPr>
        <w:spacing w:after="60"/>
      </w:pPr>
      <w:r>
        <w:rPr>
          <w:b w:val="false"/>
          <w:bCs w:val="false"/>
        </w:rPr>
        <w:t xml:space="preserve">View profile, attendance history, and leave balances.</w:t>
      </w:r>
    </w:p>
    <w:p>
      <w:pPr>
        <w:pStyle w:val="ListParagraph"/>
        <w:numPr>
          <w:ilvl w:val="0"/>
          <w:numId w:val="1"/>
        </w:numPr>
        <w:spacing w:after="60"/>
      </w:pPr>
      <w:r>
        <w:rPr>
          <w:b w:val="false"/>
          <w:bCs w:val="false"/>
        </w:rPr>
        <w:t xml:space="preserve">View and download payslips.</w:t>
      </w:r>
    </w:p>
    <w:p>
      <w:pPr>
        <w:pStyle w:val="ListParagraph"/>
        <w:numPr>
          <w:ilvl w:val="0"/>
          <w:numId w:val="1"/>
        </w:numPr>
        <w:spacing w:after="60"/>
      </w:pPr>
      <w:r>
        <w:rPr>
          <w:b w:val="false"/>
          <w:bCs w:val="false"/>
        </w:rPr>
        <w:t xml:space="preserve">Apply for leave and track approval status.</w:t>
      </w:r>
    </w:p>
    <w:p>
      <w:pPr>
        <w:pStyle w:val="ListParagraph"/>
        <w:numPr>
          <w:ilvl w:val="0"/>
          <w:numId w:val="1"/>
        </w:numPr>
        <w:spacing w:after="60"/>
      </w:pPr>
      <w:r>
        <w:rPr>
          <w:b w:val="false"/>
          <w:bCs w:val="false"/>
        </w:rPr>
        <w:t xml:space="preserve">Raise HR requests: letters, correction requests, declarations.</w:t>
      </w:r>
    </w:p>
    <w:p>
      <w:pPr>
        <w:pStyle w:val="Heading3"/>
        <w:spacing w:after="100" w:before="200"/>
      </w:pPr>
      <w:r>
        <w:t xml:space="preserve">Staff Management (Operational Layer)</w:t>
      </w:r>
    </w:p>
    <w:p>
      <w:pPr>
        <w:pStyle w:val="ListParagraph"/>
        <w:numPr>
          <w:ilvl w:val="0"/>
          <w:numId w:val="1"/>
        </w:numPr>
        <w:spacing w:after="60"/>
      </w:pPr>
      <w:r>
        <w:rPr>
          <w:b w:val="false"/>
          <w:bCs w:val="false"/>
        </w:rPr>
        <w:t xml:space="preserve">Shift scheduling and rostering per outlet/warehouse/project/hotel/restaurant.</w:t>
      </w:r>
    </w:p>
    <w:p>
      <w:pPr>
        <w:pStyle w:val="ListParagraph"/>
        <w:numPr>
          <w:ilvl w:val="0"/>
          <w:numId w:val="1"/>
        </w:numPr>
        <w:spacing w:after="60"/>
      </w:pPr>
      <w:r>
        <w:rPr>
          <w:b w:val="false"/>
          <w:bCs w:val="false"/>
        </w:rPr>
        <w:t xml:space="preserve">Assignment of employees to locations, roles, and shifts, with full history.</w:t>
      </w:r>
    </w:p>
    <w:p>
      <w:pPr>
        <w:pStyle w:val="ListParagraph"/>
        <w:numPr>
          <w:ilvl w:val="0"/>
          <w:numId w:val="1"/>
        </w:numPr>
        <w:spacing w:after="60"/>
      </w:pPr>
      <w:r>
        <w:rPr>
          <w:b w:val="false"/>
          <w:bCs w:val="false"/>
        </w:rPr>
        <w:t xml:space="preserve">Operational "who is present today at this outlet/shift" views for managers.</w:t>
      </w:r>
    </w:p>
    <w:p>
      <w:pPr>
        <w:pStyle w:val="ListParagraph"/>
        <w:numPr>
          <w:ilvl w:val="0"/>
          <w:numId w:val="1"/>
        </w:numPr>
        <w:spacing w:after="60"/>
      </w:pPr>
      <w:r>
        <w:rPr>
          <w:b w:val="false"/>
          <w:bCs w:val="false"/>
        </w:rPr>
        <w:t xml:space="preserve">Integration with POS, shop-floor terminals, and project allocation — an employee's login is linked to their employee record wherever they clock in or transact.</w:t>
      </w:r>
    </w:p>
    <w:p>
      <w:pPr>
        <w:pStyle w:val="ListParagraph"/>
        <w:numPr>
          <w:ilvl w:val="0"/>
          <w:numId w:val="1"/>
        </w:numPr>
        <w:spacing w:after="60"/>
      </w:pPr>
      <w:r>
        <w:rPr>
          <w:i/>
          <w:iCs/>
        </w:rPr>
        <w:t xml:space="preserve">As a </w:t>
      </w:r>
      <w:r>
        <w:rPr>
          <w:b/>
          <w:bCs/>
        </w:rPr>
        <w:t xml:space="preserve">Plant Head</w:t>
      </w:r>
      <w:r>
        <w:rPr>
          <w:i/>
          <w:iCs/>
        </w:rPr>
        <w:t xml:space="preserve">, I want </w:t>
      </w:r>
      <w:r>
        <w:t xml:space="preserve">to see which shop-floor operators are rostered and present for the night shift</w:t>
      </w:r>
      <w:r>
        <w:rPr>
          <w:i/>
          <w:iCs/>
        </w:rPr>
        <w:t xml:space="preserve"> so that </w:t>
      </w:r>
      <w:r>
        <w:t xml:space="preserve">I can plan production realistically</w:t>
      </w:r>
      <w:r>
        <w:rPr>
          <w:i/>
          <w:iCs/>
        </w:rPr>
        <w:t xml:space="preserve">.</w:t>
      </w:r>
    </w:p>
    <w:p>
      <w:pPr>
        <w:pStyle w:val="Heading3"/>
        <w:spacing w:after="100" w:before="200"/>
      </w:pPr>
      <w:r>
        <w:t xml:space="preserve">User Management (System Access)</w:t>
      </w:r>
    </w:p>
    <w:p>
      <w:pPr>
        <w:pStyle w:val="ListParagraph"/>
        <w:numPr>
          <w:ilvl w:val="0"/>
          <w:numId w:val="1"/>
        </w:numPr>
        <w:spacing w:after="60"/>
      </w:pPr>
      <w:r>
        <w:rPr>
          <w:b w:val="false"/>
          <w:bCs w:val="false"/>
        </w:rPr>
        <w:t xml:space="preserve">User accounts: username/email, password or SSO, multi-factor authentication (MFA).</w:t>
      </w:r>
    </w:p>
    <w:p>
      <w:pPr>
        <w:pStyle w:val="ListParagraph"/>
        <w:numPr>
          <w:ilvl w:val="0"/>
          <w:numId w:val="1"/>
        </w:numPr>
        <w:spacing w:after="60"/>
      </w:pPr>
      <w:r>
        <w:rPr>
          <w:b w:val="false"/>
          <w:bCs w:val="false"/>
        </w:rPr>
        <w:t xml:space="preserve">Linkage between User and Employee (most users are employees; a small number of non-employee users — e.g., external auditors — are supported).</w:t>
      </w:r>
    </w:p>
    <w:p>
      <w:pPr>
        <w:pStyle w:val="ListParagraph"/>
        <w:numPr>
          <w:ilvl w:val="0"/>
          <w:numId w:val="1"/>
        </w:numPr>
        <w:spacing w:after="60"/>
      </w:pPr>
      <w:r>
        <w:rPr>
          <w:b w:val="false"/>
          <w:bCs w:val="false"/>
        </w:rPr>
        <w:t xml:space="preserve">Roles &amp; permissions (RBAC): OWNER, FINANCE_HEAD, ACCOUNTANT, PROJECT_MANAGER, PLANT_HEAD, RESTAURANT_MANAGER, HOTEL_MANAGER, WAREHOUSE_MANAGER, HR_MANAGER, CASHIER, STOREKEEPER, SHOP_FLOOR_OPERATOR, and more (see Section 11).</w:t>
      </w:r>
    </w:p>
    <w:p>
      <w:pPr>
        <w:pStyle w:val="ListParagraph"/>
        <w:numPr>
          <w:ilvl w:val="0"/>
          <w:numId w:val="1"/>
        </w:numPr>
        <w:spacing w:after="60"/>
      </w:pPr>
      <w:r>
        <w:rPr>
          <w:b w:val="false"/>
          <w:bCs w:val="false"/>
        </w:rPr>
        <w:t xml:space="preserve">Data-level access control scoped by company, outlet, warehouse, or project.</w:t>
      </w:r>
    </w:p>
    <w:p>
      <w:pPr>
        <w:pStyle w:val="ListParagraph"/>
        <w:numPr>
          <w:ilvl w:val="0"/>
          <w:numId w:val="1"/>
        </w:numPr>
        <w:spacing w:after="60"/>
      </w:pPr>
      <w:r>
        <w:rPr>
          <w:b w:val="false"/>
          <w:bCs w:val="false"/>
        </w:rPr>
        <w:t xml:space="preserve">Session management, optional device trust and IP restrictions, and audit logs for login and permission changes.</w:t>
      </w:r>
    </w:p>
    <w:p>
      <w:pPr>
        <w:pStyle w:val="ListParagraph"/>
        <w:numPr>
          <w:ilvl w:val="0"/>
          <w:numId w:val="1"/>
        </w:numPr>
        <w:spacing w:after="60"/>
      </w:pPr>
      <w:r>
        <w:rPr>
          <w:i/>
          <w:iCs/>
        </w:rPr>
        <w:t xml:space="preserve">As a </w:t>
      </w:r>
      <w:r>
        <w:rPr>
          <w:b/>
          <w:bCs/>
        </w:rPr>
        <w:t xml:space="preserve">System Admin</w:t>
      </w:r>
      <w:r>
        <w:rPr>
          <w:i/>
          <w:iCs/>
        </w:rPr>
        <w:t xml:space="preserve">, I want </w:t>
      </w:r>
      <w:r>
        <w:t xml:space="preserve">to restrict a Cashier's data access to only their assigned outlet</w:t>
      </w:r>
      <w:r>
        <w:rPr>
          <w:i/>
          <w:iCs/>
        </w:rPr>
        <w:t xml:space="preserve"> so that </w:t>
      </w:r>
      <w:r>
        <w:t xml:space="preserve">one outlet's data cannot leak to another</w:t>
      </w:r>
      <w:r>
        <w:rPr>
          <w:i/>
          <w:iCs/>
        </w:rPr>
        <w:t xml:space="preserve">.</w:t>
      </w:r>
    </w:p>
    <w:p>
      <w:pPr>
        <w:spacing w:after="150"/>
        <w:jc w:val="left"/>
      </w:pPr>
      <w:r>
        <w:rPr>
          <w:b w:val="false"/>
          <w:bCs w:val="false"/>
          <w:i/>
          <w:iCs/>
        </w:rPr>
        <w:t xml:space="preserve">Key data entities: Employee, Department, Designation, Shift, HolidayCalendar, Attendance, Regularisation, LeaveType, LeaveApplication, LeaveBalance, SalaryStructure, PayrollRecord, Payslip, User, Role, Permission, StaffRoster, AuditLog.</w:t>
      </w:r>
    </w:p>
    <w:p>
      <w:pPr>
        <w:spacing w:after="150"/>
        <w:jc w:val="left"/>
      </w:pPr>
      <w:r>
        <w:rPr>
          <w:b w:val="false"/>
          <w:bCs w:val="false"/>
          <w:i/>
          <w:iCs/>
        </w:rPr>
        <w:t xml:space="preserve">Key workflow — "Hire to Retire": Candidate converted to Employee record → Documents collected → User account + role provisioned → Shift/roster assignment → Attendance captured (biometric/mobile/web) → Leave accrual begins → Monthly payroll run consumes attendance/leave → Payslip issued → (eventually) Separation recorded → User account deactivated, access revoked, final settlement processed.</w:t>
      </w:r>
    </w:p>
    <w:p>
      <w:pPr>
        <w:spacing w:after="150"/>
        <w:jc w:val="left"/>
      </w:pPr>
      <w:r>
        <w:rPr>
          <w:b w:val="false"/>
          <w:bCs w:val="false"/>
          <w:i/>
          <w:iCs/>
        </w:rPr>
        <w:t xml:space="preserve">Key workflow — "Shift Roster to Attendance to Payroll": Manager publishes roster for outlet/plant/project → Employee clocks in/out against rostered shift (biometric/mobile/web) → System computes late/early/overtime against shift rules → Regularisation requests resolved → Attendance locked for the payroll period → Payroll run consumes locked attendance + approved leave → LOP/overtime pay components computed → Payslip generated → GL journal posted.</w:t>
      </w:r>
    </w:p>
    <w:p>
      <w:pPr>
        <w:pStyle w:val="Heading3"/>
        <w:spacing w:after="100" w:before="200"/>
      </w:pPr>
      <w:r>
        <w:t xml:space="preserve">6.1.5 Quotations, PO, Invoice, Stocks (Cross-Vertical Workflows)</w:t>
      </w:r>
    </w:p>
    <w:p>
      <w:pPr>
        <w:spacing w:after="150"/>
        <w:jc w:val="left"/>
      </w:pPr>
      <w:r>
        <w:rPr>
          <w:b w:val="false"/>
          <w:bCs w:val="false"/>
          <w:i w:val="false"/>
          <w:iCs w:val="false"/>
        </w:rPr>
        <w:t xml:space="preserve">Purpose &amp; scope: this is not a separate module but the explicit end-to-end procure-to-pay and order-to-cash flow that ties Finance, Inventory, and Procurement &amp; Sales together consistently across Software (service quotations/contracts), Electronics (product quotations/POs) and Hospitality (F&amp;B/kitchen supply procurement).</w:t>
      </w:r>
    </w:p>
    <w:p>
      <w:pPr>
        <w:pStyle w:val="ListParagraph"/>
        <w:numPr>
          <w:ilvl w:val="0"/>
          <w:numId w:val="1"/>
        </w:numPr>
        <w:spacing w:after="60"/>
      </w:pPr>
      <w:r>
        <w:rPr>
          <w:b w:val="false"/>
          <w:bCs w:val="false"/>
        </w:rPr>
        <w:t xml:space="preserve">Common quotation templates with vertical-specific line-item types (service line, product line, package/combo line).</w:t>
      </w:r>
    </w:p>
    <w:p>
      <w:pPr>
        <w:pStyle w:val="ListParagraph"/>
        <w:numPr>
          <w:ilvl w:val="0"/>
          <w:numId w:val="1"/>
        </w:numPr>
        <w:spacing w:after="60"/>
      </w:pPr>
      <w:r>
        <w:rPr>
          <w:b w:val="false"/>
          <w:bCs w:val="false"/>
        </w:rPr>
        <w:t xml:space="preserve">Consistent approval-workflow engine reused for PO approval limits, quotation discount approval, and leave/expense approval.</w:t>
      </w:r>
    </w:p>
    <w:p>
      <w:pPr>
        <w:pStyle w:val="ListParagraph"/>
        <w:numPr>
          <w:ilvl w:val="0"/>
          <w:numId w:val="1"/>
        </w:numPr>
        <w:spacing w:after="60"/>
      </w:pPr>
      <w:r>
        <w:rPr>
          <w:b w:val="false"/>
          <w:bCs w:val="false"/>
        </w:rPr>
        <w:t xml:space="preserve">PO approval limits configurable by role and amount threshold.</w:t>
      </w:r>
    </w:p>
    <w:p>
      <w:pPr>
        <w:pStyle w:val="ListParagraph"/>
        <w:numPr>
          <w:ilvl w:val="0"/>
          <w:numId w:val="1"/>
        </w:numPr>
        <w:spacing w:after="60"/>
      </w:pPr>
      <w:r>
        <w:rPr>
          <w:b w:val="false"/>
          <w:bCs w:val="false"/>
        </w:rPr>
        <w:t xml:space="preserve">GRN generated against PO with automatic 3-way match against vendor bill before payment release.</w:t>
      </w:r>
    </w:p>
    <w:p>
      <w:pPr>
        <w:pStyle w:val="ListParagraph"/>
        <w:numPr>
          <w:ilvl w:val="0"/>
          <w:numId w:val="1"/>
        </w:numPr>
        <w:spacing w:after="60"/>
      </w:pPr>
      <w:r>
        <w:rPr>
          <w:b w:val="false"/>
          <w:bCs w:val="false"/>
        </w:rPr>
        <w:t xml:space="preserve">Sales invoices generated with correct tax treatment (GST) and e-invoicing where applicable, regardless of originating vertical.</w:t>
      </w:r>
    </w:p>
    <w:p>
      <w:pPr>
        <w:pStyle w:val="ListParagraph"/>
        <w:numPr>
          <w:ilvl w:val="0"/>
          <w:numId w:val="1"/>
        </w:numPr>
        <w:spacing w:after="60"/>
      </w:pPr>
      <w:r>
        <w:rPr>
          <w:b w:val="false"/>
          <w:bCs w:val="false"/>
        </w:rPr>
        <w:t xml:space="preserve">A single Stock module underlies GRNs (receipts) and Deliveries (issues) across Electronics and Hospitality.</w:t>
      </w:r>
    </w:p>
    <w:p>
      <w:pPr>
        <w:pStyle w:val="Heading2"/>
        <w:spacing w:after="150" w:before="300"/>
      </w:pPr>
      <w:r>
        <w:t xml:space="preserve">6.2 Software Module</w:t>
      </w:r>
    </w:p>
    <w:p>
      <w:pPr>
        <w:spacing w:after="150"/>
        <w:jc w:val="left"/>
      </w:pPr>
      <w:r>
        <w:rPr>
          <w:b w:val="false"/>
          <w:bCs w:val="false"/>
          <w:i w:val="false"/>
          <w:iCs w:val="false"/>
        </w:rPr>
        <w:t xml:space="preserve">Purpose &amp; scope: end-to-end delivery and commercial management of software/IT-services engagements — from project planning and execution, through time/expense capture, to project accounting, revenue recognition, and (where applicable) SaaS/subscription billing.</w:t>
      </w:r>
    </w:p>
    <w:p>
      <w:pPr>
        <w:pStyle w:val="Heading3"/>
        <w:spacing w:after="100" w:before="200"/>
      </w:pPr>
      <w:r>
        <w:t xml:space="preserve">Project Management</w:t>
      </w:r>
    </w:p>
    <w:p>
      <w:pPr>
        <w:pStyle w:val="ListParagraph"/>
        <w:numPr>
          <w:ilvl w:val="0"/>
          <w:numId w:val="1"/>
        </w:numPr>
        <w:spacing w:after="60"/>
      </w:pPr>
      <w:r>
        <w:rPr>
          <w:b w:val="false"/>
          <w:bCs w:val="false"/>
        </w:rPr>
        <w:t xml:space="preserve">Projects with phases/milestones, tasks and subtasks, dependencies.</w:t>
      </w:r>
    </w:p>
    <w:p>
      <w:pPr>
        <w:pStyle w:val="ListParagraph"/>
        <w:numPr>
          <w:ilvl w:val="0"/>
          <w:numId w:val="1"/>
        </w:numPr>
        <w:spacing w:after="60"/>
      </w:pPr>
      <w:r>
        <w:rPr>
          <w:b w:val="false"/>
          <w:bCs w:val="false"/>
        </w:rPr>
        <w:t xml:space="preserve">Sprint planning and Kanban boards for agile delivery teams; Gantt charts for waterfall/fixed-scope projects.</w:t>
      </w:r>
    </w:p>
    <w:p>
      <w:pPr>
        <w:pStyle w:val="ListParagraph"/>
        <w:numPr>
          <w:ilvl w:val="0"/>
          <w:numId w:val="1"/>
        </w:numPr>
        <w:spacing w:after="60"/>
      </w:pPr>
      <w:r>
        <w:rPr>
          <w:b w:val="false"/>
          <w:bCs w:val="false"/>
        </w:rPr>
        <w:t xml:space="preserve">Resource allocation and utilization tracking across concurrent projects, with capacity/over-allocation warnings.</w:t>
      </w:r>
    </w:p>
    <w:p>
      <w:pPr>
        <w:pStyle w:val="ListParagraph"/>
        <w:numPr>
          <w:ilvl w:val="0"/>
          <w:numId w:val="1"/>
        </w:numPr>
        <w:spacing w:after="60"/>
      </w:pPr>
      <w:r>
        <w:rPr>
          <w:b w:val="false"/>
          <w:bCs w:val="false"/>
        </w:rPr>
        <w:t xml:space="preserve">Task-level status, priority, and assignee tracking with activity history.</w:t>
      </w:r>
    </w:p>
    <w:p>
      <w:pPr>
        <w:pStyle w:val="Heading3"/>
        <w:spacing w:after="100" w:before="200"/>
      </w:pPr>
      <w:r>
        <w:t xml:space="preserve">Time &amp; Expense Tracking</w:t>
      </w:r>
    </w:p>
    <w:p>
      <w:pPr>
        <w:pStyle w:val="ListParagraph"/>
        <w:numPr>
          <w:ilvl w:val="0"/>
          <w:numId w:val="1"/>
        </w:numPr>
        <w:spacing w:after="60"/>
      </w:pPr>
      <w:r>
        <w:rPr>
          <w:b w:val="false"/>
          <w:bCs w:val="false"/>
        </w:rPr>
        <w:t xml:space="preserve">Daily/weekly timesheets against project/task, with billable vs non-billable classification.</w:t>
      </w:r>
    </w:p>
    <w:p>
      <w:pPr>
        <w:pStyle w:val="ListParagraph"/>
        <w:numPr>
          <w:ilvl w:val="0"/>
          <w:numId w:val="1"/>
        </w:numPr>
        <w:spacing w:after="60"/>
      </w:pPr>
      <w:r>
        <w:rPr>
          <w:b w:val="false"/>
          <w:bCs w:val="false"/>
        </w:rPr>
        <w:t xml:space="preserve">Multi-level timesheet approval workflow (self → PM → Finance where required).</w:t>
      </w:r>
    </w:p>
    <w:p>
      <w:pPr>
        <w:pStyle w:val="ListParagraph"/>
        <w:numPr>
          <w:ilvl w:val="0"/>
          <w:numId w:val="1"/>
        </w:numPr>
        <w:spacing w:after="60"/>
      </w:pPr>
      <w:r>
        <w:rPr>
          <w:b w:val="false"/>
          <w:bCs w:val="false"/>
        </w:rPr>
        <w:t xml:space="preserve">Expense claims linked to projects, with receipt attachment and approval.</w:t>
      </w:r>
    </w:p>
    <w:p>
      <w:pPr>
        <w:pStyle w:val="Heading3"/>
        <w:spacing w:after="100" w:before="200"/>
      </w:pPr>
      <w:r>
        <w:t xml:space="preserve">Project Accounting</w:t>
      </w:r>
    </w:p>
    <w:p>
      <w:pPr>
        <w:pStyle w:val="ListParagraph"/>
        <w:numPr>
          <w:ilvl w:val="0"/>
          <w:numId w:val="1"/>
        </w:numPr>
        <w:spacing w:after="60"/>
      </w:pPr>
      <w:r>
        <w:rPr>
          <w:b w:val="false"/>
          <w:bCs w:val="false"/>
        </w:rPr>
        <w:t xml:space="preserve">Work-in-progress (WIP) tracking per project.</w:t>
      </w:r>
    </w:p>
    <w:p>
      <w:pPr>
        <w:pStyle w:val="ListParagraph"/>
        <w:numPr>
          <w:ilvl w:val="0"/>
          <w:numId w:val="1"/>
        </w:numPr>
        <w:spacing w:after="60"/>
      </w:pPr>
      <w:r>
        <w:rPr>
          <w:b w:val="false"/>
          <w:bCs w:val="false"/>
        </w:rPr>
        <w:t xml:space="preserve">Percentage-of-completion computation for revenue recognition.</w:t>
      </w:r>
    </w:p>
    <w:p>
      <w:pPr>
        <w:pStyle w:val="ListParagraph"/>
        <w:numPr>
          <w:ilvl w:val="0"/>
          <w:numId w:val="1"/>
        </w:numPr>
        <w:spacing w:after="60"/>
      </w:pPr>
      <w:r>
        <w:rPr>
          <w:b w:val="false"/>
          <w:bCs w:val="false"/>
        </w:rPr>
        <w:t xml:space="preserve">Milestone-based billing schedules with automatic invoice triggers on milestone completion/approval.</w:t>
      </w:r>
    </w:p>
    <w:p>
      <w:pPr>
        <w:pStyle w:val="ListParagraph"/>
        <w:numPr>
          <w:ilvl w:val="0"/>
          <w:numId w:val="1"/>
        </w:numPr>
        <w:spacing w:after="60"/>
      </w:pPr>
      <w:r>
        <w:rPr>
          <w:b w:val="false"/>
          <w:bCs w:val="false"/>
        </w:rPr>
        <w:t xml:space="preserve">Revenue recognition in accordance with Ind AS 115 / ASC 606 — recognizing revenue as performance obligations are satisfied, distinct from invoicing/cash timing.</w:t>
      </w:r>
    </w:p>
    <w:p>
      <w:pPr>
        <w:pStyle w:val="Heading3"/>
        <w:spacing w:after="100" w:before="200"/>
      </w:pPr>
      <w:r>
        <w:t xml:space="preserve">SaaS / Subscription Billing (Where Applicable)</w:t>
      </w:r>
    </w:p>
    <w:p>
      <w:pPr>
        <w:pStyle w:val="ListParagraph"/>
        <w:numPr>
          <w:ilvl w:val="0"/>
          <w:numId w:val="1"/>
        </w:numPr>
        <w:spacing w:after="60"/>
      </w:pPr>
      <w:r>
        <w:rPr>
          <w:b w:val="false"/>
          <w:bCs w:val="false"/>
        </w:rPr>
        <w:t xml:space="preserve">Subscription plans with seat-based and/or usage-based pricing tiers.</w:t>
      </w:r>
    </w:p>
    <w:p>
      <w:pPr>
        <w:pStyle w:val="ListParagraph"/>
        <w:numPr>
          <w:ilvl w:val="0"/>
          <w:numId w:val="1"/>
        </w:numPr>
        <w:spacing w:after="60"/>
      </w:pPr>
      <w:r>
        <w:rPr>
          <w:b w:val="false"/>
          <w:bCs w:val="false"/>
        </w:rPr>
        <w:t xml:space="preserve">Recurring invoice generation on billing-cycle schedules.</w:t>
      </w:r>
    </w:p>
    <w:p>
      <w:pPr>
        <w:pStyle w:val="ListParagraph"/>
        <w:numPr>
          <w:ilvl w:val="0"/>
          <w:numId w:val="1"/>
        </w:numPr>
        <w:spacing w:after="60"/>
      </w:pPr>
      <w:r>
        <w:rPr>
          <w:b w:val="false"/>
          <w:bCs w:val="false"/>
        </w:rPr>
        <w:t xml:space="preserve">Dunning workflows for failed/overdue payments (reminders, retries, suspension rules).</w:t>
      </w:r>
    </w:p>
    <w:p>
      <w:pPr>
        <w:pStyle w:val="Heading3"/>
        <w:spacing w:after="100" w:before="200"/>
      </w:pPr>
      <w:r>
        <w:t xml:space="preserve">Client &amp; Contract Management</w:t>
      </w:r>
    </w:p>
    <w:p>
      <w:pPr>
        <w:pStyle w:val="ListParagraph"/>
        <w:numPr>
          <w:ilvl w:val="0"/>
          <w:numId w:val="1"/>
        </w:numPr>
        <w:spacing w:after="60"/>
      </w:pPr>
      <w:r>
        <w:rPr>
          <w:b w:val="false"/>
          <w:bCs w:val="false"/>
        </w:rPr>
        <w:t xml:space="preserve">Client/account records with contract terms, renewal dates, and commercial history.</w:t>
      </w:r>
    </w:p>
    <w:p>
      <w:pPr>
        <w:pStyle w:val="ListParagraph"/>
        <w:numPr>
          <w:ilvl w:val="0"/>
          <w:numId w:val="1"/>
        </w:numPr>
        <w:spacing w:after="60"/>
      </w:pPr>
      <w:r>
        <w:rPr>
          <w:b w:val="false"/>
          <w:bCs w:val="false"/>
        </w:rPr>
        <w:t xml:space="preserve">Proposal and quotation generation for services, with templated pricing and approval workflow.</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Project Manager</w:t>
      </w:r>
      <w:r>
        <w:rPr>
          <w:i/>
          <w:iCs/>
        </w:rPr>
        <w:t xml:space="preserve">, I want </w:t>
      </w:r>
      <w:r>
        <w:t xml:space="preserve">to see budget-vs-actual for my project updated as timesheets are approved</w:t>
      </w:r>
      <w:r>
        <w:rPr>
          <w:i/>
          <w:iCs/>
        </w:rPr>
        <w:t xml:space="preserve"> so that </w:t>
      </w:r>
      <w:r>
        <w:t xml:space="preserve">I can flag budget overruns before they become critical</w:t>
      </w:r>
      <w:r>
        <w:rPr>
          <w:i/>
          <w:iCs/>
        </w:rPr>
        <w:t xml:space="preserve">.</w:t>
      </w:r>
    </w:p>
    <w:p>
      <w:pPr>
        <w:pStyle w:val="ListParagraph"/>
        <w:numPr>
          <w:ilvl w:val="0"/>
          <w:numId w:val="1"/>
        </w:numPr>
        <w:spacing w:after="60"/>
      </w:pPr>
      <w:r>
        <w:rPr>
          <w:i/>
          <w:iCs/>
        </w:rPr>
        <w:t xml:space="preserve">As a </w:t>
      </w:r>
      <w:r>
        <w:rPr>
          <w:b/>
          <w:bCs/>
        </w:rPr>
        <w:t xml:space="preserve">Developer</w:t>
      </w:r>
      <w:r>
        <w:rPr>
          <w:i/>
          <w:iCs/>
        </w:rPr>
        <w:t xml:space="preserve">, I want </w:t>
      </w:r>
      <w:r>
        <w:t xml:space="preserve">to log my time against the correct task in under a minute</w:t>
      </w:r>
      <w:r>
        <w:rPr>
          <w:i/>
          <w:iCs/>
        </w:rPr>
        <w:t xml:space="preserve"> so that </w:t>
      </w:r>
      <w:r>
        <w:t xml:space="preserve">timesheet compliance doesn't feel like a chore</w:t>
      </w:r>
      <w:r>
        <w:rPr>
          <w:i/>
          <w:iCs/>
        </w:rPr>
        <w:t xml:space="preserve">.</w:t>
      </w:r>
    </w:p>
    <w:p>
      <w:pPr>
        <w:pStyle w:val="ListParagraph"/>
        <w:numPr>
          <w:ilvl w:val="0"/>
          <w:numId w:val="1"/>
        </w:numPr>
        <w:spacing w:after="60"/>
      </w:pPr>
      <w:r>
        <w:rPr>
          <w:i/>
          <w:iCs/>
        </w:rPr>
        <w:t xml:space="preserve">As a </w:t>
      </w:r>
      <w:r>
        <w:rPr>
          <w:b/>
          <w:bCs/>
        </w:rPr>
        <w:t xml:space="preserve">Finance (Software)</w:t>
      </w:r>
      <w:r>
        <w:rPr>
          <w:i/>
          <w:iCs/>
        </w:rPr>
        <w:t xml:space="preserve">, I want </w:t>
      </w:r>
      <w:r>
        <w:t xml:space="preserve">to automatically raise an invoice when a project milestone is marked complete and approved</w:t>
      </w:r>
      <w:r>
        <w:rPr>
          <w:i/>
          <w:iCs/>
        </w:rPr>
        <w:t xml:space="preserve"> so that </w:t>
      </w:r>
      <w:r>
        <w:t xml:space="preserve">billing is never delayed by manual follow-up</w:t>
      </w:r>
      <w:r>
        <w:rPr>
          <w:i/>
          <w:iCs/>
        </w:rPr>
        <w:t xml:space="preserve">.</w:t>
      </w:r>
    </w:p>
    <w:p>
      <w:pPr>
        <w:pStyle w:val="ListParagraph"/>
        <w:numPr>
          <w:ilvl w:val="0"/>
          <w:numId w:val="1"/>
        </w:numPr>
        <w:spacing w:after="60"/>
      </w:pPr>
      <w:r>
        <w:rPr>
          <w:i/>
          <w:iCs/>
        </w:rPr>
        <w:t xml:space="preserve">As a </w:t>
      </w:r>
      <w:r>
        <w:rPr>
          <w:b/>
          <w:bCs/>
        </w:rPr>
        <w:t xml:space="preserve">Finance (Software)</w:t>
      </w:r>
      <w:r>
        <w:rPr>
          <w:i/>
          <w:iCs/>
        </w:rPr>
        <w:t xml:space="preserve">, I want </w:t>
      </w:r>
      <w:r>
        <w:t xml:space="preserve">to see recognized revenue for a fixed-price project based on percentage of completion, separate from what has been invoiced</w:t>
      </w:r>
      <w:r>
        <w:rPr>
          <w:i/>
          <w:iCs/>
        </w:rPr>
        <w:t xml:space="preserve"> so that </w:t>
      </w:r>
      <w:r>
        <w:t xml:space="preserve">our books comply with Ind AS 115 / ASC 606</w:t>
      </w:r>
      <w:r>
        <w:rPr>
          <w:i/>
          <w:iCs/>
        </w:rPr>
        <w:t xml:space="preserve">.</w:t>
      </w:r>
    </w:p>
    <w:p>
      <w:pPr>
        <w:pStyle w:val="ListParagraph"/>
        <w:numPr>
          <w:ilvl w:val="0"/>
          <w:numId w:val="1"/>
        </w:numPr>
        <w:spacing w:after="60"/>
      </w:pPr>
      <w:r>
        <w:rPr>
          <w:i/>
          <w:iCs/>
        </w:rPr>
        <w:t xml:space="preserve">As a </w:t>
      </w:r>
      <w:r>
        <w:rPr>
          <w:b/>
          <w:bCs/>
        </w:rPr>
        <w:t xml:space="preserve">Owner</w:t>
      </w:r>
      <w:r>
        <w:rPr>
          <w:i/>
          <w:iCs/>
        </w:rPr>
        <w:t xml:space="preserve">, I want </w:t>
      </w:r>
      <w:r>
        <w:t xml:space="preserve">to see project margin (revenue recognized minus cost, including labour cost from timesheets) per project and in aggregate</w:t>
      </w:r>
      <w:r>
        <w:rPr>
          <w:i/>
          <w:iCs/>
        </w:rPr>
        <w:t xml:space="preserve"> so that </w:t>
      </w:r>
      <w:r>
        <w:t xml:space="preserve">I know which engagements are actually profitable</w:t>
      </w:r>
      <w:r>
        <w:rPr>
          <w:i/>
          <w:iCs/>
        </w:rPr>
        <w:t xml:space="preserve">.</w:t>
      </w:r>
    </w:p>
    <w:p>
      <w:pPr>
        <w:spacing w:after="150"/>
        <w:jc w:val="left"/>
      </w:pPr>
      <w:r>
        <w:rPr>
          <w:b w:val="false"/>
          <w:bCs w:val="false"/>
          <w:i/>
          <w:iCs/>
        </w:rPr>
        <w:t xml:space="preserve">Key data entities: Project, Task, Sprint, Timesheet, ExpenseClaim, Milestone, BillingSchedule, RevenueRecognitionEntry, Client, Contract, Proposal, SubscriptionPlan, Subscription, RecurringInvoice.</w:t>
      </w:r>
    </w:p>
    <w:p>
      <w:pPr>
        <w:spacing w:after="150"/>
        <w:jc w:val="left"/>
      </w:pPr>
      <w:r>
        <w:rPr>
          <w:b w:val="false"/>
          <w:bCs w:val="false"/>
          <w:i/>
          <w:iCs/>
        </w:rPr>
        <w:t xml:space="preserve">Key workflow — "Project to Invoice": Proposal/Quotation approved → Project &amp; contract created → Tasks/sprints planned, resources allocated → Timesheets logged and approved → WIP/percentage-of-completion updated → Milestone reached and approved → Invoice auto-generated → Revenue recognized per Ind AS 115/ASC 606 → Payment received and reconciled in AR.</w:t>
      </w:r>
    </w:p>
    <w:p>
      <w:pPr>
        <w:pStyle w:val="Heading2"/>
        <w:spacing w:after="150" w:before="300"/>
      </w:pPr>
      <w:r>
        <w:t xml:space="preserve">6.3 Electronics Module</w:t>
      </w:r>
    </w:p>
    <w:p>
      <w:pPr>
        <w:spacing w:after="150"/>
        <w:jc w:val="left"/>
      </w:pPr>
      <w:r>
        <w:rPr>
          <w:b w:val="false"/>
          <w:bCs w:val="false"/>
          <w:i w:val="false"/>
          <w:iCs w:val="false"/>
        </w:rPr>
        <w:t xml:space="preserve">Purpose &amp; scope: plan, execute and control electronics manufacturing and assembly — from item/BOM definition, through MRP-driven procurement and shop-floor execution, to quality control and costing — built on top of the Core Inventory and Procurement &amp; Sales modules.</w:t>
      </w:r>
    </w:p>
    <w:p>
      <w:pPr>
        <w:pStyle w:val="Heading3"/>
        <w:spacing w:after="100" w:before="200"/>
      </w:pPr>
      <w:r>
        <w:t xml:space="preserve">Item Master &amp; Engineering</w:t>
      </w:r>
    </w:p>
    <w:p>
      <w:pPr>
        <w:pStyle w:val="ListParagraph"/>
        <w:numPr>
          <w:ilvl w:val="0"/>
          <w:numId w:val="1"/>
        </w:numPr>
        <w:spacing w:after="60"/>
      </w:pPr>
      <w:r>
        <w:rPr>
          <w:b w:val="false"/>
          <w:bCs w:val="false"/>
        </w:rPr>
        <w:t xml:space="preserve">Item master supporting variants (e.g., by color/spec), with serial and/or batch tracking as configured per item.</w:t>
      </w:r>
    </w:p>
    <w:p>
      <w:pPr>
        <w:pStyle w:val="ListParagraph"/>
        <w:numPr>
          <w:ilvl w:val="0"/>
          <w:numId w:val="1"/>
        </w:numPr>
        <w:spacing w:after="60"/>
      </w:pPr>
      <w:r>
        <w:rPr>
          <w:b w:val="false"/>
          <w:bCs w:val="false"/>
        </w:rPr>
        <w:t xml:space="preserve">Multi-level Bills of Material (BOM), including alternate BOMs for substitute components.</w:t>
      </w:r>
    </w:p>
    <w:p>
      <w:pPr>
        <w:pStyle w:val="ListParagraph"/>
        <w:numPr>
          <w:ilvl w:val="0"/>
          <w:numId w:val="1"/>
        </w:numPr>
        <w:spacing w:after="60"/>
      </w:pPr>
      <w:r>
        <w:rPr>
          <w:b w:val="false"/>
          <w:bCs w:val="false"/>
        </w:rPr>
        <w:t xml:space="preserve">Engineering Change Orders (ECOs) with versioning, approval workflow, and effective-date control so production always uses the correct BOM revision.</w:t>
      </w:r>
    </w:p>
    <w:p>
      <w:pPr>
        <w:pStyle w:val="Heading3"/>
        <w:spacing w:after="100" w:before="200"/>
      </w:pPr>
      <w:r>
        <w:t xml:space="preserve">Production Planning &amp; Execution</w:t>
      </w:r>
    </w:p>
    <w:p>
      <w:pPr>
        <w:pStyle w:val="ListParagraph"/>
        <w:numPr>
          <w:ilvl w:val="0"/>
          <w:numId w:val="1"/>
        </w:numPr>
        <w:spacing w:after="60"/>
      </w:pPr>
      <w:r>
        <w:rPr>
          <w:b w:val="false"/>
          <w:bCs w:val="false"/>
        </w:rPr>
        <w:t xml:space="preserve">Routing definitions: sequence of operations, work centers, standard times.</w:t>
      </w:r>
    </w:p>
    <w:p>
      <w:pPr>
        <w:pStyle w:val="ListParagraph"/>
        <w:numPr>
          <w:ilvl w:val="0"/>
          <w:numId w:val="1"/>
        </w:numPr>
        <w:spacing w:after="60"/>
      </w:pPr>
      <w:r>
        <w:rPr>
          <w:b w:val="false"/>
          <w:bCs w:val="false"/>
        </w:rPr>
        <w:t xml:space="preserve">Work orders generated from sales orders/forecasts, linked to BOM and routing.</w:t>
      </w:r>
    </w:p>
    <w:p>
      <w:pPr>
        <w:pStyle w:val="ListParagraph"/>
        <w:numPr>
          <w:ilvl w:val="0"/>
          <w:numId w:val="1"/>
        </w:numPr>
        <w:spacing w:after="60"/>
      </w:pPr>
      <w:r>
        <w:rPr>
          <w:b w:val="false"/>
          <w:bCs w:val="false"/>
        </w:rPr>
        <w:t xml:space="preserve">Shop-floor data capture: operation start/stop, quantity completed/rejected, operator and work-center logging (via Android tablet at the work center).</w:t>
      </w:r>
    </w:p>
    <w:p>
      <w:pPr>
        <w:pStyle w:val="ListParagraph"/>
        <w:numPr>
          <w:ilvl w:val="0"/>
          <w:numId w:val="1"/>
        </w:numPr>
        <w:spacing w:after="60"/>
      </w:pPr>
      <w:r>
        <w:rPr>
          <w:b w:val="false"/>
          <w:bCs w:val="false"/>
        </w:rPr>
        <w:t xml:space="preserve">WIP tracking: value and quantity of work-in-progress by work order and work center.</w:t>
      </w:r>
    </w:p>
    <w:p>
      <w:pPr>
        <w:pStyle w:val="ListParagraph"/>
        <w:numPr>
          <w:ilvl w:val="0"/>
          <w:numId w:val="1"/>
        </w:numPr>
        <w:spacing w:after="60"/>
      </w:pPr>
      <w:r>
        <w:rPr>
          <w:b w:val="false"/>
          <w:bCs w:val="false"/>
        </w:rPr>
        <w:t xml:space="preserve">MRP/MPS: demand planning (from sales orders/forecast), procurement proposals, safety-stock and lead-time-aware planning.</w:t>
      </w:r>
    </w:p>
    <w:p>
      <w:pPr>
        <w:pStyle w:val="Heading3"/>
        <w:spacing w:after="100" w:before="200"/>
      </w:pPr>
      <w:r>
        <w:t xml:space="preserve">Quality Management</w:t>
      </w:r>
    </w:p>
    <w:p>
      <w:pPr>
        <w:pStyle w:val="ListParagraph"/>
        <w:numPr>
          <w:ilvl w:val="0"/>
          <w:numId w:val="1"/>
        </w:numPr>
        <w:spacing w:after="60"/>
      </w:pPr>
      <w:r>
        <w:rPr>
          <w:b w:val="false"/>
          <w:bCs w:val="false"/>
        </w:rPr>
        <w:t xml:space="preserve">QC checkpoints at receipt (incoming inspection), in-process, and final inspection, with configurable inspection plans/parameters.</w:t>
      </w:r>
    </w:p>
    <w:p>
      <w:pPr>
        <w:pStyle w:val="ListParagraph"/>
        <w:numPr>
          <w:ilvl w:val="0"/>
          <w:numId w:val="1"/>
        </w:numPr>
        <w:spacing w:after="60"/>
      </w:pPr>
      <w:r>
        <w:rPr>
          <w:b w:val="false"/>
          <w:bCs w:val="false"/>
        </w:rPr>
        <w:t xml:space="preserve">Non-conformance reporting (NCR) with root-cause and disposition (rework/scrap/return) tracking.</w:t>
      </w:r>
    </w:p>
    <w:p>
      <w:pPr>
        <w:pStyle w:val="ListParagraph"/>
        <w:numPr>
          <w:ilvl w:val="0"/>
          <w:numId w:val="1"/>
        </w:numPr>
        <w:spacing w:after="60"/>
      </w:pPr>
      <w:r>
        <w:rPr>
          <w:b w:val="false"/>
          <w:bCs w:val="false"/>
        </w:rPr>
        <w:t xml:space="preserve">RMA (Return Merchandise Authorization) and service-order handling for post-sale returns/repairs.</w:t>
      </w:r>
    </w:p>
    <w:p>
      <w:pPr>
        <w:pStyle w:val="Heading3"/>
        <w:spacing w:after="100" w:before="200"/>
      </w:pPr>
      <w:r>
        <w:t xml:space="preserve">Inventory (Electronics-Specific Use)</w:t>
      </w:r>
    </w:p>
    <w:p>
      <w:pPr>
        <w:pStyle w:val="ListParagraph"/>
        <w:numPr>
          <w:ilvl w:val="0"/>
          <w:numId w:val="1"/>
        </w:numPr>
        <w:spacing w:after="60"/>
      </w:pPr>
      <w:r>
        <w:rPr>
          <w:b w:val="false"/>
          <w:bCs w:val="false"/>
        </w:rPr>
        <w:t xml:space="preserve">Multi-warehouse, bin/rack-level tracking for raw materials, WIP, and finished goods.</w:t>
      </w:r>
    </w:p>
    <w:p>
      <w:pPr>
        <w:pStyle w:val="ListParagraph"/>
        <w:numPr>
          <w:ilvl w:val="0"/>
          <w:numId w:val="1"/>
        </w:numPr>
        <w:spacing w:after="60"/>
      </w:pPr>
      <w:r>
        <w:rPr>
          <w:b w:val="false"/>
          <w:bCs w:val="false"/>
        </w:rPr>
        <w:t xml:space="preserve">GRN against PO, issue to production, return from production, stock adjustments, cycle counts (all via Core Inventory, with Electronics context).</w:t>
      </w:r>
    </w:p>
    <w:p>
      <w:pPr>
        <w:pStyle w:val="Heading3"/>
        <w:spacing w:after="100" w:before="200"/>
      </w:pPr>
      <w:r>
        <w:t xml:space="preserve">Procurement (Electronics-Specific Use)</w:t>
      </w:r>
    </w:p>
    <w:p>
      <w:pPr>
        <w:pStyle w:val="ListParagraph"/>
        <w:numPr>
          <w:ilvl w:val="0"/>
          <w:numId w:val="1"/>
        </w:numPr>
        <w:spacing w:after="60"/>
      </w:pPr>
      <w:r>
        <w:rPr>
          <w:b w:val="false"/>
          <w:bCs w:val="false"/>
        </w:rPr>
        <w:t xml:space="preserve">Purchase requests generated from MRP procurement proposals.</w:t>
      </w:r>
    </w:p>
    <w:p>
      <w:pPr>
        <w:pStyle w:val="ListParagraph"/>
        <w:numPr>
          <w:ilvl w:val="0"/>
          <w:numId w:val="1"/>
        </w:numPr>
        <w:spacing w:after="60"/>
      </w:pPr>
      <w:r>
        <w:rPr>
          <w:b w:val="false"/>
          <w:bCs w:val="false"/>
        </w:rPr>
        <w:t xml:space="preserve">RFQ, PO, vendor management, and price lists (via Core Procurement), with component-specific vendor performance tracking.</w:t>
      </w:r>
    </w:p>
    <w:p>
      <w:pPr>
        <w:pStyle w:val="Heading3"/>
        <w:spacing w:after="100" w:before="200"/>
      </w:pPr>
      <w:r>
        <w:t xml:space="preserve">Sales (Electronics-Specific Use)</w:t>
      </w:r>
    </w:p>
    <w:p>
      <w:pPr>
        <w:pStyle w:val="ListParagraph"/>
        <w:numPr>
          <w:ilvl w:val="0"/>
          <w:numId w:val="1"/>
        </w:numPr>
        <w:spacing w:after="60"/>
      </w:pPr>
      <w:r>
        <w:rPr>
          <w:b w:val="false"/>
          <w:bCs w:val="false"/>
        </w:rPr>
        <w:t xml:space="preserve">Quotations, sales orders, delivery, invoicing, and returns for finished electronics products (via Core Sales).</w:t>
      </w:r>
    </w:p>
    <w:p>
      <w:pPr>
        <w:pStyle w:val="Heading3"/>
        <w:spacing w:after="100" w:before="200"/>
      </w:pPr>
      <w:r>
        <w:t xml:space="preserve">Costing</w:t>
      </w:r>
    </w:p>
    <w:p>
      <w:pPr>
        <w:pStyle w:val="ListParagraph"/>
        <w:numPr>
          <w:ilvl w:val="0"/>
          <w:numId w:val="1"/>
        </w:numPr>
        <w:spacing w:after="60"/>
      </w:pPr>
      <w:r>
        <w:rPr>
          <w:b w:val="false"/>
          <w:bCs w:val="false"/>
        </w:rPr>
        <w:t xml:space="preserve">Standard costing and actual costing methods, configurable per item/product line.</w:t>
      </w:r>
    </w:p>
    <w:p>
      <w:pPr>
        <w:pStyle w:val="ListParagraph"/>
        <w:numPr>
          <w:ilvl w:val="0"/>
          <w:numId w:val="1"/>
        </w:numPr>
        <w:spacing w:after="60"/>
      </w:pPr>
      <w:r>
        <w:rPr>
          <w:b w:val="false"/>
          <w:bCs w:val="false"/>
        </w:rPr>
        <w:t xml:space="preserve">Variance analysis: material, labour, and overhead variance vs standard.</w:t>
      </w:r>
    </w:p>
    <w:p>
      <w:pPr>
        <w:pStyle w:val="ListParagraph"/>
        <w:numPr>
          <w:ilvl w:val="0"/>
          <w:numId w:val="1"/>
        </w:numPr>
        <w:spacing w:after="60"/>
      </w:pPr>
      <w:r>
        <w:rPr>
          <w:b w:val="false"/>
          <w:bCs w:val="false"/>
        </w:rPr>
        <w:t xml:space="preserve">Scrap tracking with cost impact reporting.</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Production Planner</w:t>
      </w:r>
      <w:r>
        <w:rPr>
          <w:i/>
          <w:iCs/>
        </w:rPr>
        <w:t xml:space="preserve">, I want </w:t>
      </w:r>
      <w:r>
        <w:t xml:space="preserve">to run MRP and get a consolidated list of what to procure and when</w:t>
      </w:r>
      <w:r>
        <w:rPr>
          <w:i/>
          <w:iCs/>
        </w:rPr>
        <w:t xml:space="preserve"> so that </w:t>
      </w:r>
      <w:r>
        <w:t xml:space="preserve">we never run out of critical components mid-production</w:t>
      </w:r>
      <w:r>
        <w:rPr>
          <w:i/>
          <w:iCs/>
        </w:rPr>
        <w:t xml:space="preserve">.</w:t>
      </w:r>
    </w:p>
    <w:p>
      <w:pPr>
        <w:pStyle w:val="ListParagraph"/>
        <w:numPr>
          <w:ilvl w:val="0"/>
          <w:numId w:val="1"/>
        </w:numPr>
        <w:spacing w:after="60"/>
      </w:pPr>
      <w:r>
        <w:rPr>
          <w:i/>
          <w:iCs/>
        </w:rPr>
        <w:t xml:space="preserve">As a </w:t>
      </w:r>
      <w:r>
        <w:rPr>
          <w:b/>
          <w:bCs/>
        </w:rPr>
        <w:t xml:space="preserve">Shop-Floor Operator</w:t>
      </w:r>
      <w:r>
        <w:rPr>
          <w:i/>
          <w:iCs/>
        </w:rPr>
        <w:t xml:space="preserve">, I want </w:t>
      </w:r>
      <w:r>
        <w:t xml:space="preserve">to log completed and rejected quantities against my work order from a tablet at my station</w:t>
      </w:r>
      <w:r>
        <w:rPr>
          <w:i/>
          <w:iCs/>
        </w:rPr>
        <w:t xml:space="preserve"> so that </w:t>
      </w:r>
      <w:r>
        <w:t xml:space="preserve">production data is accurate without paper travelers</w:t>
      </w:r>
      <w:r>
        <w:rPr>
          <w:i/>
          <w:iCs/>
        </w:rPr>
        <w:t xml:space="preserve">.</w:t>
      </w:r>
    </w:p>
    <w:p>
      <w:pPr>
        <w:pStyle w:val="ListParagraph"/>
        <w:numPr>
          <w:ilvl w:val="0"/>
          <w:numId w:val="1"/>
        </w:numPr>
        <w:spacing w:after="60"/>
      </w:pPr>
      <w:r>
        <w:rPr>
          <w:i/>
          <w:iCs/>
        </w:rPr>
        <w:t xml:space="preserve">As a </w:t>
      </w:r>
      <w:r>
        <w:rPr>
          <w:b/>
          <w:bCs/>
        </w:rPr>
        <w:t xml:space="preserve">QC Engineer</w:t>
      </w:r>
      <w:r>
        <w:rPr>
          <w:i/>
          <w:iCs/>
        </w:rPr>
        <w:t xml:space="preserve">, I want </w:t>
      </w:r>
      <w:r>
        <w:t xml:space="preserve">to raise a non-conformance report the moment I find a defect</w:t>
      </w:r>
      <w:r>
        <w:rPr>
          <w:i/>
          <w:iCs/>
        </w:rPr>
        <w:t xml:space="preserve"> so that </w:t>
      </w:r>
      <w:r>
        <w:t xml:space="preserve">the issue is tracked to root cause and disposition, not lost</w:t>
      </w:r>
      <w:r>
        <w:rPr>
          <w:i/>
          <w:iCs/>
        </w:rPr>
        <w:t xml:space="preserve">.</w:t>
      </w:r>
    </w:p>
    <w:p>
      <w:pPr>
        <w:pStyle w:val="ListParagraph"/>
        <w:numPr>
          <w:ilvl w:val="0"/>
          <w:numId w:val="1"/>
        </w:numPr>
        <w:spacing w:after="60"/>
      </w:pPr>
      <w:r>
        <w:rPr>
          <w:i/>
          <w:iCs/>
        </w:rPr>
        <w:t xml:space="preserve">As a </w:t>
      </w:r>
      <w:r>
        <w:rPr>
          <w:b/>
          <w:bCs/>
        </w:rPr>
        <w:t xml:space="preserve">Plant Head</w:t>
      </w:r>
      <w:r>
        <w:rPr>
          <w:i/>
          <w:iCs/>
        </w:rPr>
        <w:t xml:space="preserve">, I want </w:t>
      </w:r>
      <w:r>
        <w:t xml:space="preserve">to see WIP value and quantity across all work orders in real time</w:t>
      </w:r>
      <w:r>
        <w:rPr>
          <w:i/>
          <w:iCs/>
        </w:rPr>
        <w:t xml:space="preserve"> so that </w:t>
      </w:r>
      <w:r>
        <w:t xml:space="preserve">I can identify bottlenecks before they delay shipment</w:t>
      </w:r>
      <w:r>
        <w:rPr>
          <w:i/>
          <w:iCs/>
        </w:rPr>
        <w:t xml:space="preserve">.</w:t>
      </w:r>
    </w:p>
    <w:p>
      <w:pPr>
        <w:pStyle w:val="ListParagraph"/>
        <w:numPr>
          <w:ilvl w:val="0"/>
          <w:numId w:val="1"/>
        </w:numPr>
        <w:spacing w:after="60"/>
      </w:pPr>
      <w:r>
        <w:rPr>
          <w:i/>
          <w:iCs/>
        </w:rPr>
        <w:t xml:space="preserve">As a </w:t>
      </w:r>
      <w:r>
        <w:rPr>
          <w:b/>
          <w:bCs/>
        </w:rPr>
        <w:t xml:space="preserve">Finance (Electronics)</w:t>
      </w:r>
      <w:r>
        <w:rPr>
          <w:i/>
          <w:iCs/>
        </w:rPr>
        <w:t xml:space="preserve">, I want </w:t>
      </w:r>
      <w:r>
        <w:t xml:space="preserve">to see standard-vs-actual cost variance per work order</w:t>
      </w:r>
      <w:r>
        <w:rPr>
          <w:i/>
          <w:iCs/>
        </w:rPr>
        <w:t xml:space="preserve"> so that </w:t>
      </w:r>
      <w:r>
        <w:t xml:space="preserve">we understand where margin is being lost in production</w:t>
      </w:r>
      <w:r>
        <w:rPr>
          <w:i/>
          <w:iCs/>
        </w:rPr>
        <w:t xml:space="preserve">.</w:t>
      </w:r>
    </w:p>
    <w:p>
      <w:pPr>
        <w:spacing w:after="150"/>
        <w:jc w:val="left"/>
      </w:pPr>
      <w:r>
        <w:rPr>
          <w:b w:val="false"/>
          <w:bCs w:val="false"/>
          <w:i/>
          <w:iCs/>
        </w:rPr>
        <w:t xml:space="preserve">Key data entities: Item, ItemVariant, BOM, BOMItem, ECO, Routing, WorkCenter, WorkOrder, WOTransaction, MRPRun, ProcurementProposal, QCInspection, NCR, RMA, SerialNumber, Batch, StandardCost, CostVariance.</w:t>
      </w:r>
    </w:p>
    <w:p>
      <w:pPr>
        <w:spacing w:after="150"/>
        <w:jc w:val="left"/>
      </w:pPr>
      <w:r>
        <w:rPr>
          <w:b w:val="false"/>
          <w:bCs w:val="false"/>
          <w:i/>
          <w:iCs/>
        </w:rPr>
        <w:t xml:space="preserve">Key workflow — "BOM to Finished Goods": Sales order/forecast triggers MRP → Procurement proposals raised for shortfalls → RFQ/PO/GRN executes procurement (Core) → Work order released against BOM/routing → Shop-floor executes operations, logging quantities → In-process QC checkpoints passed → Final inspection → Finished goods received into warehouse → Delivery against sales order → Invoice raised → Costing/variance computed.</w:t>
      </w:r>
    </w:p>
    <w:p>
      <w:pPr>
        <w:pStyle w:val="Heading2"/>
        <w:spacing w:after="150" w:before="300"/>
      </w:pPr>
      <w:r>
        <w:t xml:space="preserve">6.4 Hospitality Module</w:t>
      </w:r>
    </w:p>
    <w:p>
      <w:pPr>
        <w:spacing w:after="150"/>
        <w:jc w:val="left"/>
      </w:pPr>
      <w:r>
        <w:rPr>
          <w:b w:val="false"/>
          <w:bCs w:val="false"/>
          <w:i w:val="false"/>
          <w:iCs w:val="false"/>
        </w:rPr>
        <w:t xml:space="preserve">Purpose &amp; scope: run day-to-day operations for restaurants, cafés, cloud kitchens, banquets and hotels — POS billing, kitchen operations, reservations, and (for hotels) rooms and folios — across single or multiple outlets under one tenant.</w:t>
      </w:r>
    </w:p>
    <w:p>
      <w:pPr>
        <w:pStyle w:val="Heading3"/>
        <w:spacing w:after="100" w:before="200"/>
      </w:pPr>
      <w:r>
        <w:t xml:space="preserve">Multi-Outlet Setup</w:t>
      </w:r>
    </w:p>
    <w:p>
      <w:pPr>
        <w:pStyle w:val="ListParagraph"/>
        <w:numPr>
          <w:ilvl w:val="0"/>
          <w:numId w:val="1"/>
        </w:numPr>
        <w:spacing w:after="60"/>
      </w:pPr>
      <w:r>
        <w:rPr>
          <w:b w:val="false"/>
          <w:bCs w:val="false"/>
        </w:rPr>
        <w:t xml:space="preserve">Outlet types: restaurant, café, cloud kitchen, banquet hall, hotel (with room service).</w:t>
      </w:r>
    </w:p>
    <w:p>
      <w:pPr>
        <w:pStyle w:val="ListParagraph"/>
        <w:numPr>
          <w:ilvl w:val="0"/>
          <w:numId w:val="1"/>
        </w:numPr>
        <w:spacing w:after="60"/>
      </w:pPr>
      <w:r>
        <w:rPr>
          <w:b w:val="false"/>
          <w:bCs w:val="false"/>
        </w:rPr>
        <w:t xml:space="preserve">Per-outlet configuration: menu, pricing, tax rules, table layout, operating hours.</w:t>
      </w:r>
    </w:p>
    <w:p>
      <w:pPr>
        <w:pStyle w:val="Heading3"/>
        <w:spacing w:after="100" w:before="200"/>
      </w:pPr>
      <w:r>
        <w:t xml:space="preserve">POS Billing</w:t>
      </w:r>
    </w:p>
    <w:p>
      <w:pPr>
        <w:pStyle w:val="ListParagraph"/>
        <w:numPr>
          <w:ilvl w:val="0"/>
          <w:numId w:val="1"/>
        </w:numPr>
        <w:spacing w:after="60"/>
      </w:pPr>
      <w:r>
        <w:rPr>
          <w:b w:val="false"/>
          <w:bCs w:val="false"/>
        </w:rPr>
        <w:t xml:space="preserve">Order channels: dine-in, take-away, delivery, room service.</w:t>
      </w:r>
    </w:p>
    <w:p>
      <w:pPr>
        <w:pStyle w:val="ListParagraph"/>
        <w:numPr>
          <w:ilvl w:val="0"/>
          <w:numId w:val="1"/>
        </w:numPr>
        <w:spacing w:after="60"/>
      </w:pPr>
      <w:r>
        <w:rPr>
          <w:b w:val="false"/>
          <w:bCs w:val="false"/>
        </w:rPr>
        <w:t xml:space="preserve">Table-wise billing with live table status (free/occupied/reserved) on a floor-plan view.</w:t>
      </w:r>
    </w:p>
    <w:p>
      <w:pPr>
        <w:pStyle w:val="ListParagraph"/>
        <w:numPr>
          <w:ilvl w:val="0"/>
          <w:numId w:val="1"/>
        </w:numPr>
        <w:spacing w:after="60"/>
      </w:pPr>
      <w:r>
        <w:rPr>
          <w:b w:val="false"/>
          <w:bCs w:val="false"/>
        </w:rPr>
        <w:t xml:space="preserve">QR-code menu: customer scans a table/outlet QR code, views the digital menu, and can place an order and/or request the bill directly.</w:t>
      </w:r>
    </w:p>
    <w:p>
      <w:pPr>
        <w:pStyle w:val="ListParagraph"/>
        <w:numPr>
          <w:ilvl w:val="0"/>
          <w:numId w:val="1"/>
        </w:numPr>
        <w:spacing w:after="60"/>
      </w:pPr>
      <w:r>
        <w:rPr>
          <w:b w:val="false"/>
          <w:bCs w:val="false"/>
        </w:rPr>
        <w:t xml:space="preserve">Modifiers (e.g., extra cheese, spice level), combos, and happy-hour/time-based pricing rules.</w:t>
      </w:r>
    </w:p>
    <w:p>
      <w:pPr>
        <w:pStyle w:val="ListParagraph"/>
        <w:numPr>
          <w:ilvl w:val="0"/>
          <w:numId w:val="1"/>
        </w:numPr>
        <w:spacing w:after="60"/>
      </w:pPr>
      <w:r>
        <w:rPr>
          <w:b w:val="false"/>
          <w:bCs w:val="false"/>
        </w:rPr>
        <w:t xml:space="preserve">Discounts and service charge, with approval limits for manager-level overrides.</w:t>
      </w:r>
    </w:p>
    <w:p>
      <w:pPr>
        <w:pStyle w:val="ListParagraph"/>
        <w:numPr>
          <w:ilvl w:val="0"/>
          <w:numId w:val="1"/>
        </w:numPr>
        <w:spacing w:after="60"/>
      </w:pPr>
      <w:r>
        <w:rPr>
          <w:b w:val="false"/>
          <w:bCs w:val="false"/>
        </w:rPr>
        <w:t xml:space="preserve">Split bills (by item or by guest), merge bills (combine multiple tables/orders), voids and refunds — each with reason codes and manager approval where configured.</w:t>
      </w:r>
    </w:p>
    <w:p>
      <w:pPr>
        <w:pStyle w:val="ListParagraph"/>
        <w:numPr>
          <w:ilvl w:val="0"/>
          <w:numId w:val="1"/>
        </w:numPr>
        <w:spacing w:after="60"/>
      </w:pPr>
      <w:r>
        <w:rPr>
          <w:b w:val="false"/>
          <w:bCs w:val="false"/>
        </w:rPr>
        <w:t xml:space="preserve">Multiple payment modes in a single bill: cash, card, UPI, wallet.</w:t>
      </w:r>
    </w:p>
    <w:p>
      <w:pPr>
        <w:pStyle w:val="ListParagraph"/>
        <w:numPr>
          <w:ilvl w:val="0"/>
          <w:numId w:val="1"/>
        </w:numPr>
        <w:spacing w:after="60"/>
      </w:pPr>
      <w:r>
        <w:rPr>
          <w:b w:val="false"/>
          <w:bCs w:val="false"/>
        </w:rPr>
        <w:t xml:space="preserve">Offline-first POS: the till continues to take orders and bill customers without connectivity, queuing transactions locally and syncing automatically once online.</w:t>
      </w:r>
    </w:p>
    <w:p>
      <w:pPr>
        <w:pStyle w:val="Heading3"/>
        <w:spacing w:after="100" w:before="200"/>
      </w:pPr>
      <w:r>
        <w:t xml:space="preserve">Kitchen Operations</w:t>
      </w:r>
    </w:p>
    <w:p>
      <w:pPr>
        <w:pStyle w:val="ListParagraph"/>
        <w:numPr>
          <w:ilvl w:val="0"/>
          <w:numId w:val="1"/>
        </w:numPr>
        <w:spacing w:after="60"/>
      </w:pPr>
      <w:r>
        <w:rPr>
          <w:b w:val="false"/>
          <w:bCs w:val="false"/>
        </w:rPr>
        <w:t xml:space="preserve">Kitchen Order Ticket (KOT) routed to kitchen or bar print/display station on order confirmation.</w:t>
      </w:r>
    </w:p>
    <w:p>
      <w:pPr>
        <w:pStyle w:val="ListParagraph"/>
        <w:numPr>
          <w:ilvl w:val="0"/>
          <w:numId w:val="1"/>
        </w:numPr>
        <w:spacing w:after="60"/>
      </w:pPr>
      <w:r>
        <w:rPr>
          <w:b w:val="false"/>
          <w:bCs w:val="false"/>
        </w:rPr>
        <w:t xml:space="preserve">Course-wise firing (starters fired first, mains fired on cue) to coordinate service timing.</w:t>
      </w:r>
    </w:p>
    <w:p>
      <w:pPr>
        <w:pStyle w:val="ListParagraph"/>
        <w:numPr>
          <w:ilvl w:val="0"/>
          <w:numId w:val="1"/>
        </w:numPr>
        <w:spacing w:after="60"/>
      </w:pPr>
      <w:r>
        <w:rPr>
          <w:b w:val="false"/>
          <w:bCs w:val="false"/>
        </w:rPr>
        <w:t xml:space="preserve">"86'ing" items (marking an item unavailable) instantly reflected on POS and QR menu.</w:t>
      </w:r>
    </w:p>
    <w:p>
      <w:pPr>
        <w:pStyle w:val="ListParagraph"/>
        <w:numPr>
          <w:ilvl w:val="0"/>
          <w:numId w:val="1"/>
        </w:numPr>
        <w:spacing w:after="60"/>
      </w:pPr>
      <w:r>
        <w:rPr>
          <w:b w:val="false"/>
          <w:bCs w:val="false"/>
        </w:rPr>
        <w:t xml:space="preserve">Recipe and ingredient mapping per menu item, driving automatic ingredient deduction from inventory on sale.</w:t>
      </w:r>
    </w:p>
    <w:p>
      <w:pPr>
        <w:pStyle w:val="ListParagraph"/>
        <w:numPr>
          <w:ilvl w:val="0"/>
          <w:numId w:val="1"/>
        </w:numPr>
        <w:spacing w:after="60"/>
      </w:pPr>
      <w:r>
        <w:rPr>
          <w:b w:val="false"/>
          <w:bCs w:val="false"/>
        </w:rPr>
        <w:t xml:space="preserve">Food cost reporting (ingredient cost vs menu price) and wastage tracking.</w:t>
      </w:r>
    </w:p>
    <w:p>
      <w:pPr>
        <w:pStyle w:val="Heading3"/>
        <w:spacing w:after="100" w:before="200"/>
      </w:pPr>
      <w:r>
        <w:t xml:space="preserve">Reservations &amp; Pre-Booking</w:t>
      </w:r>
    </w:p>
    <w:p>
      <w:pPr>
        <w:pStyle w:val="ListParagraph"/>
        <w:numPr>
          <w:ilvl w:val="0"/>
          <w:numId w:val="1"/>
        </w:numPr>
        <w:spacing w:after="60"/>
      </w:pPr>
      <w:r>
        <w:rPr>
          <w:b w:val="false"/>
          <w:bCs w:val="false"/>
        </w:rPr>
        <w:t xml:space="preserve">Table reservations by time slot, with optional deposits and configurable no-show policies.</w:t>
      </w:r>
    </w:p>
    <w:p>
      <w:pPr>
        <w:pStyle w:val="ListParagraph"/>
        <w:numPr>
          <w:ilvl w:val="0"/>
          <w:numId w:val="1"/>
        </w:numPr>
        <w:spacing w:after="60"/>
      </w:pPr>
      <w:r>
        <w:rPr>
          <w:b w:val="false"/>
          <w:bCs w:val="false"/>
        </w:rPr>
        <w:t xml:space="preserve">Event/banquet booking: hall selection, package configuration, advance payment collection, and final billing at event close.</w:t>
      </w:r>
    </w:p>
    <w:p>
      <w:pPr>
        <w:pStyle w:val="Heading3"/>
        <w:spacing w:after="100" w:before="200"/>
      </w:pPr>
      <w:r>
        <w:t xml:space="preserve">Hotel (Where Applicable)</w:t>
      </w:r>
    </w:p>
    <w:p>
      <w:pPr>
        <w:pStyle w:val="ListParagraph"/>
        <w:numPr>
          <w:ilvl w:val="0"/>
          <w:numId w:val="1"/>
        </w:numPr>
        <w:spacing w:after="60"/>
      </w:pPr>
      <w:r>
        <w:rPr>
          <w:b w:val="false"/>
          <w:bCs w:val="false"/>
        </w:rPr>
        <w:t xml:space="preserve">Room types and rate plans, with an availability calendar.</w:t>
      </w:r>
    </w:p>
    <w:p>
      <w:pPr>
        <w:pStyle w:val="ListParagraph"/>
        <w:numPr>
          <w:ilvl w:val="0"/>
          <w:numId w:val="1"/>
        </w:numPr>
        <w:spacing w:after="60"/>
      </w:pPr>
      <w:r>
        <w:rPr>
          <w:b w:val="false"/>
          <w:bCs w:val="false"/>
        </w:rPr>
        <w:t xml:space="preserve">Reservations, check-in/check-out, and guest profile management.</w:t>
      </w:r>
    </w:p>
    <w:p>
      <w:pPr>
        <w:pStyle w:val="ListParagraph"/>
        <w:numPr>
          <w:ilvl w:val="0"/>
          <w:numId w:val="1"/>
        </w:numPr>
        <w:spacing w:after="60"/>
      </w:pPr>
      <w:r>
        <w:rPr>
          <w:b w:val="false"/>
          <w:bCs w:val="false"/>
        </w:rPr>
        <w:t xml:space="preserve">Guest folios accumulating room and other charges, with night-audit process to close each business day.</w:t>
      </w:r>
    </w:p>
    <w:p>
      <w:pPr>
        <w:pStyle w:val="ListParagraph"/>
        <w:numPr>
          <w:ilvl w:val="0"/>
          <w:numId w:val="1"/>
        </w:numPr>
        <w:spacing w:after="60"/>
      </w:pPr>
      <w:r>
        <w:rPr>
          <w:b w:val="false"/>
          <w:bCs w:val="false"/>
        </w:rPr>
        <w:t xml:space="preserve">Posting of restaurant, spa, or other outlet charges directly to the guest's room folio.</w:t>
      </w:r>
    </w:p>
    <w:p>
      <w:pPr>
        <w:pStyle w:val="Heading3"/>
        <w:spacing w:after="100" w:before="200"/>
      </w:pPr>
      <w:r>
        <w:t xml:space="preserve">Loyalty &amp; CRM</w:t>
      </w:r>
    </w:p>
    <w:p>
      <w:pPr>
        <w:pStyle w:val="ListParagraph"/>
        <w:numPr>
          <w:ilvl w:val="0"/>
          <w:numId w:val="1"/>
        </w:numPr>
        <w:spacing w:after="60"/>
      </w:pPr>
      <w:r>
        <w:rPr>
          <w:b w:val="false"/>
          <w:bCs w:val="false"/>
        </w:rPr>
        <w:t xml:space="preserve">Customer profiles with visit history across outlets.</w:t>
      </w:r>
    </w:p>
    <w:p>
      <w:pPr>
        <w:pStyle w:val="ListParagraph"/>
        <w:numPr>
          <w:ilvl w:val="0"/>
          <w:numId w:val="1"/>
        </w:numPr>
        <w:spacing w:after="60"/>
      </w:pPr>
      <w:r>
        <w:rPr>
          <w:b w:val="false"/>
          <w:bCs w:val="false"/>
        </w:rPr>
        <w:t xml:space="preserve">Points-based loyalty programs, vouchers, and targeted campaigns.</w:t>
      </w:r>
    </w:p>
    <w:p>
      <w:pPr>
        <w:spacing w:after="150"/>
        <w:jc w:val="left"/>
      </w:pPr>
      <w:r>
        <w:rPr>
          <w:b/>
          <w:bCs/>
          <w:i w:val="false"/>
          <w:iCs w:val="false"/>
        </w:rPr>
        <w:t xml:space="preserve">Key user stories:</w:t>
      </w:r>
    </w:p>
    <w:p>
      <w:pPr>
        <w:pStyle w:val="ListParagraph"/>
        <w:numPr>
          <w:ilvl w:val="0"/>
          <w:numId w:val="1"/>
        </w:numPr>
        <w:spacing w:after="60"/>
      </w:pPr>
      <w:r>
        <w:rPr>
          <w:i/>
          <w:iCs/>
        </w:rPr>
        <w:t xml:space="preserve">As a </w:t>
      </w:r>
      <w:r>
        <w:rPr>
          <w:b/>
          <w:bCs/>
        </w:rPr>
        <w:t xml:space="preserve">Cashier</w:t>
      </w:r>
      <w:r>
        <w:rPr>
          <w:i/>
          <w:iCs/>
        </w:rPr>
        <w:t xml:space="preserve">, I want </w:t>
      </w:r>
      <w:r>
        <w:t xml:space="preserve">to split a table's bill by individual guest in a few taps</w:t>
      </w:r>
      <w:r>
        <w:rPr>
          <w:i/>
          <w:iCs/>
        </w:rPr>
        <w:t xml:space="preserve"> so that </w:t>
      </w:r>
      <w:r>
        <w:t xml:space="preserve">large groups can pay separately without confusion or delay</w:t>
      </w:r>
      <w:r>
        <w:rPr>
          <w:i/>
          <w:iCs/>
        </w:rPr>
        <w:t xml:space="preserve">.</w:t>
      </w:r>
    </w:p>
    <w:p>
      <w:pPr>
        <w:pStyle w:val="ListParagraph"/>
        <w:numPr>
          <w:ilvl w:val="0"/>
          <w:numId w:val="1"/>
        </w:numPr>
        <w:spacing w:after="60"/>
      </w:pPr>
      <w:r>
        <w:rPr>
          <w:i/>
          <w:iCs/>
        </w:rPr>
        <w:t xml:space="preserve">As a </w:t>
      </w:r>
      <w:r>
        <w:rPr>
          <w:b/>
          <w:bCs/>
        </w:rPr>
        <w:t xml:space="preserve">Customer</w:t>
      </w:r>
      <w:r>
        <w:rPr>
          <w:i/>
          <w:iCs/>
        </w:rPr>
        <w:t xml:space="preserve">, I want </w:t>
      </w:r>
      <w:r>
        <w:t xml:space="preserve">to scan a QR code, view the menu, and order directly from my phone</w:t>
      </w:r>
      <w:r>
        <w:rPr>
          <w:i/>
          <w:iCs/>
        </w:rPr>
        <w:t xml:space="preserve"> so that </w:t>
      </w:r>
      <w:r>
        <w:t xml:space="preserve">I don't have to wait for a server to take my order</w:t>
      </w:r>
      <w:r>
        <w:rPr>
          <w:i/>
          <w:iCs/>
        </w:rPr>
        <w:t xml:space="preserve">.</w:t>
      </w:r>
    </w:p>
    <w:p>
      <w:pPr>
        <w:pStyle w:val="ListParagraph"/>
        <w:numPr>
          <w:ilvl w:val="0"/>
          <w:numId w:val="1"/>
        </w:numPr>
        <w:spacing w:after="60"/>
      </w:pPr>
      <w:r>
        <w:rPr>
          <w:i/>
          <w:iCs/>
        </w:rPr>
        <w:t xml:space="preserve">As a </w:t>
      </w:r>
      <w:r>
        <w:rPr>
          <w:b/>
          <w:bCs/>
        </w:rPr>
        <w:t xml:space="preserve">Chef</w:t>
      </w:r>
      <w:r>
        <w:rPr>
          <w:i/>
          <w:iCs/>
        </w:rPr>
        <w:t xml:space="preserve">, I want </w:t>
      </w:r>
      <w:r>
        <w:t xml:space="preserve">to see incoming KOTs grouped by course on a kitchen display</w:t>
      </w:r>
      <w:r>
        <w:rPr>
          <w:i/>
          <w:iCs/>
        </w:rPr>
        <w:t xml:space="preserve"> so that </w:t>
      </w:r>
      <w:r>
        <w:t xml:space="preserve">the kitchen fires dishes in the right sequence</w:t>
      </w:r>
      <w:r>
        <w:rPr>
          <w:i/>
          <w:iCs/>
        </w:rPr>
        <w:t xml:space="preserve">.</w:t>
      </w:r>
    </w:p>
    <w:p>
      <w:pPr>
        <w:pStyle w:val="ListParagraph"/>
        <w:numPr>
          <w:ilvl w:val="0"/>
          <w:numId w:val="1"/>
        </w:numPr>
        <w:spacing w:after="60"/>
      </w:pPr>
      <w:r>
        <w:rPr>
          <w:i/>
          <w:iCs/>
        </w:rPr>
        <w:t xml:space="preserve">As a </w:t>
      </w:r>
      <w:r>
        <w:rPr>
          <w:b/>
          <w:bCs/>
        </w:rPr>
        <w:t xml:space="preserve">Restaurant Manager</w:t>
      </w:r>
      <w:r>
        <w:rPr>
          <w:i/>
          <w:iCs/>
        </w:rPr>
        <w:t xml:space="preserve">, I want </w:t>
      </w:r>
      <w:r>
        <w:t xml:space="preserve">to see food cost percentage by menu item</w:t>
      </w:r>
      <w:r>
        <w:rPr>
          <w:i/>
          <w:iCs/>
        </w:rPr>
        <w:t xml:space="preserve"> so that </w:t>
      </w:r>
      <w:r>
        <w:t xml:space="preserve">I can adjust pricing or portions to protect margin</w:t>
      </w:r>
      <w:r>
        <w:rPr>
          <w:i/>
          <w:iCs/>
        </w:rPr>
        <w:t xml:space="preserve">.</w:t>
      </w:r>
    </w:p>
    <w:p>
      <w:pPr>
        <w:pStyle w:val="ListParagraph"/>
        <w:numPr>
          <w:ilvl w:val="0"/>
          <w:numId w:val="1"/>
        </w:numPr>
        <w:spacing w:after="60"/>
      </w:pPr>
      <w:r>
        <w:rPr>
          <w:i/>
          <w:iCs/>
        </w:rPr>
        <w:t xml:space="preserve">As a </w:t>
      </w:r>
      <w:r>
        <w:rPr>
          <w:b/>
          <w:bCs/>
        </w:rPr>
        <w:t xml:space="preserve">Front Desk</w:t>
      </w:r>
      <w:r>
        <w:rPr>
          <w:i/>
          <w:iCs/>
        </w:rPr>
        <w:t xml:space="preserve">, I want </w:t>
      </w:r>
      <w:r>
        <w:t xml:space="preserve">to post a guest's restaurant bill directly to their room folio</w:t>
      </w:r>
      <w:r>
        <w:rPr>
          <w:i/>
          <w:iCs/>
        </w:rPr>
        <w:t xml:space="preserve"> so that </w:t>
      </w:r>
      <w:r>
        <w:t xml:space="preserve">the guest settles everything at checkout, not per outlet</w:t>
      </w:r>
      <w:r>
        <w:rPr>
          <w:i/>
          <w:iCs/>
        </w:rPr>
        <w:t xml:space="preserve">.</w:t>
      </w:r>
    </w:p>
    <w:p>
      <w:pPr>
        <w:pStyle w:val="ListParagraph"/>
        <w:numPr>
          <w:ilvl w:val="0"/>
          <w:numId w:val="1"/>
        </w:numPr>
        <w:spacing w:after="60"/>
      </w:pPr>
      <w:r>
        <w:rPr>
          <w:i/>
          <w:iCs/>
        </w:rPr>
        <w:t xml:space="preserve">As a </w:t>
      </w:r>
      <w:r>
        <w:rPr>
          <w:b/>
          <w:bCs/>
        </w:rPr>
        <w:t xml:space="preserve">Cashier</w:t>
      </w:r>
      <w:r>
        <w:rPr>
          <w:i/>
          <w:iCs/>
        </w:rPr>
        <w:t xml:space="preserve">, I want </w:t>
      </w:r>
      <w:r>
        <w:t xml:space="preserve">to keep billing customers even when the internet connection drops</w:t>
      </w:r>
      <w:r>
        <w:rPr>
          <w:i/>
          <w:iCs/>
        </w:rPr>
        <w:t xml:space="preserve"> so that </w:t>
      </w:r>
      <w:r>
        <w:t xml:space="preserve">service never stops because of connectivity issues</w:t>
      </w:r>
      <w:r>
        <w:rPr>
          <w:i/>
          <w:iCs/>
        </w:rPr>
        <w:t xml:space="preserve">.</w:t>
      </w:r>
    </w:p>
    <w:p>
      <w:pPr>
        <w:spacing w:after="150"/>
        <w:jc w:val="left"/>
      </w:pPr>
      <w:r>
        <w:rPr>
          <w:b w:val="false"/>
          <w:bCs w:val="false"/>
          <w:i/>
          <w:iCs/>
        </w:rPr>
        <w:t xml:space="preserve">Key data entities: Outlet, Table, Menu, MenuItem, Modifier, Combo, KOT, Recipe, RecipeItem, Reservation, BanquetBooking, Room, RoomType, RatePlan, Folio, FolioTransaction, LoyaltyAccount, Voucher, Campaign.</w:t>
      </w:r>
    </w:p>
    <w:p>
      <w:pPr>
        <w:spacing w:after="150"/>
        <w:jc w:val="left"/>
      </w:pPr>
      <w:r>
        <w:rPr>
          <w:b w:val="false"/>
          <w:bCs w:val="false"/>
          <w:i/>
          <w:iCs/>
        </w:rPr>
        <w:t xml:space="preserve">Key workflow — "Reservation to Folio": Guest reserves table or room (with optional deposit) → Guest arrives, table/room status updated → Orders placed (POS/QR menu) generate KOTs and deduct recipe ingredients from inventory → Charges accumulate on the bill (restaurant) or guest folio (hotel) → Bill settled via one or more payment modes, or folio charged and settled at hotel check-out → Night audit closes the business day → Loyalty points/campaign eligibility updated.</w:t>
      </w:r>
    </w:p>
    <w:p>
      <w:pPr>
        <w:pStyle w:val="Heading1"/>
        <w:pageBreakBefore/>
        <w:spacing w:after="200" w:before="400"/>
      </w:pPr>
      <w:r>
        <w:t xml:space="preserve">7. Role-Based Dashboards</w:t>
      </w:r>
    </w:p>
    <w:p>
      <w:pPr>
        <w:spacing w:after="150"/>
        <w:jc w:val="left"/>
      </w:pPr>
      <w:r>
        <w:rPr>
          <w:b w:val="false"/>
          <w:bCs w:val="false"/>
          <w:i w:val="false"/>
          <w:iCs w:val="false"/>
        </w:rPr>
        <w:t xml:space="preserve">Every role lands on a dashboard scoped to their data-access level (company, business unit, outlet, warehouse, or project) as defined in Section 11. Widgets below are illustrative of Phase 1/2 scope; the ad-hoc report builder (Section 6, Dashboards &amp; Reporting) allows additional custom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Role</w:t>
            </w:r>
          </w:p>
        </w:tc>
        <w:tc>
          <w:tcPr>
            <w:tcW w:type="dxa" w:w="6400"/>
            <w:shd w:fill="1F3864" w:color="auto" w:val="clear"/>
            <w:tcMar>
              <w:top w:type="dxa" w:w="80"/>
              <w:left w:type="dxa" w:w="100"/>
              <w:bottom w:type="dxa" w:w="80"/>
              <w:right w:type="dxa" w:w="100"/>
            </w:tcMar>
          </w:tcPr>
          <w:p>
            <w:r>
              <w:rPr>
                <w:b/>
                <w:bCs/>
                <w:color w:val="FFFFFF"/>
                <w:sz w:val="20"/>
                <w:szCs w:val="20"/>
              </w:rPr>
              <w:t xml:space="preserve">Key Dashboard Widgets &amp; KPIs</w:t>
            </w:r>
          </w:p>
        </w:tc>
      </w:tr>
      <w:tr>
        <w:tc>
          <w:tcPr>
            <w:tcW w:type="dxa" w:w="2600"/>
            <w:tcMar>
              <w:top w:type="dxa" w:w="80"/>
              <w:left w:type="dxa" w:w="100"/>
              <w:bottom w:type="dxa" w:w="80"/>
              <w:right w:type="dxa" w:w="100"/>
            </w:tcMar>
          </w:tcPr>
          <w:p>
            <w:r>
              <w:rPr>
                <w:b w:val="false"/>
                <w:bCs w:val="false"/>
                <w:sz w:val="20"/>
                <w:szCs w:val="20"/>
              </w:rPr>
              <w:t xml:space="preserve">Owner / CEO</w:t>
            </w:r>
          </w:p>
        </w:tc>
        <w:tc>
          <w:tcPr>
            <w:tcW w:type="dxa" w:w="6400"/>
            <w:tcMar>
              <w:top w:type="dxa" w:w="80"/>
              <w:left w:type="dxa" w:w="100"/>
              <w:bottom w:type="dxa" w:w="80"/>
              <w:right w:type="dxa" w:w="100"/>
            </w:tcMar>
          </w:tcPr>
          <w:p>
            <w:r>
              <w:rPr>
                <w:b w:val="false"/>
                <w:bCs w:val="false"/>
                <w:sz w:val="20"/>
                <w:szCs w:val="20"/>
              </w:rPr>
              <w:t xml:space="preserve">Group-level P&amp;L; revenue by vertical/business unit; consolidated cash position; top/bottom projects by margin; occupancy &amp; RevPAR (hotel); inventory turns; total headcount; attendance %; payroll cost trend.</w:t>
            </w:r>
          </w:p>
        </w:tc>
      </w:tr>
      <w:tr>
        <w:tc>
          <w:tcPr>
            <w:tcW w:type="dxa" w:w="2600"/>
            <w:tcMar>
              <w:top w:type="dxa" w:w="80"/>
              <w:left w:type="dxa" w:w="100"/>
              <w:bottom w:type="dxa" w:w="80"/>
              <w:right w:type="dxa" w:w="100"/>
            </w:tcMar>
          </w:tcPr>
          <w:p>
            <w:r>
              <w:rPr>
                <w:b w:val="false"/>
                <w:bCs w:val="false"/>
                <w:sz w:val="20"/>
                <w:szCs w:val="20"/>
              </w:rPr>
              <w:t xml:space="preserve">Finance</w:t>
            </w:r>
          </w:p>
        </w:tc>
        <w:tc>
          <w:tcPr>
            <w:tcW w:type="dxa" w:w="6400"/>
            <w:tcMar>
              <w:top w:type="dxa" w:w="80"/>
              <w:left w:type="dxa" w:w="100"/>
              <w:bottom w:type="dxa" w:w="80"/>
              <w:right w:type="dxa" w:w="100"/>
            </w:tcMar>
          </w:tcPr>
          <w:p>
            <w:r>
              <w:rPr>
                <w:b w:val="false"/>
                <w:bCs w:val="false"/>
                <w:sz w:val="20"/>
                <w:szCs w:val="20"/>
              </w:rPr>
              <w:t xml:space="preserve">Pending approvals (PO/bills/expenses); AR ageing; AP ageing; bank reconciliation status; tax liability summary; payroll liabilities; budget vs actual by cost center.</w:t>
            </w:r>
          </w:p>
        </w:tc>
      </w:tr>
      <w:tr>
        <w:tc>
          <w:tcPr>
            <w:tcW w:type="dxa" w:w="2600"/>
            <w:tcMar>
              <w:top w:type="dxa" w:w="80"/>
              <w:left w:type="dxa" w:w="100"/>
              <w:bottom w:type="dxa" w:w="80"/>
              <w:right w:type="dxa" w:w="100"/>
            </w:tcMar>
          </w:tcPr>
          <w:p>
            <w:r>
              <w:rPr>
                <w:b w:val="false"/>
                <w:bCs w:val="false"/>
                <w:sz w:val="20"/>
                <w:szCs w:val="20"/>
              </w:rPr>
              <w:t xml:space="preserve">Project Manager</w:t>
            </w:r>
          </w:p>
        </w:tc>
        <w:tc>
          <w:tcPr>
            <w:tcW w:type="dxa" w:w="6400"/>
            <w:tcMar>
              <w:top w:type="dxa" w:w="80"/>
              <w:left w:type="dxa" w:w="100"/>
              <w:bottom w:type="dxa" w:w="80"/>
              <w:right w:type="dxa" w:w="100"/>
            </w:tcMar>
          </w:tcPr>
          <w:p>
            <w:r>
              <w:rPr>
                <w:b w:val="false"/>
                <w:bCs w:val="false"/>
                <w:sz w:val="20"/>
                <w:szCs w:val="20"/>
              </w:rPr>
              <w:t xml:space="preserve">Project schedule (Gantt/Kanban view); budget vs actual; resource utilization; WIP and % completion; pending timesheet/expense approvals.</w:t>
            </w:r>
          </w:p>
        </w:tc>
      </w:tr>
      <w:tr>
        <w:tc>
          <w:tcPr>
            <w:tcW w:type="dxa" w:w="2600"/>
            <w:tcMar>
              <w:top w:type="dxa" w:w="80"/>
              <w:left w:type="dxa" w:w="100"/>
              <w:bottom w:type="dxa" w:w="80"/>
              <w:right w:type="dxa" w:w="100"/>
            </w:tcMar>
          </w:tcPr>
          <w:p>
            <w:r>
              <w:rPr>
                <w:b w:val="false"/>
                <w:bCs w:val="false"/>
                <w:sz w:val="20"/>
                <w:szCs w:val="20"/>
              </w:rPr>
              <w:t xml:space="preserve">Plant Head (Electronics)</w:t>
            </w:r>
          </w:p>
        </w:tc>
        <w:tc>
          <w:tcPr>
            <w:tcW w:type="dxa" w:w="6400"/>
            <w:tcMar>
              <w:top w:type="dxa" w:w="80"/>
              <w:left w:type="dxa" w:w="100"/>
              <w:bottom w:type="dxa" w:w="80"/>
              <w:right w:type="dxa" w:w="100"/>
            </w:tcMar>
          </w:tcPr>
          <w:p>
            <w:r>
              <w:rPr>
                <w:b w:val="false"/>
                <w:bCs w:val="false"/>
                <w:sz w:val="20"/>
                <w:szCs w:val="20"/>
              </w:rPr>
              <w:t xml:space="preserve">Production plan vs actual; WIP by work order/work center; quality defect rate; stockouts on critical components; attendance by shift.</w:t>
            </w:r>
          </w:p>
        </w:tc>
      </w:tr>
      <w:tr>
        <w:tc>
          <w:tcPr>
            <w:tcW w:type="dxa" w:w="2600"/>
            <w:tcMar>
              <w:top w:type="dxa" w:w="80"/>
              <w:left w:type="dxa" w:w="100"/>
              <w:bottom w:type="dxa" w:w="80"/>
              <w:right w:type="dxa" w:w="100"/>
            </w:tcMar>
          </w:tcPr>
          <w:p>
            <w:r>
              <w:rPr>
                <w:b w:val="false"/>
                <w:bCs w:val="false"/>
                <w:sz w:val="20"/>
                <w:szCs w:val="20"/>
              </w:rPr>
              <w:t xml:space="preserve">Restaurant / Café Manager</w:t>
            </w:r>
          </w:p>
        </w:tc>
        <w:tc>
          <w:tcPr>
            <w:tcW w:type="dxa" w:w="6400"/>
            <w:tcMar>
              <w:top w:type="dxa" w:w="80"/>
              <w:left w:type="dxa" w:w="100"/>
              <w:bottom w:type="dxa" w:w="80"/>
              <w:right w:type="dxa" w:w="100"/>
            </w:tcMar>
          </w:tcPr>
          <w:p>
            <w:r>
              <w:rPr>
                <w:b w:val="false"/>
                <w:bCs w:val="false"/>
                <w:sz w:val="20"/>
                <w:szCs w:val="20"/>
              </w:rPr>
              <w:t xml:space="preserve">Sales by period (today/week/month); average table turn time; top-selling items; wastage report; staff attendance and shift coverage; discount/void summary.</w:t>
            </w:r>
          </w:p>
        </w:tc>
      </w:tr>
      <w:tr>
        <w:tc>
          <w:tcPr>
            <w:tcW w:type="dxa" w:w="2600"/>
            <w:tcMar>
              <w:top w:type="dxa" w:w="80"/>
              <w:left w:type="dxa" w:w="100"/>
              <w:bottom w:type="dxa" w:w="80"/>
              <w:right w:type="dxa" w:w="100"/>
            </w:tcMar>
          </w:tcPr>
          <w:p>
            <w:r>
              <w:rPr>
                <w:b w:val="false"/>
                <w:bCs w:val="false"/>
                <w:sz w:val="20"/>
                <w:szCs w:val="20"/>
              </w:rPr>
              <w:t xml:space="preserve">Hotel Manager</w:t>
            </w:r>
          </w:p>
        </w:tc>
        <w:tc>
          <w:tcPr>
            <w:tcW w:type="dxa" w:w="6400"/>
            <w:tcMar>
              <w:top w:type="dxa" w:w="80"/>
              <w:left w:type="dxa" w:w="100"/>
              <w:bottom w:type="dxa" w:w="80"/>
              <w:right w:type="dxa" w:w="100"/>
            </w:tcMar>
          </w:tcPr>
          <w:p>
            <w:r>
              <w:rPr>
                <w:b w:val="false"/>
                <w:bCs w:val="false"/>
                <w:sz w:val="20"/>
                <w:szCs w:val="20"/>
              </w:rPr>
              <w:t xml:space="preserve">Occupancy %; ADR (Average Daily Rate); RevPAR; channel/source mix; pending housekeeping rooms; front-desk &amp; housekeeping attendance.</w:t>
            </w:r>
          </w:p>
        </w:tc>
      </w:tr>
      <w:tr>
        <w:tc>
          <w:tcPr>
            <w:tcW w:type="dxa" w:w="2600"/>
            <w:tcMar>
              <w:top w:type="dxa" w:w="80"/>
              <w:left w:type="dxa" w:w="100"/>
              <w:bottom w:type="dxa" w:w="80"/>
              <w:right w:type="dxa" w:w="100"/>
            </w:tcMar>
          </w:tcPr>
          <w:p>
            <w:r>
              <w:rPr>
                <w:b w:val="false"/>
                <w:bCs w:val="false"/>
                <w:sz w:val="20"/>
                <w:szCs w:val="20"/>
              </w:rPr>
              <w:t xml:space="preserve">Warehouse Manager</w:t>
            </w:r>
          </w:p>
        </w:tc>
        <w:tc>
          <w:tcPr>
            <w:tcW w:type="dxa" w:w="6400"/>
            <w:tcMar>
              <w:top w:type="dxa" w:w="80"/>
              <w:left w:type="dxa" w:w="100"/>
              <w:bottom w:type="dxa" w:w="80"/>
              <w:right w:type="dxa" w:w="100"/>
            </w:tcMar>
          </w:tcPr>
          <w:p>
            <w:r>
              <w:rPr>
                <w:b w:val="false"/>
                <w:bCs w:val="false"/>
                <w:sz w:val="20"/>
                <w:szCs w:val="20"/>
              </w:rPr>
              <w:t xml:space="preserve">Pending GRNs; open pick lists; stockouts; slow-moving/ageing items; warehouse team attendance.</w:t>
            </w:r>
          </w:p>
        </w:tc>
      </w:tr>
      <w:tr>
        <w:tc>
          <w:tcPr>
            <w:tcW w:type="dxa" w:w="2600"/>
            <w:tcMar>
              <w:top w:type="dxa" w:w="80"/>
              <w:left w:type="dxa" w:w="100"/>
              <w:bottom w:type="dxa" w:w="80"/>
              <w:right w:type="dxa" w:w="100"/>
            </w:tcMar>
          </w:tcPr>
          <w:p>
            <w:r>
              <w:rPr>
                <w:b w:val="false"/>
                <w:bCs w:val="false"/>
                <w:sz w:val="20"/>
                <w:szCs w:val="20"/>
              </w:rPr>
              <w:t xml:space="preserve">HR Manager</w:t>
            </w:r>
          </w:p>
        </w:tc>
        <w:tc>
          <w:tcPr>
            <w:tcW w:type="dxa" w:w="6400"/>
            <w:tcMar>
              <w:top w:type="dxa" w:w="80"/>
              <w:left w:type="dxa" w:w="100"/>
              <w:bottom w:type="dxa" w:w="80"/>
              <w:right w:type="dxa" w:w="100"/>
            </w:tcMar>
          </w:tcPr>
          <w:p>
            <w:r>
              <w:rPr>
                <w:b w:val="false"/>
                <w:bCs w:val="false"/>
                <w:sz w:val="20"/>
                <w:szCs w:val="20"/>
              </w:rPr>
              <w:t xml:space="preserve">Headcount trend; joiners/separations; attendance summary; leave balance overview; overtime hours; payroll run status; statutory compliance status (PF/ESI/TDS filings).</w:t>
            </w:r>
          </w:p>
        </w:tc>
      </w:tr>
      <w:tr>
        <w:tc>
          <w:tcPr>
            <w:tcW w:type="dxa" w:w="2600"/>
            <w:tcMar>
              <w:top w:type="dxa" w:w="80"/>
              <w:left w:type="dxa" w:w="100"/>
              <w:bottom w:type="dxa" w:w="80"/>
              <w:right w:type="dxa" w:w="100"/>
            </w:tcMar>
          </w:tcPr>
          <w:p>
            <w:r>
              <w:rPr>
                <w:b w:val="false"/>
                <w:bCs w:val="false"/>
                <w:sz w:val="20"/>
                <w:szCs w:val="20"/>
              </w:rPr>
              <w:t xml:space="preserve">Employee (ESS)</w:t>
            </w:r>
          </w:p>
        </w:tc>
        <w:tc>
          <w:tcPr>
            <w:tcW w:type="dxa" w:w="6400"/>
            <w:tcMar>
              <w:top w:type="dxa" w:w="80"/>
              <w:left w:type="dxa" w:w="100"/>
              <w:bottom w:type="dxa" w:w="80"/>
              <w:right w:type="dxa" w:w="100"/>
            </w:tcMar>
          </w:tcPr>
          <w:p>
            <w:r>
              <w:rPr>
                <w:b w:val="false"/>
                <w:bCs w:val="false"/>
                <w:sz w:val="20"/>
                <w:szCs w:val="20"/>
              </w:rPr>
              <w:t xml:space="preserve">Own attendance calendar; leave balance; latest payslip; upcoming shifts/roster.</w:t>
            </w:r>
          </w:p>
        </w:tc>
      </w:tr>
    </w:tbl>
    <w:p>
      <w:pPr>
        <w:spacing w:after="150"/>
        <w:jc w:val="left"/>
      </w:pPr>
      <w:r>
        <w:rPr>
          <w:b w:val="false"/>
          <w:bCs w:val="false"/>
          <w:i w:val="false"/>
          <w:iCs w:val="false"/>
        </w:rPr>
        <w:t xml:space="preserve">Dashboards support drill-down (e.g., clicking group revenue-by-vertical opens the underlying business-unit P&amp;L), configurable date ranges, and export to CSV/Excel/PDF from the ad-hoc report builder.</w:t>
      </w:r>
    </w:p>
    <w:p>
      <w:pPr>
        <w:pStyle w:val="Heading1"/>
        <w:pageBreakBefore/>
        <w:spacing w:after="200" w:before="400"/>
      </w:pPr>
      <w:r>
        <w:t xml:space="preserve">8. Non-Functional Requirements</w:t>
      </w:r>
    </w:p>
    <w:p>
      <w:pPr>
        <w:pStyle w:val="Heading2"/>
        <w:spacing w:after="150" w:before="300"/>
      </w:pPr>
      <w:r>
        <w:t xml:space="preserve">8.1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864" w:color="auto" w:val="clear"/>
            <w:tcMar>
              <w:top w:type="dxa" w:w="80"/>
              <w:left w:type="dxa" w:w="100"/>
              <w:bottom w:type="dxa" w:w="80"/>
              <w:right w:type="dxa" w:w="100"/>
            </w:tcMar>
          </w:tcPr>
          <w:p>
            <w:r>
              <w:rPr>
                <w:b/>
                <w:bCs/>
                <w:color w:val="FFFFFF"/>
                <w:sz w:val="20"/>
                <w:szCs w:val="20"/>
              </w:rPr>
              <w:t xml:space="preserve">Operation</w:t>
            </w:r>
          </w:p>
        </w:tc>
        <w:tc>
          <w:tcPr>
            <w:tcW w:type="dxa" w:w="3500"/>
            <w:shd w:fill="1F3864" w:color="auto" w:val="clear"/>
            <w:tcMar>
              <w:top w:type="dxa" w:w="80"/>
              <w:left w:type="dxa" w:w="100"/>
              <w:bottom w:type="dxa" w:w="80"/>
              <w:right w:type="dxa" w:w="100"/>
            </w:tcMar>
          </w:tcPr>
          <w:p>
            <w:r>
              <w:rPr>
                <w:b/>
                <w:bCs/>
                <w:color w:val="FFFFFF"/>
                <w:sz w:val="20"/>
                <w:szCs w:val="20"/>
              </w:rPr>
              <w:t xml:space="preserve">Target Response Time</w:t>
            </w:r>
          </w:p>
        </w:tc>
      </w:tr>
      <w:tr>
        <w:tc>
          <w:tcPr>
            <w:tcW w:type="dxa" w:w="5500"/>
            <w:tcMar>
              <w:top w:type="dxa" w:w="80"/>
              <w:left w:type="dxa" w:w="100"/>
              <w:bottom w:type="dxa" w:w="80"/>
              <w:right w:type="dxa" w:w="100"/>
            </w:tcMar>
          </w:tcPr>
          <w:p>
            <w:r>
              <w:rPr>
                <w:b w:val="false"/>
                <w:bCs w:val="false"/>
                <w:sz w:val="20"/>
                <w:szCs w:val="20"/>
              </w:rPr>
              <w:t xml:space="preserve">POS bill creation / item add</w:t>
            </w:r>
          </w:p>
        </w:tc>
        <w:tc>
          <w:tcPr>
            <w:tcW w:type="dxa" w:w="3500"/>
            <w:tcMar>
              <w:top w:type="dxa" w:w="80"/>
              <w:left w:type="dxa" w:w="100"/>
              <w:bottom w:type="dxa" w:w="80"/>
              <w:right w:type="dxa" w:w="100"/>
            </w:tcMar>
          </w:tcPr>
          <w:p>
            <w:r>
              <w:rPr>
                <w:b w:val="false"/>
                <w:bCs w:val="false"/>
                <w:sz w:val="20"/>
                <w:szCs w:val="20"/>
              </w:rPr>
              <w:t xml:space="preserve">&lt; 300 ms (online), instant (offline/local)</w:t>
            </w:r>
          </w:p>
        </w:tc>
      </w:tr>
      <w:tr>
        <w:tc>
          <w:tcPr>
            <w:tcW w:type="dxa" w:w="5500"/>
            <w:tcMar>
              <w:top w:type="dxa" w:w="80"/>
              <w:left w:type="dxa" w:w="100"/>
              <w:bottom w:type="dxa" w:w="80"/>
              <w:right w:type="dxa" w:w="100"/>
            </w:tcMar>
          </w:tcPr>
          <w:p>
            <w:r>
              <w:rPr>
                <w:b w:val="false"/>
                <w:bCs w:val="false"/>
                <w:sz w:val="20"/>
                <w:szCs w:val="20"/>
              </w:rPr>
              <w:t xml:space="preserve">Stock/item lookup (search)</w:t>
            </w:r>
          </w:p>
        </w:tc>
        <w:tc>
          <w:tcPr>
            <w:tcW w:type="dxa" w:w="3500"/>
            <w:tcMar>
              <w:top w:type="dxa" w:w="80"/>
              <w:left w:type="dxa" w:w="100"/>
              <w:bottom w:type="dxa" w:w="80"/>
              <w:right w:type="dxa" w:w="100"/>
            </w:tcMar>
          </w:tcPr>
          <w:p>
            <w:r>
              <w:rPr>
                <w:b w:val="false"/>
                <w:bCs w:val="false"/>
                <w:sz w:val="20"/>
                <w:szCs w:val="20"/>
              </w:rPr>
              <w:t xml:space="preserve">&lt; 500 ms</w:t>
            </w:r>
          </w:p>
        </w:tc>
      </w:tr>
      <w:tr>
        <w:tc>
          <w:tcPr>
            <w:tcW w:type="dxa" w:w="5500"/>
            <w:tcMar>
              <w:top w:type="dxa" w:w="80"/>
              <w:left w:type="dxa" w:w="100"/>
              <w:bottom w:type="dxa" w:w="80"/>
              <w:right w:type="dxa" w:w="100"/>
            </w:tcMar>
          </w:tcPr>
          <w:p>
            <w:r>
              <w:rPr>
                <w:b w:val="false"/>
                <w:bCs w:val="false"/>
                <w:sz w:val="20"/>
                <w:szCs w:val="20"/>
              </w:rPr>
              <w:t xml:space="preserve">Attendance punch (biometric/mobile/web)</w:t>
            </w:r>
          </w:p>
        </w:tc>
        <w:tc>
          <w:tcPr>
            <w:tcW w:type="dxa" w:w="3500"/>
            <w:tcMar>
              <w:top w:type="dxa" w:w="80"/>
              <w:left w:type="dxa" w:w="100"/>
              <w:bottom w:type="dxa" w:w="80"/>
              <w:right w:type="dxa" w:w="100"/>
            </w:tcMar>
          </w:tcPr>
          <w:p>
            <w:r>
              <w:rPr>
                <w:b w:val="false"/>
                <w:bCs w:val="false"/>
                <w:sz w:val="20"/>
                <w:szCs w:val="20"/>
              </w:rPr>
              <w:t xml:space="preserve">&lt; 1 s to register locally; async sync</w:t>
            </w:r>
          </w:p>
        </w:tc>
      </w:tr>
      <w:tr>
        <w:tc>
          <w:tcPr>
            <w:tcW w:type="dxa" w:w="5500"/>
            <w:tcMar>
              <w:top w:type="dxa" w:w="80"/>
              <w:left w:type="dxa" w:w="100"/>
              <w:bottom w:type="dxa" w:w="80"/>
              <w:right w:type="dxa" w:w="100"/>
            </w:tcMar>
          </w:tcPr>
          <w:p>
            <w:r>
              <w:rPr>
                <w:b w:val="false"/>
                <w:bCs w:val="false"/>
                <w:sz w:val="20"/>
                <w:szCs w:val="20"/>
              </w:rPr>
              <w:t xml:space="preserve">Dashboard widget load</w:t>
            </w:r>
          </w:p>
        </w:tc>
        <w:tc>
          <w:tcPr>
            <w:tcW w:type="dxa" w:w="3500"/>
            <w:tcMar>
              <w:top w:type="dxa" w:w="80"/>
              <w:left w:type="dxa" w:w="100"/>
              <w:bottom w:type="dxa" w:w="80"/>
              <w:right w:type="dxa" w:w="100"/>
            </w:tcMar>
          </w:tcPr>
          <w:p>
            <w:r>
              <w:rPr>
                <w:b w:val="false"/>
                <w:bCs w:val="false"/>
                <w:sz w:val="20"/>
                <w:szCs w:val="20"/>
              </w:rPr>
              <w:t xml:space="preserve">&lt; 2 s for standard date ranges</w:t>
            </w:r>
          </w:p>
        </w:tc>
      </w:tr>
      <w:tr>
        <w:tc>
          <w:tcPr>
            <w:tcW w:type="dxa" w:w="5500"/>
            <w:tcMar>
              <w:top w:type="dxa" w:w="80"/>
              <w:left w:type="dxa" w:w="100"/>
              <w:bottom w:type="dxa" w:w="80"/>
              <w:right w:type="dxa" w:w="100"/>
            </w:tcMar>
          </w:tcPr>
          <w:p>
            <w:r>
              <w:rPr>
                <w:b w:val="false"/>
                <w:bCs w:val="false"/>
                <w:sz w:val="20"/>
                <w:szCs w:val="20"/>
              </w:rPr>
              <w:t xml:space="preserve">Standard report generation (e.g., ageing, attendance summary)</w:t>
            </w:r>
          </w:p>
        </w:tc>
        <w:tc>
          <w:tcPr>
            <w:tcW w:type="dxa" w:w="3500"/>
            <w:tcMar>
              <w:top w:type="dxa" w:w="80"/>
              <w:left w:type="dxa" w:w="100"/>
              <w:bottom w:type="dxa" w:w="80"/>
              <w:right w:type="dxa" w:w="100"/>
            </w:tcMar>
          </w:tcPr>
          <w:p>
            <w:r>
              <w:rPr>
                <w:b w:val="false"/>
                <w:bCs w:val="false"/>
                <w:sz w:val="20"/>
                <w:szCs w:val="20"/>
              </w:rPr>
              <w:t xml:space="preserve">&lt; 5 s for typical data volumes; async/background for large exports</w:t>
            </w:r>
          </w:p>
        </w:tc>
      </w:tr>
      <w:tr>
        <w:tc>
          <w:tcPr>
            <w:tcW w:type="dxa" w:w="5500"/>
            <w:tcMar>
              <w:top w:type="dxa" w:w="80"/>
              <w:left w:type="dxa" w:w="100"/>
              <w:bottom w:type="dxa" w:w="80"/>
              <w:right w:type="dxa" w:w="100"/>
            </w:tcMar>
          </w:tcPr>
          <w:p>
            <w:r>
              <w:rPr>
                <w:b w:val="false"/>
                <w:bCs w:val="false"/>
                <w:sz w:val="20"/>
                <w:szCs w:val="20"/>
              </w:rPr>
              <w:t xml:space="preserve">Payroll run (per 500 employees)</w:t>
            </w:r>
          </w:p>
        </w:tc>
        <w:tc>
          <w:tcPr>
            <w:tcW w:type="dxa" w:w="3500"/>
            <w:tcMar>
              <w:top w:type="dxa" w:w="80"/>
              <w:left w:type="dxa" w:w="100"/>
              <w:bottom w:type="dxa" w:w="80"/>
              <w:right w:type="dxa" w:w="100"/>
            </w:tcMar>
          </w:tcPr>
          <w:p>
            <w:r>
              <w:rPr>
                <w:b w:val="false"/>
                <w:bCs w:val="false"/>
                <w:sz w:val="20"/>
                <w:szCs w:val="20"/>
              </w:rPr>
              <w:t xml:space="preserve">&lt; 10 minutes end-to-end</w:t>
            </w:r>
          </w:p>
        </w:tc>
      </w:tr>
    </w:tbl>
    <w:p>
      <w:pPr>
        <w:pStyle w:val="Heading2"/>
        <w:spacing w:after="150" w:before="300"/>
      </w:pPr>
      <w:r>
        <w:t xml:space="preserve">8.2 Availability &amp; Reliability</w:t>
      </w:r>
    </w:p>
    <w:p>
      <w:pPr>
        <w:pStyle w:val="ListParagraph"/>
        <w:numPr>
          <w:ilvl w:val="0"/>
          <w:numId w:val="1"/>
        </w:numPr>
        <w:spacing w:after="60"/>
      </w:pPr>
      <w:r>
        <w:rPr>
          <w:b w:val="false"/>
          <w:bCs w:val="false"/>
        </w:rPr>
        <w:t xml:space="preserve">Target uptime of 99.5%+ for the core backend/API layer in production, excluding scheduled maintenance windows.</w:t>
      </w:r>
    </w:p>
    <w:p>
      <w:pPr>
        <w:pStyle w:val="ListParagraph"/>
        <w:numPr>
          <w:ilvl w:val="0"/>
          <w:numId w:val="1"/>
        </w:numPr>
        <w:spacing w:after="60"/>
      </w:pPr>
      <w:r>
        <w:rPr>
          <w:b w:val="false"/>
          <w:bCs w:val="false"/>
        </w:rPr>
        <w:t xml:space="preserve">Automated daily backups with point-in-time recovery; documented disaster-recovery runbook with a defined RPO/RTO (e.g., RPO ≤ 1 hour, RTO ≤ 4 hours for Phase 1, tightened in later phases).</w:t>
      </w:r>
    </w:p>
    <w:p>
      <w:pPr>
        <w:pStyle w:val="ListParagraph"/>
        <w:numPr>
          <w:ilvl w:val="0"/>
          <w:numId w:val="1"/>
        </w:numPr>
        <w:spacing w:after="60"/>
      </w:pPr>
      <w:r>
        <w:rPr>
          <w:b w:val="false"/>
          <w:bCs w:val="false"/>
        </w:rPr>
        <w:t xml:space="preserve">Graceful degradation: POS, warehouse scanning and attendance apps must remain operable offline and sync automatically on reconnect.</w:t>
      </w:r>
    </w:p>
    <w:p>
      <w:pPr>
        <w:pStyle w:val="Heading2"/>
        <w:spacing w:after="150" w:before="300"/>
      </w:pPr>
      <w:r>
        <w:t xml:space="preserve">8.3 Security</w:t>
      </w:r>
    </w:p>
    <w:p>
      <w:pPr>
        <w:pStyle w:val="ListParagraph"/>
        <w:numPr>
          <w:ilvl w:val="0"/>
          <w:numId w:val="1"/>
        </w:numPr>
        <w:spacing w:after="60"/>
      </w:pPr>
      <w:r>
        <w:rPr>
          <w:b w:val="false"/>
          <w:bCs w:val="false"/>
        </w:rPr>
        <w:t xml:space="preserve">Authentication via email/password, OTP, and SSO/OAuth2; mandatory MFA for finance, HR-payroll, and system-admin roles.</w:t>
      </w:r>
    </w:p>
    <w:p>
      <w:pPr>
        <w:pStyle w:val="ListParagraph"/>
        <w:numPr>
          <w:ilvl w:val="0"/>
          <w:numId w:val="1"/>
        </w:numPr>
        <w:spacing w:after="60"/>
      </w:pPr>
      <w:r>
        <w:rPr>
          <w:b w:val="false"/>
          <w:bCs w:val="false"/>
        </w:rPr>
        <w:t xml:space="preserve">Role-based access control (RBAC) enforced at the API layer, not just the UI, with data-level scoping by company/outlet/warehouse/project.</w:t>
      </w:r>
    </w:p>
    <w:p>
      <w:pPr>
        <w:pStyle w:val="ListParagraph"/>
        <w:numPr>
          <w:ilvl w:val="0"/>
          <w:numId w:val="1"/>
        </w:numPr>
        <w:spacing w:after="60"/>
      </w:pPr>
      <w:r>
        <w:rPr>
          <w:b w:val="false"/>
          <w:bCs w:val="false"/>
        </w:rPr>
        <w:t xml:space="preserve">Audit trail for all critical transactions: finance postings, inventory adjustments, HR/payroll changes, POS voids/refunds/discounts, and permission changes.</w:t>
      </w:r>
    </w:p>
    <w:p>
      <w:pPr>
        <w:pStyle w:val="ListParagraph"/>
        <w:numPr>
          <w:ilvl w:val="0"/>
          <w:numId w:val="1"/>
        </w:numPr>
        <w:spacing w:after="60"/>
      </w:pPr>
      <w:r>
        <w:rPr>
          <w:b w:val="false"/>
          <w:bCs w:val="false"/>
        </w:rPr>
        <w:t xml:space="preserve">Encryption in transit (TLS 1.2+) and at rest for all databases and backups.</w:t>
      </w:r>
    </w:p>
    <w:p>
      <w:pPr>
        <w:pStyle w:val="ListParagraph"/>
        <w:numPr>
          <w:ilvl w:val="0"/>
          <w:numId w:val="1"/>
        </w:numPr>
        <w:spacing w:after="60"/>
      </w:pPr>
      <w:r>
        <w:rPr>
          <w:b w:val="false"/>
          <w:bCs w:val="false"/>
        </w:rPr>
        <w:t xml:space="preserve">Session management with configurable timeout; optional device trust and IP allow-listing for sensitive roles.</w:t>
      </w:r>
    </w:p>
    <w:p>
      <w:pPr>
        <w:pStyle w:val="Heading2"/>
        <w:spacing w:after="150" w:before="300"/>
      </w:pPr>
      <w:r>
        <w:t xml:space="preserve">8.4 Scalability</w:t>
      </w:r>
    </w:p>
    <w:p>
      <w:pPr>
        <w:pStyle w:val="ListParagraph"/>
        <w:numPr>
          <w:ilvl w:val="0"/>
          <w:numId w:val="1"/>
        </w:numPr>
        <w:spacing w:after="60"/>
      </w:pPr>
      <w:r>
        <w:rPr>
          <w:b w:val="false"/>
          <w:bCs w:val="false"/>
        </w:rPr>
        <w:t xml:space="preserve">Architecture (modular monolith with clear domain boundaries, moving to microservices where load requires) must scale horizontally per domain module.</w:t>
      </w:r>
    </w:p>
    <w:p>
      <w:pPr>
        <w:pStyle w:val="ListParagraph"/>
        <w:numPr>
          <w:ilvl w:val="0"/>
          <w:numId w:val="1"/>
        </w:numPr>
        <w:spacing w:after="60"/>
      </w:pPr>
      <w:r>
        <w:rPr>
          <w:b w:val="false"/>
          <w:bCs w:val="false"/>
        </w:rPr>
        <w:t xml:space="preserve">Designed to support growth from a handful of outlets/projects/plants to dozens per tenant, and from hundreds to tens of thousands of daily transactions (POS orders, attendance punches, stock movements) without redesign.</w:t>
      </w:r>
    </w:p>
    <w:p>
      <w:pPr>
        <w:pStyle w:val="ListParagraph"/>
        <w:numPr>
          <w:ilvl w:val="0"/>
          <w:numId w:val="1"/>
        </w:numPr>
        <w:spacing w:after="60"/>
      </w:pPr>
      <w:r>
        <w:rPr>
          <w:b w:val="false"/>
          <w:bCs w:val="false"/>
        </w:rPr>
        <w:t xml:space="preserve">Multi-tenant data isolation must scale to many tenants without cross-tenant performance degradation.</w:t>
      </w:r>
    </w:p>
    <w:p>
      <w:pPr>
        <w:pStyle w:val="Heading2"/>
        <w:spacing w:after="150" w:before="300"/>
      </w:pPr>
      <w:r>
        <w:t xml:space="preserve">8.5 Usability</w:t>
      </w:r>
    </w:p>
    <w:p>
      <w:pPr>
        <w:pStyle w:val="ListParagraph"/>
        <w:numPr>
          <w:ilvl w:val="0"/>
          <w:numId w:val="1"/>
        </w:numPr>
        <w:spacing w:after="60"/>
      </w:pPr>
      <w:r>
        <w:rPr>
          <w:b w:val="false"/>
          <w:bCs w:val="false"/>
        </w:rPr>
        <w:t xml:space="preserve">Mobile-first design for roles that are primarily on the move or on the floor: attendance/ESS, warehouse scanning, POS on tablets, housekeeping.</w:t>
      </w:r>
    </w:p>
    <w:p>
      <w:pPr>
        <w:pStyle w:val="ListParagraph"/>
        <w:numPr>
          <w:ilvl w:val="0"/>
          <w:numId w:val="1"/>
        </w:numPr>
        <w:spacing w:after="60"/>
      </w:pPr>
      <w:r>
        <w:rPr>
          <w:b w:val="false"/>
          <w:bCs w:val="false"/>
        </w:rPr>
        <w:t xml:space="preserve">Multi-language support for POS and ESS screens at minimum, given the diversity of frontline staff.</w:t>
      </w:r>
    </w:p>
    <w:p>
      <w:pPr>
        <w:pStyle w:val="ListParagraph"/>
        <w:numPr>
          <w:ilvl w:val="0"/>
          <w:numId w:val="1"/>
        </w:numPr>
        <w:spacing w:after="60"/>
      </w:pPr>
      <w:r>
        <w:rPr>
          <w:b w:val="false"/>
          <w:bCs w:val="false"/>
        </w:rPr>
        <w:t xml:space="preserve">Accessibility: keyboard navigation and adequate color contrast on web screens as a baseline (WCAG 2.1 AA as a target, phased in).</w:t>
      </w:r>
    </w:p>
    <w:p>
      <w:pPr>
        <w:pStyle w:val="Heading2"/>
        <w:spacing w:after="150" w:before="300"/>
      </w:pPr>
      <w:r>
        <w:t xml:space="preserve">8.6 Maintainability</w:t>
      </w:r>
    </w:p>
    <w:p>
      <w:pPr>
        <w:pStyle w:val="ListParagraph"/>
        <w:numPr>
          <w:ilvl w:val="0"/>
          <w:numId w:val="1"/>
        </w:numPr>
        <w:spacing w:after="60"/>
      </w:pPr>
      <w:r>
        <w:rPr>
          <w:b w:val="false"/>
          <w:bCs w:val="false"/>
        </w:rPr>
        <w:t xml:space="preserve">Consistent coding standards and linting enforced via CI for both backend (Java/Spring) and frontend (TypeScript/React) codebases.</w:t>
      </w:r>
    </w:p>
    <w:p>
      <w:pPr>
        <w:pStyle w:val="ListParagraph"/>
        <w:numPr>
          <w:ilvl w:val="0"/>
          <w:numId w:val="1"/>
        </w:numPr>
        <w:spacing w:after="60"/>
      </w:pPr>
      <w:r>
        <w:rPr>
          <w:b w:val="false"/>
          <w:bCs w:val="false"/>
        </w:rPr>
        <w:t xml:space="preserve">API-first design with versioned REST/GraphQL contracts and generated API documentation.</w:t>
      </w:r>
    </w:p>
    <w:p>
      <w:pPr>
        <w:pStyle w:val="ListParagraph"/>
        <w:numPr>
          <w:ilvl w:val="0"/>
          <w:numId w:val="1"/>
        </w:numPr>
        <w:spacing w:after="60"/>
      </w:pPr>
      <w:r>
        <w:rPr>
          <w:b w:val="false"/>
          <w:bCs w:val="false"/>
        </w:rPr>
        <w:t xml:space="preserve">Database schema changes managed exclusively through Flyway/Liquibase migrations, never manual DDL in production.</w:t>
      </w:r>
    </w:p>
    <w:p>
      <w:pPr>
        <w:pStyle w:val="Heading1"/>
        <w:pageBreakBefore/>
        <w:spacing w:after="200" w:before="400"/>
      </w:pPr>
      <w:r>
        <w:t xml:space="preserve">9. Integration &amp; Data Flow</w:t>
      </w:r>
    </w:p>
    <w:p>
      <w:pPr>
        <w:pStyle w:val="Heading2"/>
        <w:spacing w:after="150" w:before="300"/>
      </w:pPr>
      <w:r>
        <w:t xml:space="preserve">9.1 Internal Integrations Between Modules</w:t>
      </w:r>
    </w:p>
    <w:p>
      <w:pPr>
        <w:pStyle w:val="ListParagraph"/>
        <w:numPr>
          <w:ilvl w:val="0"/>
          <w:numId w:val="1"/>
        </w:numPr>
        <w:spacing w:after="60"/>
      </w:pPr>
      <w:r>
        <w:rPr>
          <w:b w:val="false"/>
          <w:bCs w:val="false"/>
        </w:rPr>
        <w:t xml:space="preserve">HRMS ↔ User Management: employee record drives user provisioning and role assignment; deactivating an employee automatically revokes system access.</w:t>
      </w:r>
    </w:p>
    <w:p>
      <w:pPr>
        <w:pStyle w:val="ListParagraph"/>
        <w:numPr>
          <w:ilvl w:val="0"/>
          <w:numId w:val="1"/>
        </w:numPr>
        <w:spacing w:after="60"/>
      </w:pPr>
      <w:r>
        <w:rPr>
          <w:b w:val="false"/>
          <w:bCs w:val="false"/>
        </w:rPr>
        <w:t xml:space="preserve">HRMS ↔ Staff Management: employee master feeds who can be rostered; roster feeds the operational attendance view.</w:t>
      </w:r>
    </w:p>
    <w:p>
      <w:pPr>
        <w:pStyle w:val="ListParagraph"/>
        <w:numPr>
          <w:ilvl w:val="0"/>
          <w:numId w:val="1"/>
        </w:numPr>
        <w:spacing w:after="60"/>
      </w:pPr>
      <w:r>
        <w:rPr>
          <w:b w:val="false"/>
          <w:bCs w:val="false"/>
        </w:rPr>
        <w:t xml:space="preserve">Attendance &amp; Payroll: attendance and approved leave feed directly into loss-of-pay, overtime, and shift-differential pay components each payroll cycle.</w:t>
      </w:r>
    </w:p>
    <w:p>
      <w:pPr>
        <w:pStyle w:val="ListParagraph"/>
        <w:numPr>
          <w:ilvl w:val="0"/>
          <w:numId w:val="1"/>
        </w:numPr>
        <w:spacing w:after="60"/>
      </w:pPr>
      <w:r>
        <w:rPr>
          <w:b w:val="false"/>
          <w:bCs w:val="false"/>
        </w:rPr>
        <w:t xml:space="preserve">POS → Inventory → Finance: a POS sale deducts recipe ingredients from inventory and posts a corresponding finance journal (sales revenue, tax liability, COGS) via the event bus.</w:t>
      </w:r>
    </w:p>
    <w:p>
      <w:pPr>
        <w:pStyle w:val="ListParagraph"/>
        <w:numPr>
          <w:ilvl w:val="0"/>
          <w:numId w:val="1"/>
        </w:numPr>
        <w:spacing w:after="60"/>
      </w:pPr>
      <w:r>
        <w:rPr>
          <w:b w:val="false"/>
          <w:bCs w:val="false"/>
        </w:rPr>
        <w:t xml:space="preserve">Work Order → Inventory → Costing: work-order material issue and finished-goods receipt move stock; work-order completion feeds standard/actual cost variance calculation.</w:t>
      </w:r>
    </w:p>
    <w:p>
      <w:pPr>
        <w:pStyle w:val="ListParagraph"/>
        <w:numPr>
          <w:ilvl w:val="0"/>
          <w:numId w:val="1"/>
        </w:numPr>
        <w:spacing w:after="60"/>
      </w:pPr>
      <w:r>
        <w:rPr>
          <w:b w:val="false"/>
          <w:bCs w:val="false"/>
        </w:rPr>
        <w:t xml:space="preserve">Project → Billing → AR: milestone completion or timesheet approval triggers invoicing, which posts to AR and, on payment, to cash/bank.</w:t>
      </w:r>
    </w:p>
    <w:p>
      <w:pPr>
        <w:pStyle w:val="Heading2"/>
        <w:spacing w:after="150" w:before="300"/>
      </w:pPr>
      <w:r>
        <w:t xml:space="preserve">9.2 External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Category</w:t>
            </w:r>
          </w:p>
        </w:tc>
        <w:tc>
          <w:tcPr>
            <w:tcW w:type="dxa" w:w="2800"/>
            <w:shd w:fill="1F3864" w:color="auto" w:val="clear"/>
            <w:tcMar>
              <w:top w:type="dxa" w:w="80"/>
              <w:left w:type="dxa" w:w="100"/>
              <w:bottom w:type="dxa" w:w="80"/>
              <w:right w:type="dxa" w:w="100"/>
            </w:tcMar>
          </w:tcPr>
          <w:p>
            <w:r>
              <w:rPr>
                <w:b/>
                <w:bCs/>
                <w:color w:val="FFFFFF"/>
                <w:sz w:val="20"/>
                <w:szCs w:val="20"/>
              </w:rPr>
              <w:t xml:space="preserve">Examples</w:t>
            </w:r>
          </w:p>
        </w:tc>
        <w:tc>
          <w:tcPr>
            <w:tcW w:type="dxa" w:w="400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2200"/>
            <w:tcMar>
              <w:top w:type="dxa" w:w="80"/>
              <w:left w:type="dxa" w:w="100"/>
              <w:bottom w:type="dxa" w:w="80"/>
              <w:right w:type="dxa" w:w="100"/>
            </w:tcMar>
          </w:tcPr>
          <w:p>
            <w:r>
              <w:rPr>
                <w:b w:val="false"/>
                <w:bCs w:val="false"/>
                <w:sz w:val="20"/>
                <w:szCs w:val="20"/>
              </w:rPr>
              <w:t xml:space="preserve">Payment gateways</w:t>
            </w:r>
          </w:p>
        </w:tc>
        <w:tc>
          <w:tcPr>
            <w:tcW w:type="dxa" w:w="2800"/>
            <w:tcMar>
              <w:top w:type="dxa" w:w="80"/>
              <w:left w:type="dxa" w:w="100"/>
              <w:bottom w:type="dxa" w:w="80"/>
              <w:right w:type="dxa" w:w="100"/>
            </w:tcMar>
          </w:tcPr>
          <w:p>
            <w:r>
              <w:rPr>
                <w:b w:val="false"/>
                <w:bCs w:val="false"/>
                <w:sz w:val="20"/>
                <w:szCs w:val="20"/>
              </w:rPr>
              <w:t xml:space="preserve">Razorpay, Stripe, PayU (illustrative)</w:t>
            </w:r>
          </w:p>
        </w:tc>
        <w:tc>
          <w:tcPr>
            <w:tcW w:type="dxa" w:w="4000"/>
            <w:tcMar>
              <w:top w:type="dxa" w:w="80"/>
              <w:left w:type="dxa" w:w="100"/>
              <w:bottom w:type="dxa" w:w="80"/>
              <w:right w:type="dxa" w:w="100"/>
            </w:tcMar>
          </w:tcPr>
          <w:p>
            <w:r>
              <w:rPr>
                <w:b w:val="false"/>
                <w:bCs w:val="false"/>
                <w:sz w:val="20"/>
                <w:szCs w:val="20"/>
              </w:rPr>
              <w:t xml:space="preserve">Card/UPI/wallet payment capture in POS and online invoicing</w:t>
            </w:r>
          </w:p>
        </w:tc>
      </w:tr>
      <w:tr>
        <w:tc>
          <w:tcPr>
            <w:tcW w:type="dxa" w:w="2200"/>
            <w:tcMar>
              <w:top w:type="dxa" w:w="80"/>
              <w:left w:type="dxa" w:w="100"/>
              <w:bottom w:type="dxa" w:w="80"/>
              <w:right w:type="dxa" w:w="100"/>
            </w:tcMar>
          </w:tcPr>
          <w:p>
            <w:r>
              <w:rPr>
                <w:b w:val="false"/>
                <w:bCs w:val="false"/>
                <w:sz w:val="20"/>
                <w:szCs w:val="20"/>
              </w:rPr>
              <w:t xml:space="preserve">Food delivery aggregators</w:t>
            </w:r>
          </w:p>
        </w:tc>
        <w:tc>
          <w:tcPr>
            <w:tcW w:type="dxa" w:w="2800"/>
            <w:tcMar>
              <w:top w:type="dxa" w:w="80"/>
              <w:left w:type="dxa" w:w="100"/>
              <w:bottom w:type="dxa" w:w="80"/>
              <w:right w:type="dxa" w:w="100"/>
            </w:tcMar>
          </w:tcPr>
          <w:p>
            <w:r>
              <w:rPr>
                <w:b w:val="false"/>
                <w:bCs w:val="false"/>
                <w:sz w:val="20"/>
                <w:szCs w:val="20"/>
              </w:rPr>
              <w:t xml:space="preserve">Swiggy, Zomato</w:t>
            </w:r>
          </w:p>
        </w:tc>
        <w:tc>
          <w:tcPr>
            <w:tcW w:type="dxa" w:w="4000"/>
            <w:tcMar>
              <w:top w:type="dxa" w:w="80"/>
              <w:left w:type="dxa" w:w="100"/>
              <w:bottom w:type="dxa" w:w="80"/>
              <w:right w:type="dxa" w:w="100"/>
            </w:tcMar>
          </w:tcPr>
          <w:p>
            <w:r>
              <w:rPr>
                <w:b w:val="false"/>
                <w:bCs w:val="false"/>
                <w:sz w:val="20"/>
                <w:szCs w:val="20"/>
              </w:rPr>
              <w:t xml:space="preserve">Order ingestion into POS/KOT, reconciliation of aggregator payouts</w:t>
            </w:r>
          </w:p>
        </w:tc>
      </w:tr>
      <w:tr>
        <w:tc>
          <w:tcPr>
            <w:tcW w:type="dxa" w:w="2200"/>
            <w:tcMar>
              <w:top w:type="dxa" w:w="80"/>
              <w:left w:type="dxa" w:w="100"/>
              <w:bottom w:type="dxa" w:w="80"/>
              <w:right w:type="dxa" w:w="100"/>
            </w:tcMar>
          </w:tcPr>
          <w:p>
            <w:r>
              <w:rPr>
                <w:b w:val="false"/>
                <w:bCs w:val="false"/>
                <w:sz w:val="20"/>
                <w:szCs w:val="20"/>
              </w:rPr>
              <w:t xml:space="preserve">Hotel channel managers / OTAs</w:t>
            </w:r>
          </w:p>
        </w:tc>
        <w:tc>
          <w:tcPr>
            <w:tcW w:type="dxa" w:w="2800"/>
            <w:tcMar>
              <w:top w:type="dxa" w:w="80"/>
              <w:left w:type="dxa" w:w="100"/>
              <w:bottom w:type="dxa" w:w="80"/>
              <w:right w:type="dxa" w:w="100"/>
            </w:tcMar>
          </w:tcPr>
          <w:p>
            <w:r>
              <w:rPr>
                <w:b w:val="false"/>
                <w:bCs w:val="false"/>
                <w:sz w:val="20"/>
                <w:szCs w:val="20"/>
              </w:rPr>
              <w:t xml:space="preserve">Booking.com, MakeMyTrip (Phase 2)</w:t>
            </w:r>
          </w:p>
        </w:tc>
        <w:tc>
          <w:tcPr>
            <w:tcW w:type="dxa" w:w="4000"/>
            <w:tcMar>
              <w:top w:type="dxa" w:w="80"/>
              <w:left w:type="dxa" w:w="100"/>
              <w:bottom w:type="dxa" w:w="80"/>
              <w:right w:type="dxa" w:w="100"/>
            </w:tcMar>
          </w:tcPr>
          <w:p>
            <w:r>
              <w:rPr>
                <w:b w:val="false"/>
                <w:bCs w:val="false"/>
                <w:sz w:val="20"/>
                <w:szCs w:val="20"/>
              </w:rPr>
              <w:t xml:space="preserve">Rate/availability sync, reservation ingestion</w:t>
            </w:r>
          </w:p>
        </w:tc>
      </w:tr>
      <w:tr>
        <w:tc>
          <w:tcPr>
            <w:tcW w:type="dxa" w:w="2200"/>
            <w:tcMar>
              <w:top w:type="dxa" w:w="80"/>
              <w:left w:type="dxa" w:w="100"/>
              <w:bottom w:type="dxa" w:w="80"/>
              <w:right w:type="dxa" w:w="100"/>
            </w:tcMar>
          </w:tcPr>
          <w:p>
            <w:r>
              <w:rPr>
                <w:b w:val="false"/>
                <w:bCs w:val="false"/>
                <w:sz w:val="20"/>
                <w:szCs w:val="20"/>
              </w:rPr>
              <w:t xml:space="preserve">E-invoicing / GST systems</w:t>
            </w:r>
          </w:p>
        </w:tc>
        <w:tc>
          <w:tcPr>
            <w:tcW w:type="dxa" w:w="2800"/>
            <w:tcMar>
              <w:top w:type="dxa" w:w="80"/>
              <w:left w:type="dxa" w:w="100"/>
              <w:bottom w:type="dxa" w:w="80"/>
              <w:right w:type="dxa" w:w="100"/>
            </w:tcMar>
          </w:tcPr>
          <w:p>
            <w:r>
              <w:rPr>
                <w:b w:val="false"/>
                <w:bCs w:val="false"/>
                <w:sz w:val="20"/>
                <w:szCs w:val="20"/>
              </w:rPr>
              <w:t xml:space="preserve">GSTN e-invoice/e-way bill APIs</w:t>
            </w:r>
          </w:p>
        </w:tc>
        <w:tc>
          <w:tcPr>
            <w:tcW w:type="dxa" w:w="4000"/>
            <w:tcMar>
              <w:top w:type="dxa" w:w="80"/>
              <w:left w:type="dxa" w:w="100"/>
              <w:bottom w:type="dxa" w:w="80"/>
              <w:right w:type="dxa" w:w="100"/>
            </w:tcMar>
          </w:tcPr>
          <w:p>
            <w:r>
              <w:rPr>
                <w:b w:val="false"/>
                <w:bCs w:val="false"/>
                <w:sz w:val="20"/>
                <w:szCs w:val="20"/>
              </w:rPr>
              <w:t xml:space="preserve">Statutory invoice generation and validation</w:t>
            </w:r>
          </w:p>
        </w:tc>
      </w:tr>
      <w:tr>
        <w:tc>
          <w:tcPr>
            <w:tcW w:type="dxa" w:w="2200"/>
            <w:tcMar>
              <w:top w:type="dxa" w:w="80"/>
              <w:left w:type="dxa" w:w="100"/>
              <w:bottom w:type="dxa" w:w="80"/>
              <w:right w:type="dxa" w:w="100"/>
            </w:tcMar>
          </w:tcPr>
          <w:p>
            <w:r>
              <w:rPr>
                <w:b w:val="false"/>
                <w:bCs w:val="false"/>
                <w:sz w:val="20"/>
                <w:szCs w:val="20"/>
              </w:rPr>
              <w:t xml:space="preserve">Biometric attendance devices</w:t>
            </w:r>
          </w:p>
        </w:tc>
        <w:tc>
          <w:tcPr>
            <w:tcW w:type="dxa" w:w="2800"/>
            <w:tcMar>
              <w:top w:type="dxa" w:w="80"/>
              <w:left w:type="dxa" w:w="100"/>
              <w:bottom w:type="dxa" w:w="80"/>
              <w:right w:type="dxa" w:w="100"/>
            </w:tcMar>
          </w:tcPr>
          <w:p>
            <w:r>
              <w:rPr>
                <w:b w:val="false"/>
                <w:bCs w:val="false"/>
                <w:sz w:val="20"/>
                <w:szCs w:val="20"/>
              </w:rPr>
              <w:t xml:space="preserve">Standard biometric/RFID device protocols</w:t>
            </w:r>
          </w:p>
        </w:tc>
        <w:tc>
          <w:tcPr>
            <w:tcW w:type="dxa" w:w="4000"/>
            <w:tcMar>
              <w:top w:type="dxa" w:w="80"/>
              <w:left w:type="dxa" w:w="100"/>
              <w:bottom w:type="dxa" w:w="80"/>
              <w:right w:type="dxa" w:w="100"/>
            </w:tcMar>
          </w:tcPr>
          <w:p>
            <w:r>
              <w:rPr>
                <w:b w:val="false"/>
                <w:bCs w:val="false"/>
                <w:sz w:val="20"/>
                <w:szCs w:val="20"/>
              </w:rPr>
              <w:t xml:space="preserve">Attendance punch capture at plants/outlets</w:t>
            </w:r>
          </w:p>
        </w:tc>
      </w:tr>
      <w:tr>
        <w:tc>
          <w:tcPr>
            <w:tcW w:type="dxa" w:w="2200"/>
            <w:tcMar>
              <w:top w:type="dxa" w:w="80"/>
              <w:left w:type="dxa" w:w="100"/>
              <w:bottom w:type="dxa" w:w="80"/>
              <w:right w:type="dxa" w:w="100"/>
            </w:tcMar>
          </w:tcPr>
          <w:p>
            <w:r>
              <w:rPr>
                <w:b w:val="false"/>
                <w:bCs w:val="false"/>
                <w:sz w:val="20"/>
                <w:szCs w:val="20"/>
              </w:rPr>
              <w:t xml:space="preserve">Barcode scanners &amp; printers</w:t>
            </w:r>
          </w:p>
        </w:tc>
        <w:tc>
          <w:tcPr>
            <w:tcW w:type="dxa" w:w="2800"/>
            <w:tcMar>
              <w:top w:type="dxa" w:w="80"/>
              <w:left w:type="dxa" w:w="100"/>
              <w:bottom w:type="dxa" w:w="80"/>
              <w:right w:type="dxa" w:w="100"/>
            </w:tcMar>
          </w:tcPr>
          <w:p>
            <w:r>
              <w:rPr>
                <w:b w:val="false"/>
                <w:bCs w:val="false"/>
                <w:sz w:val="20"/>
                <w:szCs w:val="20"/>
              </w:rPr>
              <w:t xml:space="preserve">Warehouse/POS/kitchen hardware</w:t>
            </w:r>
          </w:p>
        </w:tc>
        <w:tc>
          <w:tcPr>
            <w:tcW w:type="dxa" w:w="4000"/>
            <w:tcMar>
              <w:top w:type="dxa" w:w="80"/>
              <w:left w:type="dxa" w:w="100"/>
              <w:bottom w:type="dxa" w:w="80"/>
              <w:right w:type="dxa" w:w="100"/>
            </w:tcMar>
          </w:tcPr>
          <w:p>
            <w:r>
              <w:rPr>
                <w:b w:val="false"/>
                <w:bCs w:val="false"/>
                <w:sz w:val="20"/>
                <w:szCs w:val="20"/>
              </w:rPr>
              <w:t xml:space="preserve">Stock scanning, KOT/bill/label printing</w:t>
            </w:r>
          </w:p>
        </w:tc>
      </w:tr>
      <w:tr>
        <w:tc>
          <w:tcPr>
            <w:tcW w:type="dxa" w:w="2200"/>
            <w:tcMar>
              <w:top w:type="dxa" w:w="80"/>
              <w:left w:type="dxa" w:w="100"/>
              <w:bottom w:type="dxa" w:w="80"/>
              <w:right w:type="dxa" w:w="100"/>
            </w:tcMar>
          </w:tcPr>
          <w:p>
            <w:r>
              <w:rPr>
                <w:b w:val="false"/>
                <w:bCs w:val="false"/>
                <w:sz w:val="20"/>
                <w:szCs w:val="20"/>
              </w:rPr>
              <w:t xml:space="preserve">SSO providers</w:t>
            </w:r>
          </w:p>
        </w:tc>
        <w:tc>
          <w:tcPr>
            <w:tcW w:type="dxa" w:w="2800"/>
            <w:tcMar>
              <w:top w:type="dxa" w:w="80"/>
              <w:left w:type="dxa" w:w="100"/>
              <w:bottom w:type="dxa" w:w="80"/>
              <w:right w:type="dxa" w:w="100"/>
            </w:tcMar>
          </w:tcPr>
          <w:p>
            <w:r>
              <w:rPr>
                <w:b w:val="false"/>
                <w:bCs w:val="false"/>
                <w:sz w:val="20"/>
                <w:szCs w:val="20"/>
              </w:rPr>
              <w:t xml:space="preserve">Google Workspace, Microsoft 365</w:t>
            </w:r>
          </w:p>
        </w:tc>
        <w:tc>
          <w:tcPr>
            <w:tcW w:type="dxa" w:w="4000"/>
            <w:tcMar>
              <w:top w:type="dxa" w:w="80"/>
              <w:left w:type="dxa" w:w="100"/>
              <w:bottom w:type="dxa" w:w="80"/>
              <w:right w:type="dxa" w:w="100"/>
            </w:tcMar>
          </w:tcPr>
          <w:p>
            <w:r>
              <w:rPr>
                <w:b w:val="false"/>
                <w:bCs w:val="false"/>
                <w:sz w:val="20"/>
                <w:szCs w:val="20"/>
              </w:rPr>
              <w:t xml:space="preserve">Single sign-on for staff login</w:t>
            </w:r>
          </w:p>
        </w:tc>
      </w:tr>
      <w:tr>
        <w:tc>
          <w:tcPr>
            <w:tcW w:type="dxa" w:w="2200"/>
            <w:tcMar>
              <w:top w:type="dxa" w:w="80"/>
              <w:left w:type="dxa" w:w="100"/>
              <w:bottom w:type="dxa" w:w="80"/>
              <w:right w:type="dxa" w:w="100"/>
            </w:tcMar>
          </w:tcPr>
          <w:p>
            <w:r>
              <w:rPr>
                <w:b w:val="false"/>
                <w:bCs w:val="false"/>
                <w:sz w:val="20"/>
                <w:szCs w:val="20"/>
              </w:rPr>
              <w:t xml:space="preserve">Email / SMS gateways</w:t>
            </w:r>
          </w:p>
        </w:tc>
        <w:tc>
          <w:tcPr>
            <w:tcW w:type="dxa" w:w="2800"/>
            <w:tcMar>
              <w:top w:type="dxa" w:w="80"/>
              <w:left w:type="dxa" w:w="100"/>
              <w:bottom w:type="dxa" w:w="80"/>
              <w:right w:type="dxa" w:w="100"/>
            </w:tcMar>
          </w:tcPr>
          <w:p>
            <w:r>
              <w:rPr>
                <w:b w:val="false"/>
                <w:bCs w:val="false"/>
                <w:sz w:val="20"/>
                <w:szCs w:val="20"/>
              </w:rPr>
              <w:t xml:space="preserve">Transactional email/SMS providers</w:t>
            </w:r>
          </w:p>
        </w:tc>
        <w:tc>
          <w:tcPr>
            <w:tcW w:type="dxa" w:w="4000"/>
            <w:tcMar>
              <w:top w:type="dxa" w:w="80"/>
              <w:left w:type="dxa" w:w="100"/>
              <w:bottom w:type="dxa" w:w="80"/>
              <w:right w:type="dxa" w:w="100"/>
            </w:tcMar>
          </w:tcPr>
          <w:p>
            <w:r>
              <w:rPr>
                <w:b w:val="false"/>
                <w:bCs w:val="false"/>
                <w:sz w:val="20"/>
                <w:szCs w:val="20"/>
              </w:rPr>
              <w:t xml:space="preserve">Notifications: approvals, payslips, OTPs, reservation confirmations</w:t>
            </w:r>
          </w:p>
        </w:tc>
      </w:tr>
    </w:tbl>
    <w:p>
      <w:pPr>
        <w:pStyle w:val="Heading2"/>
        <w:spacing w:after="150" w:before="300"/>
      </w:pPr>
      <w:r>
        <w:t xml:space="preserve">9.3 Key Data Flows (Described)</w:t>
      </w:r>
    </w:p>
    <w:p>
      <w:pPr>
        <w:pStyle w:val="ListParagraph"/>
        <w:numPr>
          <w:ilvl w:val="0"/>
          <w:numId w:val="1"/>
        </w:numPr>
        <w:spacing w:after="60"/>
      </w:pPr>
      <w:r>
        <w:rPr>
          <w:b w:val="false"/>
          <w:bCs w:val="false"/>
        </w:rPr>
        <w:t xml:space="preserve">Hire to Retire: onboarding → user/role provisioning → shift/roster assignment → attendance capture → leave accrual → payroll processing → separation and access revocation. (Full detail in Section 6.1.4.)</w:t>
      </w:r>
    </w:p>
    <w:p>
      <w:pPr>
        <w:pStyle w:val="ListParagraph"/>
        <w:numPr>
          <w:ilvl w:val="0"/>
          <w:numId w:val="1"/>
        </w:numPr>
        <w:spacing w:after="60"/>
      </w:pPr>
      <w:r>
        <w:rPr>
          <w:b w:val="false"/>
          <w:bCs w:val="false"/>
        </w:rPr>
        <w:t xml:space="preserve">Shift Roster to Attendance to Payroll: roster published → attendance captured against roster → exceptions regularised → attendance locked → payroll run consumes attendance/leave → payslip issued → GL posting.</w:t>
      </w:r>
    </w:p>
    <w:p>
      <w:pPr>
        <w:pStyle w:val="ListParagraph"/>
        <w:numPr>
          <w:ilvl w:val="0"/>
          <w:numId w:val="1"/>
        </w:numPr>
        <w:spacing w:after="60"/>
      </w:pPr>
      <w:r>
        <w:rPr>
          <w:b w:val="false"/>
          <w:bCs w:val="false"/>
        </w:rPr>
        <w:t xml:space="preserve">Order to Cash: quotation/order → fulfilment/delivery → invoice → payment → AR update → GL posting.</w:t>
      </w:r>
    </w:p>
    <w:p>
      <w:pPr>
        <w:pStyle w:val="ListParagraph"/>
        <w:numPr>
          <w:ilvl w:val="0"/>
          <w:numId w:val="1"/>
        </w:numPr>
        <w:spacing w:after="60"/>
      </w:pPr>
      <w:r>
        <w:rPr>
          <w:b w:val="false"/>
          <w:bCs w:val="false"/>
        </w:rPr>
        <w:t xml:space="preserve">Procure to Pay: purchase request → RFQ/PO → GRN → vendor bill (3-way match) → payment → GL posting → bank reconciliation.</w:t>
      </w:r>
    </w:p>
    <w:p>
      <w:pPr>
        <w:pStyle w:val="ListParagraph"/>
        <w:numPr>
          <w:ilvl w:val="0"/>
          <w:numId w:val="1"/>
        </w:numPr>
        <w:spacing w:after="60"/>
      </w:pPr>
      <w:r>
        <w:rPr>
          <w:b w:val="false"/>
          <w:bCs w:val="false"/>
        </w:rPr>
        <w:t xml:space="preserve">Project to Invoice: proposal/contract → project execution (tasks/timesheets) → WIP/%-completion → milestone billing → revenue recognition → AR.</w:t>
      </w:r>
    </w:p>
    <w:p>
      <w:pPr>
        <w:pStyle w:val="ListParagraph"/>
        <w:numPr>
          <w:ilvl w:val="0"/>
          <w:numId w:val="1"/>
        </w:numPr>
        <w:spacing w:after="60"/>
      </w:pPr>
      <w:r>
        <w:rPr>
          <w:b w:val="false"/>
          <w:bCs w:val="false"/>
        </w:rPr>
        <w:t xml:space="preserve">Reservation to Folio: reservation/deposit → arrival/check-in → orders/charges accumulate → folio settled or hotel checkout → night audit → loyalty update.</w:t>
      </w:r>
    </w:p>
    <w:p>
      <w:pPr>
        <w:pStyle w:val="ListParagraph"/>
        <w:numPr>
          <w:ilvl w:val="0"/>
          <w:numId w:val="1"/>
        </w:numPr>
        <w:spacing w:after="60"/>
      </w:pPr>
      <w:r>
        <w:rPr>
          <w:b w:val="false"/>
          <w:bCs w:val="false"/>
        </w:rPr>
        <w:t xml:space="preserve">BOM to Finished Goods: sales order/forecast → MRP → procurement → work order execution → QC → finished-goods receipt → delivery/invoice → costing/variance.</w:t>
      </w:r>
    </w:p>
    <w:p>
      <w:pPr>
        <w:pStyle w:val="Heading1"/>
        <w:pageBreakBefore/>
        <w:spacing w:after="200" w:before="400"/>
      </w:pPr>
      <w:r>
        <w:t xml:space="preserve">10. Data Model Overview</w:t>
      </w:r>
    </w:p>
    <w:p>
      <w:pPr>
        <w:spacing w:after="150"/>
        <w:jc w:val="left"/>
      </w:pPr>
      <w:r>
        <w:rPr>
          <w:b w:val="false"/>
          <w:bCs w:val="false"/>
          <w:i w:val="false"/>
          <w:iCs w:val="false"/>
        </w:rPr>
        <w:t xml:space="preserve">This is a logical overview of major entities and relationships to orient architects — not a full ERD. Detailed entity-relationship diagrams and field-level schemas are produced during technical design in Phase 1 sprint zero.</w:t>
      </w:r>
    </w:p>
    <w:p>
      <w:pPr>
        <w:pStyle w:val="Heading2"/>
        <w:spacing w:after="150" w:before="300"/>
      </w:pPr>
      <w:r>
        <w:t xml:space="preserve">10.1 Major Entities by Domain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Domain</w:t>
            </w:r>
          </w:p>
        </w:tc>
        <w:tc>
          <w:tcPr>
            <w:tcW w:type="dxa" w:w="7200"/>
            <w:shd w:fill="1F3864" w:color="auto" w:val="clear"/>
            <w:tcMar>
              <w:top w:type="dxa" w:w="80"/>
              <w:left w:type="dxa" w:w="100"/>
              <w:bottom w:type="dxa" w:w="80"/>
              <w:right w:type="dxa" w:w="100"/>
            </w:tcMar>
          </w:tcPr>
          <w:p>
            <w:r>
              <w:rPr>
                <w:b/>
                <w:bCs/>
                <w:color w:val="FFFFFF"/>
                <w:sz w:val="20"/>
                <w:szCs w:val="20"/>
              </w:rPr>
              <w:t xml:space="preserve">Major Entities</w:t>
            </w:r>
          </w:p>
        </w:tc>
      </w:tr>
      <w:tr>
        <w:tc>
          <w:tcPr>
            <w:tcW w:type="dxa" w:w="1800"/>
            <w:tcMar>
              <w:top w:type="dxa" w:w="80"/>
              <w:left w:type="dxa" w:w="100"/>
              <w:bottom w:type="dxa" w:w="80"/>
              <w:right w:type="dxa" w:w="100"/>
            </w:tcMar>
          </w:tcPr>
          <w:p>
            <w:r>
              <w:rPr>
                <w:b w:val="false"/>
                <w:bCs w:val="false"/>
                <w:sz w:val="20"/>
                <w:szCs w:val="20"/>
              </w:rPr>
              <w:t xml:space="preserve">Core</w:t>
            </w:r>
          </w:p>
        </w:tc>
        <w:tc>
          <w:tcPr>
            <w:tcW w:type="dxa" w:w="7200"/>
            <w:tcMar>
              <w:top w:type="dxa" w:w="80"/>
              <w:left w:type="dxa" w:w="100"/>
              <w:bottom w:type="dxa" w:w="80"/>
              <w:right w:type="dxa" w:w="100"/>
            </w:tcMar>
          </w:tcPr>
          <w:p>
            <w:r>
              <w:rPr>
                <w:b w:val="false"/>
                <w:bCs w:val="false"/>
                <w:sz w:val="20"/>
                <w:szCs w:val="20"/>
              </w:rPr>
              <w:t xml:space="preserve">Tenant, Entity (legal entity), User, Role, Permission, Employee, Department, Designation, Shift, Attendance, LeaveType, LeaveApplication, PayrollRecord, Party (Customer/Vendor), Item, Warehouse, Bin, StockLedgerEntry, GLAccount, JournalEntry, APInvoice, ARInvoice, Payment</w:t>
            </w:r>
          </w:p>
        </w:tc>
      </w:tr>
      <w:tr>
        <w:tc>
          <w:tcPr>
            <w:tcW w:type="dxa" w:w="1800"/>
            <w:tcMar>
              <w:top w:type="dxa" w:w="80"/>
              <w:left w:type="dxa" w:w="100"/>
              <w:bottom w:type="dxa" w:w="80"/>
              <w:right w:type="dxa" w:w="100"/>
            </w:tcMar>
          </w:tcPr>
          <w:p>
            <w:r>
              <w:rPr>
                <w:b w:val="false"/>
                <w:bCs w:val="false"/>
                <w:sz w:val="20"/>
                <w:szCs w:val="20"/>
              </w:rPr>
              <w:t xml:space="preserve">Software</w:t>
            </w:r>
          </w:p>
        </w:tc>
        <w:tc>
          <w:tcPr>
            <w:tcW w:type="dxa" w:w="7200"/>
            <w:tcMar>
              <w:top w:type="dxa" w:w="80"/>
              <w:left w:type="dxa" w:w="100"/>
              <w:bottom w:type="dxa" w:w="80"/>
              <w:right w:type="dxa" w:w="100"/>
            </w:tcMar>
          </w:tcPr>
          <w:p>
            <w:r>
              <w:rPr>
                <w:b w:val="false"/>
                <w:bCs w:val="false"/>
                <w:sz w:val="20"/>
                <w:szCs w:val="20"/>
              </w:rPr>
              <w:t xml:space="preserve">Project, Task, Sprint, Timesheet, ExpenseClaim, Milestone, SubscriptionPlan, Subscription, Contract</w:t>
            </w:r>
          </w:p>
        </w:tc>
      </w:tr>
      <w:tr>
        <w:tc>
          <w:tcPr>
            <w:tcW w:type="dxa" w:w="1800"/>
            <w:tcMar>
              <w:top w:type="dxa" w:w="80"/>
              <w:left w:type="dxa" w:w="100"/>
              <w:bottom w:type="dxa" w:w="80"/>
              <w:right w:type="dxa" w:w="100"/>
            </w:tcMar>
          </w:tcPr>
          <w:p>
            <w:r>
              <w:rPr>
                <w:b w:val="false"/>
                <w:bCs w:val="false"/>
                <w:sz w:val="20"/>
                <w:szCs w:val="20"/>
              </w:rPr>
              <w:t xml:space="preserve">Electronics</w:t>
            </w:r>
          </w:p>
        </w:tc>
        <w:tc>
          <w:tcPr>
            <w:tcW w:type="dxa" w:w="7200"/>
            <w:tcMar>
              <w:top w:type="dxa" w:w="80"/>
              <w:left w:type="dxa" w:w="100"/>
              <w:bottom w:type="dxa" w:w="80"/>
              <w:right w:type="dxa" w:w="100"/>
            </w:tcMar>
          </w:tcPr>
          <w:p>
            <w:r>
              <w:rPr>
                <w:b w:val="false"/>
                <w:bCs w:val="false"/>
                <w:sz w:val="20"/>
                <w:szCs w:val="20"/>
              </w:rPr>
              <w:t xml:space="preserve">BOM, BOMItem, ECO, Routing, WorkCenter, WorkOrder, WOTransaction, MRPRun, QCInspection, NCR, RMA, SerialNumber, Batch</w:t>
            </w:r>
          </w:p>
        </w:tc>
      </w:tr>
      <w:tr>
        <w:tc>
          <w:tcPr>
            <w:tcW w:type="dxa" w:w="1800"/>
            <w:tcMar>
              <w:top w:type="dxa" w:w="80"/>
              <w:left w:type="dxa" w:w="100"/>
              <w:bottom w:type="dxa" w:w="80"/>
              <w:right w:type="dxa" w:w="100"/>
            </w:tcMar>
          </w:tcPr>
          <w:p>
            <w:r>
              <w:rPr>
                <w:b w:val="false"/>
                <w:bCs w:val="false"/>
                <w:sz w:val="20"/>
                <w:szCs w:val="20"/>
              </w:rPr>
              <w:t xml:space="preserve">Hospitality</w:t>
            </w:r>
          </w:p>
        </w:tc>
        <w:tc>
          <w:tcPr>
            <w:tcW w:type="dxa" w:w="7200"/>
            <w:tcMar>
              <w:top w:type="dxa" w:w="80"/>
              <w:left w:type="dxa" w:w="100"/>
              <w:bottom w:type="dxa" w:w="80"/>
              <w:right w:type="dxa" w:w="100"/>
            </w:tcMar>
          </w:tcPr>
          <w:p>
            <w:r>
              <w:rPr>
                <w:b w:val="false"/>
                <w:bCs w:val="false"/>
                <w:sz w:val="20"/>
                <w:szCs w:val="20"/>
              </w:rPr>
              <w:t xml:space="preserve">Outlet, Table, Menu, MenuItem, Modifier, KOT, Recipe, RecipeItem, Reservation, Folio, FolioTransaction, Room, RoomType</w:t>
            </w:r>
          </w:p>
        </w:tc>
      </w:tr>
    </w:tbl>
    <w:p>
      <w:pPr>
        <w:pStyle w:val="Heading2"/>
        <w:spacing w:after="150" w:before="300"/>
      </w:pPr>
      <w:r>
        <w:t xml:space="preserve">10.2 Key Relationships</w:t>
      </w:r>
    </w:p>
    <w:p>
      <w:pPr>
        <w:pStyle w:val="ListParagraph"/>
        <w:numPr>
          <w:ilvl w:val="0"/>
          <w:numId w:val="1"/>
        </w:numPr>
        <w:spacing w:after="60"/>
      </w:pPr>
      <w:r>
        <w:rPr>
          <w:b w:val="false"/>
          <w:bCs w:val="false"/>
        </w:rPr>
        <w:t xml:space="preserve">User ↔ Employee: one-to-one for the vast majority of users (an employee has exactly one login); the model also permits one-to-many in edge cases (e.g., a shared kiosk login for training) and zero employees for non-employee external users.</w:t>
      </w:r>
    </w:p>
    <w:p>
      <w:pPr>
        <w:pStyle w:val="ListParagraph"/>
        <w:numPr>
          <w:ilvl w:val="0"/>
          <w:numId w:val="1"/>
        </w:numPr>
        <w:spacing w:after="60"/>
      </w:pPr>
      <w:r>
        <w:rPr>
          <w:b w:val="false"/>
          <w:bCs w:val="false"/>
        </w:rPr>
        <w:t xml:space="preserve">Employee ↔ Attendance, LeaveApplication, PayrollRecord: one-to-many — an employee accumulates many attendance records, leave applications, and payroll records over time.</w:t>
      </w:r>
    </w:p>
    <w:p>
      <w:pPr>
        <w:pStyle w:val="ListParagraph"/>
        <w:numPr>
          <w:ilvl w:val="0"/>
          <w:numId w:val="1"/>
        </w:numPr>
        <w:spacing w:after="60"/>
      </w:pPr>
      <w:r>
        <w:rPr>
          <w:b w:val="false"/>
          <w:bCs w:val="false"/>
        </w:rPr>
        <w:t xml:space="preserve">Employee ↔ StaffRoster / Location Assignment: one-to-many with history — an employee's outlet/project/warehouse assignment can change over time and past assignments are retained for reporting.</w:t>
      </w:r>
    </w:p>
    <w:p>
      <w:pPr>
        <w:pStyle w:val="ListParagraph"/>
        <w:numPr>
          <w:ilvl w:val="0"/>
          <w:numId w:val="1"/>
        </w:numPr>
        <w:spacing w:after="60"/>
      </w:pPr>
      <w:r>
        <w:rPr>
          <w:b w:val="false"/>
          <w:bCs w:val="false"/>
        </w:rPr>
        <w:t xml:space="preserve">Role ↔ User: many-to-many (a user can hold more than one role); Role ↔ Permission: many-to-many; Role/User ↔ Data Scope: a scoping record limits a role/user combination to specific companies/outlets/warehouses/projects.</w:t>
      </w:r>
    </w:p>
    <w:p>
      <w:pPr>
        <w:pStyle w:val="ListParagraph"/>
        <w:numPr>
          <w:ilvl w:val="0"/>
          <w:numId w:val="1"/>
        </w:numPr>
        <w:spacing w:after="60"/>
      </w:pPr>
      <w:r>
        <w:rPr>
          <w:b w:val="false"/>
          <w:bCs w:val="false"/>
        </w:rPr>
        <w:t xml:space="preserve">Item ↔ Warehouse/Bin ↔ StockLedgerEntry: an item's stock position at any point is the aggregate of its ledger entries per warehouse/bin, never a directly-edited balance field.</w:t>
      </w:r>
    </w:p>
    <w:p>
      <w:pPr>
        <w:pStyle w:val="ListParagraph"/>
        <w:numPr>
          <w:ilvl w:val="0"/>
          <w:numId w:val="1"/>
        </w:numPr>
        <w:spacing w:after="60"/>
      </w:pPr>
      <w:r>
        <w:rPr>
          <w:b w:val="false"/>
          <w:bCs w:val="false"/>
        </w:rPr>
        <w:t xml:space="preserve">BOM ↔ Item: a BOM belongs to a parent Item and references child Items (BOMItem), supporting multi-level nesting (a BOMItem's item can itself have a BOM).</w:t>
      </w:r>
    </w:p>
    <w:p>
      <w:pPr>
        <w:pStyle w:val="ListParagraph"/>
        <w:numPr>
          <w:ilvl w:val="0"/>
          <w:numId w:val="1"/>
        </w:numPr>
        <w:spacing w:after="60"/>
      </w:pPr>
      <w:r>
        <w:rPr>
          <w:b w:val="false"/>
          <w:bCs w:val="false"/>
        </w:rPr>
        <w:t xml:space="preserve">WorkOrder ↔ BOM ↔ Routing: a work order is created against a specific BOM revision and Routing, both of which are versioned via ECO for BOM.</w:t>
      </w:r>
    </w:p>
    <w:p>
      <w:pPr>
        <w:pStyle w:val="ListParagraph"/>
        <w:numPr>
          <w:ilvl w:val="0"/>
          <w:numId w:val="1"/>
        </w:numPr>
        <w:spacing w:after="60"/>
      </w:pPr>
      <w:r>
        <w:rPr>
          <w:b w:val="false"/>
          <w:bCs w:val="false"/>
        </w:rPr>
        <w:t xml:space="preserve">Reservation/Table ↔ KOT ↔ Folio: orders raised against a table or room generate KOTs and post transactions to the relevant bill or guest folio.</w:t>
      </w:r>
    </w:p>
    <w:p>
      <w:pPr>
        <w:pStyle w:val="ListParagraph"/>
        <w:numPr>
          <w:ilvl w:val="0"/>
          <w:numId w:val="1"/>
        </w:numPr>
        <w:spacing w:after="60"/>
      </w:pPr>
      <w:r>
        <w:rPr>
          <w:b w:val="false"/>
          <w:bCs w:val="false"/>
        </w:rPr>
        <w:t xml:space="preserve">Party (Customer/Vendor) is shared across Software (clients), Electronics (customers/vendors) and Hospitality (corporate/event clients) so a single organization is not duplicated as separate records per vertical.</w:t>
      </w:r>
    </w:p>
    <w:p>
      <w:pPr>
        <w:pStyle w:val="Heading1"/>
        <w:pageBreakBefore/>
        <w:spacing w:after="200" w:before="400"/>
      </w:pPr>
      <w:r>
        <w:t xml:space="preserve">11. Security, Roles &amp; Permissions</w:t>
      </w:r>
    </w:p>
    <w:p>
      <w:pPr>
        <w:pStyle w:val="Heading2"/>
        <w:spacing w:after="150" w:before="300"/>
      </w:pPr>
      <w:r>
        <w:t xml:space="preserve">11.1 Example Roles and Permissions by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900"/>
        <w:gridCol w:w="1400"/>
      </w:tblGrid>
      <w:tr>
        <w:trPr>
          <w:tblHeader/>
        </w:trPr>
        <w:tc>
          <w:tcPr>
            <w:tcW w:type="dxa" w:w="1700"/>
            <w:shd w:fill="1F3864" w:color="auto" w:val="clear"/>
            <w:tcMar>
              <w:top w:type="dxa" w:w="80"/>
              <w:left w:type="dxa" w:w="100"/>
              <w:bottom w:type="dxa" w:w="80"/>
              <w:right w:type="dxa" w:w="100"/>
            </w:tcMar>
          </w:tcPr>
          <w:p>
            <w:r>
              <w:rPr>
                <w:b/>
                <w:bCs/>
                <w:color w:val="FFFFFF"/>
                <w:sz w:val="20"/>
                <w:szCs w:val="20"/>
              </w:rPr>
              <w:t xml:space="preserve">Role</w:t>
            </w:r>
          </w:p>
        </w:tc>
        <w:tc>
          <w:tcPr>
            <w:tcW w:type="dxa" w:w="1500"/>
            <w:shd w:fill="1F3864" w:color="auto" w:val="clear"/>
            <w:tcMar>
              <w:top w:type="dxa" w:w="80"/>
              <w:left w:type="dxa" w:w="100"/>
              <w:bottom w:type="dxa" w:w="80"/>
              <w:right w:type="dxa" w:w="100"/>
            </w:tcMar>
          </w:tcPr>
          <w:p>
            <w:r>
              <w:rPr>
                <w:b/>
                <w:bCs/>
                <w:color w:val="FFFFFF"/>
                <w:sz w:val="20"/>
                <w:szCs w:val="20"/>
              </w:rPr>
              <w:t xml:space="preserve">View</w:t>
            </w:r>
          </w:p>
        </w:tc>
        <w:tc>
          <w:tcPr>
            <w:tcW w:type="dxa" w:w="1500"/>
            <w:shd w:fill="1F3864" w:color="auto" w:val="clear"/>
            <w:tcMar>
              <w:top w:type="dxa" w:w="80"/>
              <w:left w:type="dxa" w:w="100"/>
              <w:bottom w:type="dxa" w:w="80"/>
              <w:right w:type="dxa" w:w="100"/>
            </w:tcMar>
          </w:tcPr>
          <w:p>
            <w:r>
              <w:rPr>
                <w:b/>
                <w:bCs/>
                <w:color w:val="FFFFFF"/>
                <w:sz w:val="20"/>
                <w:szCs w:val="20"/>
              </w:rPr>
              <w:t xml:space="preserve">Create</w:t>
            </w:r>
          </w:p>
        </w:tc>
        <w:tc>
          <w:tcPr>
            <w:tcW w:type="dxa" w:w="1500"/>
            <w:shd w:fill="1F3864" w:color="auto" w:val="clear"/>
            <w:tcMar>
              <w:top w:type="dxa" w:w="80"/>
              <w:left w:type="dxa" w:w="100"/>
              <w:bottom w:type="dxa" w:w="80"/>
              <w:right w:type="dxa" w:w="100"/>
            </w:tcMar>
          </w:tcPr>
          <w:p>
            <w:r>
              <w:rPr>
                <w:b/>
                <w:bCs/>
                <w:color w:val="FFFFFF"/>
                <w:sz w:val="20"/>
                <w:szCs w:val="20"/>
              </w:rPr>
              <w:t xml:space="preserve">Edit</w:t>
            </w:r>
          </w:p>
        </w:tc>
        <w:tc>
          <w:tcPr>
            <w:tcW w:type="dxa" w:w="1900"/>
            <w:shd w:fill="1F3864" w:color="auto" w:val="clear"/>
            <w:tcMar>
              <w:top w:type="dxa" w:w="80"/>
              <w:left w:type="dxa" w:w="100"/>
              <w:bottom w:type="dxa" w:w="80"/>
              <w:right w:type="dxa" w:w="100"/>
            </w:tcMar>
          </w:tcPr>
          <w:p>
            <w:r>
              <w:rPr>
                <w:b/>
                <w:bCs/>
                <w:color w:val="FFFFFF"/>
                <w:sz w:val="20"/>
                <w:szCs w:val="20"/>
              </w:rPr>
              <w:t xml:space="preserve">Approve</w:t>
            </w:r>
          </w:p>
        </w:tc>
        <w:tc>
          <w:tcPr>
            <w:tcW w:type="dxa" w:w="1400"/>
            <w:shd w:fill="1F3864" w:color="auto" w:val="clear"/>
            <w:tcMar>
              <w:top w:type="dxa" w:w="80"/>
              <w:left w:type="dxa" w:w="100"/>
              <w:bottom w:type="dxa" w:w="80"/>
              <w:right w:type="dxa" w:w="100"/>
            </w:tcMar>
          </w:tcPr>
          <w:p>
            <w:r>
              <w:rPr>
                <w:b/>
                <w:bCs/>
                <w:color w:val="FFFFFF"/>
                <w:sz w:val="20"/>
                <w:szCs w:val="20"/>
              </w:rPr>
              <w:t xml:space="preserve">Delete</w:t>
            </w:r>
          </w:p>
        </w:tc>
      </w:tr>
      <w:tr>
        <w:tc>
          <w:tcPr>
            <w:tcW w:type="dxa" w:w="1700"/>
            <w:tcMar>
              <w:top w:type="dxa" w:w="80"/>
              <w:left w:type="dxa" w:w="100"/>
              <w:bottom w:type="dxa" w:w="80"/>
              <w:right w:type="dxa" w:w="100"/>
            </w:tcMar>
          </w:tcPr>
          <w:p>
            <w:r>
              <w:rPr>
                <w:b w:val="false"/>
                <w:bCs w:val="false"/>
                <w:sz w:val="20"/>
                <w:szCs w:val="20"/>
              </w:rPr>
              <w:t xml:space="preserve">OWNER</w:t>
            </w:r>
          </w:p>
        </w:tc>
        <w:tc>
          <w:tcPr>
            <w:tcW w:type="dxa" w:w="1500"/>
            <w:tcMar>
              <w:top w:type="dxa" w:w="80"/>
              <w:left w:type="dxa" w:w="100"/>
              <w:bottom w:type="dxa" w:w="80"/>
              <w:right w:type="dxa" w:w="100"/>
            </w:tcMar>
          </w:tcPr>
          <w:p>
            <w:r>
              <w:rPr>
                <w:b w:val="false"/>
                <w:bCs w:val="false"/>
                <w:sz w:val="20"/>
                <w:szCs w:val="20"/>
              </w:rPr>
              <w:t xml:space="preserve">All (scoped to tenant)</w:t>
            </w:r>
          </w:p>
        </w:tc>
        <w:tc>
          <w:tcPr>
            <w:tcW w:type="dxa" w:w="1500"/>
            <w:tcMar>
              <w:top w:type="dxa" w:w="80"/>
              <w:left w:type="dxa" w:w="100"/>
              <w:bottom w:type="dxa" w:w="80"/>
              <w:right w:type="dxa" w:w="100"/>
            </w:tcMar>
          </w:tcPr>
          <w:p>
            <w:r>
              <w:rPr>
                <w:b w:val="false"/>
                <w:bCs w:val="false"/>
                <w:sz w:val="20"/>
                <w:szCs w:val="20"/>
              </w:rPr>
              <w:t xml:space="preserve">—</w:t>
            </w:r>
          </w:p>
        </w:tc>
        <w:tc>
          <w:tcPr>
            <w:tcW w:type="dxa" w:w="1500"/>
            <w:tcMar>
              <w:top w:type="dxa" w:w="80"/>
              <w:left w:type="dxa" w:w="100"/>
              <w:bottom w:type="dxa" w:w="80"/>
              <w:right w:type="dxa" w:w="100"/>
            </w:tcMar>
          </w:tcPr>
          <w:p>
            <w:r>
              <w:rPr>
                <w:b w:val="false"/>
                <w:bCs w:val="false"/>
                <w:sz w:val="20"/>
                <w:szCs w:val="20"/>
              </w:rPr>
              <w:t xml:space="preserve">—</w:t>
            </w:r>
          </w:p>
        </w:tc>
        <w:tc>
          <w:tcPr>
            <w:tcW w:type="dxa" w:w="1900"/>
            <w:tcMar>
              <w:top w:type="dxa" w:w="80"/>
              <w:left w:type="dxa" w:w="100"/>
              <w:bottom w:type="dxa" w:w="80"/>
              <w:right w:type="dxa" w:w="100"/>
            </w:tcMar>
          </w:tcPr>
          <w:p>
            <w:r>
              <w:rPr>
                <w:b w:val="false"/>
                <w:bCs w:val="false"/>
                <w:sz w:val="20"/>
                <w:szCs w:val="20"/>
              </w:rPr>
              <w:t xml:space="preserve">High-value approvals</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FINANCE_HEAD</w:t>
            </w:r>
          </w:p>
        </w:tc>
        <w:tc>
          <w:tcPr>
            <w:tcW w:type="dxa" w:w="1500"/>
            <w:tcMar>
              <w:top w:type="dxa" w:w="80"/>
              <w:left w:type="dxa" w:w="100"/>
              <w:bottom w:type="dxa" w:w="80"/>
              <w:right w:type="dxa" w:w="100"/>
            </w:tcMar>
          </w:tcPr>
          <w:p>
            <w:r>
              <w:rPr>
                <w:b w:val="false"/>
                <w:bCs w:val="false"/>
                <w:sz w:val="20"/>
                <w:szCs w:val="20"/>
              </w:rPr>
              <w:t xml:space="preserve">All finance data</w:t>
            </w:r>
          </w:p>
        </w:tc>
        <w:tc>
          <w:tcPr>
            <w:tcW w:type="dxa" w:w="1500"/>
            <w:tcMar>
              <w:top w:type="dxa" w:w="80"/>
              <w:left w:type="dxa" w:w="100"/>
              <w:bottom w:type="dxa" w:w="80"/>
              <w:right w:type="dxa" w:w="100"/>
            </w:tcMar>
          </w:tcPr>
          <w:p>
            <w:r>
              <w:rPr>
                <w:b w:val="false"/>
                <w:bCs w:val="false"/>
                <w:sz w:val="20"/>
                <w:szCs w:val="20"/>
              </w:rPr>
              <w:t xml:space="preserve">Journal entries, budgets</w:t>
            </w:r>
          </w:p>
        </w:tc>
        <w:tc>
          <w:tcPr>
            <w:tcW w:type="dxa" w:w="1500"/>
            <w:tcMar>
              <w:top w:type="dxa" w:w="80"/>
              <w:left w:type="dxa" w:w="100"/>
              <w:bottom w:type="dxa" w:w="80"/>
              <w:right w:type="dxa" w:w="100"/>
            </w:tcMar>
          </w:tcPr>
          <w:p>
            <w:r>
              <w:rPr>
                <w:b w:val="false"/>
                <w:bCs w:val="false"/>
                <w:sz w:val="20"/>
                <w:szCs w:val="20"/>
              </w:rPr>
              <w:t xml:space="preserve">GL config, tax setup</w:t>
            </w:r>
          </w:p>
        </w:tc>
        <w:tc>
          <w:tcPr>
            <w:tcW w:type="dxa" w:w="1900"/>
            <w:tcMar>
              <w:top w:type="dxa" w:w="80"/>
              <w:left w:type="dxa" w:w="100"/>
              <w:bottom w:type="dxa" w:w="80"/>
              <w:right w:type="dxa" w:w="100"/>
            </w:tcMar>
          </w:tcPr>
          <w:p>
            <w:r>
              <w:rPr>
                <w:b w:val="false"/>
                <w:bCs w:val="false"/>
                <w:sz w:val="20"/>
                <w:szCs w:val="20"/>
              </w:rPr>
              <w:t xml:space="preserve">Payments, large POs, payroll release</w:t>
            </w:r>
          </w:p>
        </w:tc>
        <w:tc>
          <w:tcPr>
            <w:tcW w:type="dxa" w:w="1400"/>
            <w:tcMar>
              <w:top w:type="dxa" w:w="80"/>
              <w:left w:type="dxa" w:w="100"/>
              <w:bottom w:type="dxa" w:w="80"/>
              <w:right w:type="dxa" w:w="100"/>
            </w:tcMar>
          </w:tcPr>
          <w:p>
            <w:r>
              <w:rPr>
                <w:b w:val="false"/>
                <w:bCs w:val="false"/>
                <w:sz w:val="20"/>
                <w:szCs w:val="20"/>
              </w:rPr>
              <w:t xml:space="preserve">Draft entries only</w:t>
            </w:r>
          </w:p>
        </w:tc>
      </w:tr>
      <w:tr>
        <w:tc>
          <w:tcPr>
            <w:tcW w:type="dxa" w:w="1700"/>
            <w:tcMar>
              <w:top w:type="dxa" w:w="80"/>
              <w:left w:type="dxa" w:w="100"/>
              <w:bottom w:type="dxa" w:w="80"/>
              <w:right w:type="dxa" w:w="100"/>
            </w:tcMar>
          </w:tcPr>
          <w:p>
            <w:r>
              <w:rPr>
                <w:b w:val="false"/>
                <w:bCs w:val="false"/>
                <w:sz w:val="20"/>
                <w:szCs w:val="20"/>
              </w:rPr>
              <w:t xml:space="preserve">ACCOUNTANT</w:t>
            </w:r>
          </w:p>
        </w:tc>
        <w:tc>
          <w:tcPr>
            <w:tcW w:type="dxa" w:w="1500"/>
            <w:tcMar>
              <w:top w:type="dxa" w:w="80"/>
              <w:left w:type="dxa" w:w="100"/>
              <w:bottom w:type="dxa" w:w="80"/>
              <w:right w:type="dxa" w:w="100"/>
            </w:tcMar>
          </w:tcPr>
          <w:p>
            <w:r>
              <w:rPr>
                <w:b w:val="false"/>
                <w:bCs w:val="false"/>
                <w:sz w:val="20"/>
                <w:szCs w:val="20"/>
              </w:rPr>
              <w:t xml:space="preserve">Assigned entity finance data</w:t>
            </w:r>
          </w:p>
        </w:tc>
        <w:tc>
          <w:tcPr>
            <w:tcW w:type="dxa" w:w="1500"/>
            <w:tcMar>
              <w:top w:type="dxa" w:w="80"/>
              <w:left w:type="dxa" w:w="100"/>
              <w:bottom w:type="dxa" w:w="80"/>
              <w:right w:type="dxa" w:w="100"/>
            </w:tcMar>
          </w:tcPr>
          <w:p>
            <w:r>
              <w:rPr>
                <w:b w:val="false"/>
                <w:bCs w:val="false"/>
                <w:sz w:val="20"/>
                <w:szCs w:val="20"/>
              </w:rPr>
              <w:t xml:space="preserve">Bills, invoices, entries</w:t>
            </w:r>
          </w:p>
        </w:tc>
        <w:tc>
          <w:tcPr>
            <w:tcW w:type="dxa" w:w="1500"/>
            <w:tcMar>
              <w:top w:type="dxa" w:w="80"/>
              <w:left w:type="dxa" w:w="100"/>
              <w:bottom w:type="dxa" w:w="80"/>
              <w:right w:type="dxa" w:w="100"/>
            </w:tcMar>
          </w:tcPr>
          <w:p>
            <w:r>
              <w:rPr>
                <w:b w:val="false"/>
                <w:bCs w:val="false"/>
                <w:sz w:val="20"/>
                <w:szCs w:val="20"/>
              </w:rPr>
              <w:t xml:space="preserve">Own drafts</w:t>
            </w:r>
          </w:p>
        </w:tc>
        <w:tc>
          <w:tcPr>
            <w:tcW w:type="dxa" w:w="19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Own drafts only</w:t>
            </w:r>
          </w:p>
        </w:tc>
      </w:tr>
      <w:tr>
        <w:tc>
          <w:tcPr>
            <w:tcW w:type="dxa" w:w="1700"/>
            <w:tcMar>
              <w:top w:type="dxa" w:w="80"/>
              <w:left w:type="dxa" w:w="100"/>
              <w:bottom w:type="dxa" w:w="80"/>
              <w:right w:type="dxa" w:w="100"/>
            </w:tcMar>
          </w:tcPr>
          <w:p>
            <w:r>
              <w:rPr>
                <w:b w:val="false"/>
                <w:bCs w:val="false"/>
                <w:sz w:val="20"/>
                <w:szCs w:val="20"/>
              </w:rPr>
              <w:t xml:space="preserve">PROJECT_MANAGER</w:t>
            </w:r>
          </w:p>
        </w:tc>
        <w:tc>
          <w:tcPr>
            <w:tcW w:type="dxa" w:w="1500"/>
            <w:tcMar>
              <w:top w:type="dxa" w:w="80"/>
              <w:left w:type="dxa" w:w="100"/>
              <w:bottom w:type="dxa" w:w="80"/>
              <w:right w:type="dxa" w:w="100"/>
            </w:tcMar>
          </w:tcPr>
          <w:p>
            <w:r>
              <w:rPr>
                <w:b w:val="false"/>
                <w:bCs w:val="false"/>
                <w:sz w:val="20"/>
                <w:szCs w:val="20"/>
              </w:rPr>
              <w:t xml:space="preserve">Assigned projects</w:t>
            </w:r>
          </w:p>
        </w:tc>
        <w:tc>
          <w:tcPr>
            <w:tcW w:type="dxa" w:w="1500"/>
            <w:tcMar>
              <w:top w:type="dxa" w:w="80"/>
              <w:left w:type="dxa" w:w="100"/>
              <w:bottom w:type="dxa" w:w="80"/>
              <w:right w:type="dxa" w:w="100"/>
            </w:tcMar>
          </w:tcPr>
          <w:p>
            <w:r>
              <w:rPr>
                <w:b w:val="false"/>
                <w:bCs w:val="false"/>
                <w:sz w:val="20"/>
                <w:szCs w:val="20"/>
              </w:rPr>
              <w:t xml:space="preserve">Tasks, sprints, quotations</w:t>
            </w:r>
          </w:p>
        </w:tc>
        <w:tc>
          <w:tcPr>
            <w:tcW w:type="dxa" w:w="1500"/>
            <w:tcMar>
              <w:top w:type="dxa" w:w="80"/>
              <w:left w:type="dxa" w:w="100"/>
              <w:bottom w:type="dxa" w:w="80"/>
              <w:right w:type="dxa" w:w="100"/>
            </w:tcMar>
          </w:tcPr>
          <w:p>
            <w:r>
              <w:rPr>
                <w:b w:val="false"/>
                <w:bCs w:val="false"/>
                <w:sz w:val="20"/>
                <w:szCs w:val="20"/>
              </w:rPr>
              <w:t xml:space="preserve">Project plan, allocations</w:t>
            </w:r>
          </w:p>
        </w:tc>
        <w:tc>
          <w:tcPr>
            <w:tcW w:type="dxa" w:w="1900"/>
            <w:tcMar>
              <w:top w:type="dxa" w:w="80"/>
              <w:left w:type="dxa" w:w="100"/>
              <w:bottom w:type="dxa" w:w="80"/>
              <w:right w:type="dxa" w:w="100"/>
            </w:tcMar>
          </w:tcPr>
          <w:p>
            <w:r>
              <w:rPr>
                <w:b w:val="false"/>
                <w:bCs w:val="false"/>
                <w:sz w:val="20"/>
                <w:szCs w:val="20"/>
              </w:rPr>
              <w:t xml:space="preserve">Timesheets, expenses (own team)</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PLANT_HEAD</w:t>
            </w:r>
          </w:p>
        </w:tc>
        <w:tc>
          <w:tcPr>
            <w:tcW w:type="dxa" w:w="1500"/>
            <w:tcMar>
              <w:top w:type="dxa" w:w="80"/>
              <w:left w:type="dxa" w:w="100"/>
              <w:bottom w:type="dxa" w:w="80"/>
              <w:right w:type="dxa" w:w="100"/>
            </w:tcMar>
          </w:tcPr>
          <w:p>
            <w:r>
              <w:rPr>
                <w:b w:val="false"/>
                <w:bCs w:val="false"/>
                <w:sz w:val="20"/>
                <w:szCs w:val="20"/>
              </w:rPr>
              <w:t xml:space="preserve">Assigned plant data</w:t>
            </w:r>
          </w:p>
        </w:tc>
        <w:tc>
          <w:tcPr>
            <w:tcW w:type="dxa" w:w="1500"/>
            <w:tcMar>
              <w:top w:type="dxa" w:w="80"/>
              <w:left w:type="dxa" w:w="100"/>
              <w:bottom w:type="dxa" w:w="80"/>
              <w:right w:type="dxa" w:w="100"/>
            </w:tcMar>
          </w:tcPr>
          <w:p>
            <w:r>
              <w:rPr>
                <w:b w:val="false"/>
                <w:bCs w:val="false"/>
                <w:sz w:val="20"/>
                <w:szCs w:val="20"/>
              </w:rPr>
              <w:t xml:space="preserve">Work orders</w:t>
            </w:r>
          </w:p>
        </w:tc>
        <w:tc>
          <w:tcPr>
            <w:tcW w:type="dxa" w:w="1500"/>
            <w:tcMar>
              <w:top w:type="dxa" w:w="80"/>
              <w:left w:type="dxa" w:w="100"/>
              <w:bottom w:type="dxa" w:w="80"/>
              <w:right w:type="dxa" w:w="100"/>
            </w:tcMar>
          </w:tcPr>
          <w:p>
            <w:r>
              <w:rPr>
                <w:b w:val="false"/>
                <w:bCs w:val="false"/>
                <w:sz w:val="20"/>
                <w:szCs w:val="20"/>
              </w:rPr>
              <w:t xml:space="preserve">Routing, WO status</w:t>
            </w:r>
          </w:p>
        </w:tc>
        <w:tc>
          <w:tcPr>
            <w:tcW w:type="dxa" w:w="1900"/>
            <w:tcMar>
              <w:top w:type="dxa" w:w="80"/>
              <w:left w:type="dxa" w:w="100"/>
              <w:bottom w:type="dxa" w:w="80"/>
              <w:right w:type="dxa" w:w="100"/>
            </w:tcMar>
          </w:tcPr>
          <w:p>
            <w:r>
              <w:rPr>
                <w:b w:val="false"/>
                <w:bCs w:val="false"/>
                <w:sz w:val="20"/>
                <w:szCs w:val="20"/>
              </w:rPr>
              <w:t xml:space="preserve">MRP proposals, NCR disposition</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RESTAURANT_MANAGER</w:t>
            </w:r>
          </w:p>
        </w:tc>
        <w:tc>
          <w:tcPr>
            <w:tcW w:type="dxa" w:w="1500"/>
            <w:tcMar>
              <w:top w:type="dxa" w:w="80"/>
              <w:left w:type="dxa" w:w="100"/>
              <w:bottom w:type="dxa" w:w="80"/>
              <w:right w:type="dxa" w:w="100"/>
            </w:tcMar>
          </w:tcPr>
          <w:p>
            <w:r>
              <w:rPr>
                <w:b w:val="false"/>
                <w:bCs w:val="false"/>
                <w:sz w:val="20"/>
                <w:szCs w:val="20"/>
              </w:rPr>
              <w:t xml:space="preserve">Assigned outlet data</w:t>
            </w:r>
          </w:p>
        </w:tc>
        <w:tc>
          <w:tcPr>
            <w:tcW w:type="dxa" w:w="1500"/>
            <w:tcMar>
              <w:top w:type="dxa" w:w="80"/>
              <w:left w:type="dxa" w:w="100"/>
              <w:bottom w:type="dxa" w:w="80"/>
              <w:right w:type="dxa" w:w="100"/>
            </w:tcMar>
          </w:tcPr>
          <w:p>
            <w:r>
              <w:rPr>
                <w:b w:val="false"/>
                <w:bCs w:val="false"/>
                <w:sz w:val="20"/>
                <w:szCs w:val="20"/>
              </w:rPr>
              <w:t xml:space="preserve">Discounts, reservations</w:t>
            </w:r>
          </w:p>
        </w:tc>
        <w:tc>
          <w:tcPr>
            <w:tcW w:type="dxa" w:w="1500"/>
            <w:tcMar>
              <w:top w:type="dxa" w:w="80"/>
              <w:left w:type="dxa" w:w="100"/>
              <w:bottom w:type="dxa" w:w="80"/>
              <w:right w:type="dxa" w:w="100"/>
            </w:tcMar>
          </w:tcPr>
          <w:p>
            <w:r>
              <w:rPr>
                <w:b w:val="false"/>
                <w:bCs w:val="false"/>
                <w:sz w:val="20"/>
                <w:szCs w:val="20"/>
              </w:rPr>
              <w:t xml:space="preserve">Menu pricing (limited)</w:t>
            </w:r>
          </w:p>
        </w:tc>
        <w:tc>
          <w:tcPr>
            <w:tcW w:type="dxa" w:w="1900"/>
            <w:tcMar>
              <w:top w:type="dxa" w:w="80"/>
              <w:left w:type="dxa" w:w="100"/>
              <w:bottom w:type="dxa" w:w="80"/>
              <w:right w:type="dxa" w:w="100"/>
            </w:tcMar>
          </w:tcPr>
          <w:p>
            <w:r>
              <w:rPr>
                <w:b w:val="false"/>
                <w:bCs w:val="false"/>
                <w:sz w:val="20"/>
                <w:szCs w:val="20"/>
              </w:rPr>
              <w:t xml:space="preserve">Voids, refunds, large discounts</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HOTEL_MANAGER</w:t>
            </w:r>
          </w:p>
        </w:tc>
        <w:tc>
          <w:tcPr>
            <w:tcW w:type="dxa" w:w="1500"/>
            <w:tcMar>
              <w:top w:type="dxa" w:w="80"/>
              <w:left w:type="dxa" w:w="100"/>
              <w:bottom w:type="dxa" w:w="80"/>
              <w:right w:type="dxa" w:w="100"/>
            </w:tcMar>
          </w:tcPr>
          <w:p>
            <w:r>
              <w:rPr>
                <w:b w:val="false"/>
                <w:bCs w:val="false"/>
                <w:sz w:val="20"/>
                <w:szCs w:val="20"/>
              </w:rPr>
              <w:t xml:space="preserve">Assigned hotel data</w:t>
            </w:r>
          </w:p>
        </w:tc>
        <w:tc>
          <w:tcPr>
            <w:tcW w:type="dxa" w:w="1500"/>
            <w:tcMar>
              <w:top w:type="dxa" w:w="80"/>
              <w:left w:type="dxa" w:w="100"/>
              <w:bottom w:type="dxa" w:w="80"/>
              <w:right w:type="dxa" w:w="100"/>
            </w:tcMar>
          </w:tcPr>
          <w:p>
            <w:r>
              <w:rPr>
                <w:b w:val="false"/>
                <w:bCs w:val="false"/>
                <w:sz w:val="20"/>
                <w:szCs w:val="20"/>
              </w:rPr>
              <w:t xml:space="preserve">Rate plans, bookings</w:t>
            </w:r>
          </w:p>
        </w:tc>
        <w:tc>
          <w:tcPr>
            <w:tcW w:type="dxa" w:w="1500"/>
            <w:tcMar>
              <w:top w:type="dxa" w:w="80"/>
              <w:left w:type="dxa" w:w="100"/>
              <w:bottom w:type="dxa" w:w="80"/>
              <w:right w:type="dxa" w:w="100"/>
            </w:tcMar>
          </w:tcPr>
          <w:p>
            <w:r>
              <w:rPr>
                <w:b w:val="false"/>
                <w:bCs w:val="false"/>
                <w:sz w:val="20"/>
                <w:szCs w:val="20"/>
              </w:rPr>
              <w:t xml:space="preserve">Room status</w:t>
            </w:r>
          </w:p>
        </w:tc>
        <w:tc>
          <w:tcPr>
            <w:tcW w:type="dxa" w:w="1900"/>
            <w:tcMar>
              <w:top w:type="dxa" w:w="80"/>
              <w:left w:type="dxa" w:w="100"/>
              <w:bottom w:type="dxa" w:w="80"/>
              <w:right w:type="dxa" w:w="100"/>
            </w:tcMar>
          </w:tcPr>
          <w:p>
            <w:r>
              <w:rPr>
                <w:b w:val="false"/>
                <w:bCs w:val="false"/>
                <w:sz w:val="20"/>
                <w:szCs w:val="20"/>
              </w:rPr>
              <w:t xml:space="preserve">Folio adjustments</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WAREHOUSE_MANAGER</w:t>
            </w:r>
          </w:p>
        </w:tc>
        <w:tc>
          <w:tcPr>
            <w:tcW w:type="dxa" w:w="1500"/>
            <w:tcMar>
              <w:top w:type="dxa" w:w="80"/>
              <w:left w:type="dxa" w:w="100"/>
              <w:bottom w:type="dxa" w:w="80"/>
              <w:right w:type="dxa" w:w="100"/>
            </w:tcMar>
          </w:tcPr>
          <w:p>
            <w:r>
              <w:rPr>
                <w:b w:val="false"/>
                <w:bCs w:val="false"/>
                <w:sz w:val="20"/>
                <w:szCs w:val="20"/>
              </w:rPr>
              <w:t xml:space="preserve">Assigned warehouse(s)</w:t>
            </w:r>
          </w:p>
        </w:tc>
        <w:tc>
          <w:tcPr>
            <w:tcW w:type="dxa" w:w="1500"/>
            <w:tcMar>
              <w:top w:type="dxa" w:w="80"/>
              <w:left w:type="dxa" w:w="100"/>
              <w:bottom w:type="dxa" w:w="80"/>
              <w:right w:type="dxa" w:w="100"/>
            </w:tcMar>
          </w:tcPr>
          <w:p>
            <w:r>
              <w:rPr>
                <w:b w:val="false"/>
                <w:bCs w:val="false"/>
                <w:sz w:val="20"/>
                <w:szCs w:val="20"/>
              </w:rPr>
              <w:t xml:space="preserve">Transfers, adjustments</w:t>
            </w:r>
          </w:p>
        </w:tc>
        <w:tc>
          <w:tcPr>
            <w:tcW w:type="dxa" w:w="1500"/>
            <w:tcMar>
              <w:top w:type="dxa" w:w="80"/>
              <w:left w:type="dxa" w:w="100"/>
              <w:bottom w:type="dxa" w:w="80"/>
              <w:right w:type="dxa" w:w="100"/>
            </w:tcMar>
          </w:tcPr>
          <w:p>
            <w:r>
              <w:rPr>
                <w:b w:val="false"/>
                <w:bCs w:val="false"/>
                <w:sz w:val="20"/>
                <w:szCs w:val="20"/>
              </w:rPr>
              <w:t xml:space="preserve">Bin setup</w:t>
            </w:r>
          </w:p>
        </w:tc>
        <w:tc>
          <w:tcPr>
            <w:tcW w:type="dxa" w:w="1900"/>
            <w:tcMar>
              <w:top w:type="dxa" w:w="80"/>
              <w:left w:type="dxa" w:w="100"/>
              <w:bottom w:type="dxa" w:w="80"/>
              <w:right w:type="dxa" w:w="100"/>
            </w:tcMar>
          </w:tcPr>
          <w:p>
            <w:r>
              <w:rPr>
                <w:b w:val="false"/>
                <w:bCs w:val="false"/>
                <w:sz w:val="20"/>
                <w:szCs w:val="20"/>
              </w:rPr>
              <w:t xml:space="preserve">Stock adjustments</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HR_MANAGER</w:t>
            </w:r>
          </w:p>
        </w:tc>
        <w:tc>
          <w:tcPr>
            <w:tcW w:type="dxa" w:w="1500"/>
            <w:tcMar>
              <w:top w:type="dxa" w:w="80"/>
              <w:left w:type="dxa" w:w="100"/>
              <w:bottom w:type="dxa" w:w="80"/>
              <w:right w:type="dxa" w:w="100"/>
            </w:tcMar>
          </w:tcPr>
          <w:p>
            <w:r>
              <w:rPr>
                <w:b w:val="false"/>
                <w:bCs w:val="false"/>
                <w:sz w:val="20"/>
                <w:szCs w:val="20"/>
              </w:rPr>
              <w:t xml:space="preserve">All HR/payroll (tenant-scoped)</w:t>
            </w:r>
          </w:p>
        </w:tc>
        <w:tc>
          <w:tcPr>
            <w:tcW w:type="dxa" w:w="1500"/>
            <w:tcMar>
              <w:top w:type="dxa" w:w="80"/>
              <w:left w:type="dxa" w:w="100"/>
              <w:bottom w:type="dxa" w:w="80"/>
              <w:right w:type="dxa" w:w="100"/>
            </w:tcMar>
          </w:tcPr>
          <w:p>
            <w:r>
              <w:rPr>
                <w:b w:val="false"/>
                <w:bCs w:val="false"/>
                <w:sz w:val="20"/>
                <w:szCs w:val="20"/>
              </w:rPr>
              <w:t xml:space="preserve">Employee records, payroll run</w:t>
            </w:r>
          </w:p>
        </w:tc>
        <w:tc>
          <w:tcPr>
            <w:tcW w:type="dxa" w:w="1500"/>
            <w:tcMar>
              <w:top w:type="dxa" w:w="80"/>
              <w:left w:type="dxa" w:w="100"/>
              <w:bottom w:type="dxa" w:w="80"/>
              <w:right w:type="dxa" w:w="100"/>
            </w:tcMar>
          </w:tcPr>
          <w:p>
            <w:r>
              <w:rPr>
                <w:b w:val="false"/>
                <w:bCs w:val="false"/>
                <w:sz w:val="20"/>
                <w:szCs w:val="20"/>
              </w:rPr>
              <w:t xml:space="preserve">Salary structure, policies</w:t>
            </w:r>
          </w:p>
        </w:tc>
        <w:tc>
          <w:tcPr>
            <w:tcW w:type="dxa" w:w="1900"/>
            <w:tcMar>
              <w:top w:type="dxa" w:w="80"/>
              <w:left w:type="dxa" w:w="100"/>
              <w:bottom w:type="dxa" w:w="80"/>
              <w:right w:type="dxa" w:w="100"/>
            </w:tcMar>
          </w:tcPr>
          <w:p>
            <w:r>
              <w:rPr>
                <w:b w:val="false"/>
                <w:bCs w:val="false"/>
                <w:sz w:val="20"/>
                <w:szCs w:val="20"/>
              </w:rPr>
              <w:t xml:space="preserve">Leave escalations, payroll release</w:t>
            </w:r>
          </w:p>
        </w:tc>
        <w:tc>
          <w:tcPr>
            <w:tcW w:type="dxa" w:w="1400"/>
            <w:tcMar>
              <w:top w:type="dxa" w:w="80"/>
              <w:left w:type="dxa" w:w="100"/>
              <w:bottom w:type="dxa" w:w="80"/>
              <w:right w:type="dxa" w:w="100"/>
            </w:tcMar>
          </w:tcPr>
          <w:p>
            <w:r>
              <w:rPr>
                <w:b w:val="false"/>
                <w:bCs w:val="false"/>
                <w:sz w:val="20"/>
                <w:szCs w:val="20"/>
              </w:rPr>
              <w:t xml:space="preserve">Employee records (with audit)</w:t>
            </w:r>
          </w:p>
        </w:tc>
      </w:tr>
      <w:tr>
        <w:tc>
          <w:tcPr>
            <w:tcW w:type="dxa" w:w="1700"/>
            <w:tcMar>
              <w:top w:type="dxa" w:w="80"/>
              <w:left w:type="dxa" w:w="100"/>
              <w:bottom w:type="dxa" w:w="80"/>
              <w:right w:type="dxa" w:w="100"/>
            </w:tcMar>
          </w:tcPr>
          <w:p>
            <w:r>
              <w:rPr>
                <w:b w:val="false"/>
                <w:bCs w:val="false"/>
                <w:sz w:val="20"/>
                <w:szCs w:val="20"/>
              </w:rPr>
              <w:t xml:space="preserve">CASHIER</w:t>
            </w:r>
          </w:p>
        </w:tc>
        <w:tc>
          <w:tcPr>
            <w:tcW w:type="dxa" w:w="1500"/>
            <w:tcMar>
              <w:top w:type="dxa" w:w="80"/>
              <w:left w:type="dxa" w:w="100"/>
              <w:bottom w:type="dxa" w:w="80"/>
              <w:right w:type="dxa" w:w="100"/>
            </w:tcMar>
          </w:tcPr>
          <w:p>
            <w:r>
              <w:rPr>
                <w:b w:val="false"/>
                <w:bCs w:val="false"/>
                <w:sz w:val="20"/>
                <w:szCs w:val="20"/>
              </w:rPr>
              <w:t xml:space="preserve">Assigned outlet POS</w:t>
            </w:r>
          </w:p>
        </w:tc>
        <w:tc>
          <w:tcPr>
            <w:tcW w:type="dxa" w:w="1500"/>
            <w:tcMar>
              <w:top w:type="dxa" w:w="80"/>
              <w:left w:type="dxa" w:w="100"/>
              <w:bottom w:type="dxa" w:w="80"/>
              <w:right w:type="dxa" w:w="100"/>
            </w:tcMar>
          </w:tcPr>
          <w:p>
            <w:r>
              <w:rPr>
                <w:b w:val="false"/>
                <w:bCs w:val="false"/>
                <w:sz w:val="20"/>
                <w:szCs w:val="20"/>
              </w:rPr>
              <w:t xml:space="preserve">Bills, KOTs</w:t>
            </w:r>
          </w:p>
        </w:tc>
        <w:tc>
          <w:tcPr>
            <w:tcW w:type="dxa" w:w="1500"/>
            <w:tcMar>
              <w:top w:type="dxa" w:w="80"/>
              <w:left w:type="dxa" w:w="100"/>
              <w:bottom w:type="dxa" w:w="80"/>
              <w:right w:type="dxa" w:w="100"/>
            </w:tcMar>
          </w:tcPr>
          <w:p>
            <w:r>
              <w:rPr>
                <w:b w:val="false"/>
                <w:bCs w:val="false"/>
                <w:sz w:val="20"/>
                <w:szCs w:val="20"/>
              </w:rPr>
              <w:t xml:space="preserve">Own open bill</w:t>
            </w:r>
          </w:p>
        </w:tc>
        <w:tc>
          <w:tcPr>
            <w:tcW w:type="dxa" w:w="19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STOREKEEPER</w:t>
            </w:r>
          </w:p>
        </w:tc>
        <w:tc>
          <w:tcPr>
            <w:tcW w:type="dxa" w:w="1500"/>
            <w:tcMar>
              <w:top w:type="dxa" w:w="80"/>
              <w:left w:type="dxa" w:w="100"/>
              <w:bottom w:type="dxa" w:w="80"/>
              <w:right w:type="dxa" w:w="100"/>
            </w:tcMar>
          </w:tcPr>
          <w:p>
            <w:r>
              <w:rPr>
                <w:b w:val="false"/>
                <w:bCs w:val="false"/>
                <w:sz w:val="20"/>
                <w:szCs w:val="20"/>
              </w:rPr>
              <w:t xml:space="preserve">Assigned warehouse</w:t>
            </w:r>
          </w:p>
        </w:tc>
        <w:tc>
          <w:tcPr>
            <w:tcW w:type="dxa" w:w="1500"/>
            <w:tcMar>
              <w:top w:type="dxa" w:w="80"/>
              <w:left w:type="dxa" w:w="100"/>
              <w:bottom w:type="dxa" w:w="80"/>
              <w:right w:type="dxa" w:w="100"/>
            </w:tcMar>
          </w:tcPr>
          <w:p>
            <w:r>
              <w:rPr>
                <w:b w:val="false"/>
                <w:bCs w:val="false"/>
                <w:sz w:val="20"/>
                <w:szCs w:val="20"/>
              </w:rPr>
              <w:t xml:space="preserve">GRN, issues</w:t>
            </w:r>
          </w:p>
        </w:tc>
        <w:tc>
          <w:tcPr>
            <w:tcW w:type="dxa" w:w="1500"/>
            <w:tcMar>
              <w:top w:type="dxa" w:w="80"/>
              <w:left w:type="dxa" w:w="100"/>
              <w:bottom w:type="dxa" w:w="80"/>
              <w:right w:type="dxa" w:w="100"/>
            </w:tcMar>
          </w:tcPr>
          <w:p>
            <w:r>
              <w:rPr>
                <w:b w:val="false"/>
                <w:bCs w:val="false"/>
                <w:sz w:val="20"/>
                <w:szCs w:val="20"/>
              </w:rPr>
              <w:t xml:space="preserve">Bin locations</w:t>
            </w:r>
          </w:p>
        </w:tc>
        <w:tc>
          <w:tcPr>
            <w:tcW w:type="dxa" w:w="19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700"/>
            <w:tcMar>
              <w:top w:type="dxa" w:w="80"/>
              <w:left w:type="dxa" w:w="100"/>
              <w:bottom w:type="dxa" w:w="80"/>
              <w:right w:type="dxa" w:w="100"/>
            </w:tcMar>
          </w:tcPr>
          <w:p>
            <w:r>
              <w:rPr>
                <w:b w:val="false"/>
                <w:bCs w:val="false"/>
                <w:sz w:val="20"/>
                <w:szCs w:val="20"/>
              </w:rPr>
              <w:t xml:space="preserve">SHOP_FLOOR_OPERATOR</w:t>
            </w:r>
          </w:p>
        </w:tc>
        <w:tc>
          <w:tcPr>
            <w:tcW w:type="dxa" w:w="1500"/>
            <w:tcMar>
              <w:top w:type="dxa" w:w="80"/>
              <w:left w:type="dxa" w:w="100"/>
              <w:bottom w:type="dxa" w:w="80"/>
              <w:right w:type="dxa" w:w="100"/>
            </w:tcMar>
          </w:tcPr>
          <w:p>
            <w:r>
              <w:rPr>
                <w:b w:val="false"/>
                <w:bCs w:val="false"/>
                <w:sz w:val="20"/>
                <w:szCs w:val="20"/>
              </w:rPr>
              <w:t xml:space="preserve">Assigned work orders</w:t>
            </w:r>
          </w:p>
        </w:tc>
        <w:tc>
          <w:tcPr>
            <w:tcW w:type="dxa" w:w="1500"/>
            <w:tcMar>
              <w:top w:type="dxa" w:w="80"/>
              <w:left w:type="dxa" w:w="100"/>
              <w:bottom w:type="dxa" w:w="80"/>
              <w:right w:type="dxa" w:w="100"/>
            </w:tcMar>
          </w:tcPr>
          <w:p>
            <w:r>
              <w:rPr>
                <w:b w:val="false"/>
                <w:bCs w:val="false"/>
                <w:sz w:val="20"/>
                <w:szCs w:val="20"/>
              </w:rPr>
              <w:t xml:space="preserve">WO transactions (qty done/rejected)</w:t>
            </w:r>
          </w:p>
        </w:tc>
        <w:tc>
          <w:tcPr>
            <w:tcW w:type="dxa" w:w="1500"/>
            <w:tcMar>
              <w:top w:type="dxa" w:w="80"/>
              <w:left w:type="dxa" w:w="100"/>
              <w:bottom w:type="dxa" w:w="80"/>
              <w:right w:type="dxa" w:w="100"/>
            </w:tcMar>
          </w:tcPr>
          <w:p>
            <w:r>
              <w:rPr>
                <w:b w:val="false"/>
                <w:bCs w:val="false"/>
                <w:sz w:val="20"/>
                <w:szCs w:val="20"/>
              </w:rPr>
              <w:t xml:space="preserve">—</w:t>
            </w:r>
          </w:p>
        </w:tc>
        <w:tc>
          <w:tcPr>
            <w:tcW w:type="dxa" w:w="19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w:t>
            </w:r>
          </w:p>
        </w:tc>
      </w:tr>
    </w:tbl>
    <w:p>
      <w:pPr>
        <w:pStyle w:val="Heading2"/>
        <w:spacing w:after="150" w:before="300"/>
      </w:pPr>
      <w:r>
        <w:t xml:space="preserve">11.2 Data-Level Security</w:t>
      </w:r>
    </w:p>
    <w:p>
      <w:pPr>
        <w:pStyle w:val="ListParagraph"/>
        <w:numPr>
          <w:ilvl w:val="0"/>
          <w:numId w:val="1"/>
        </w:numPr>
        <w:spacing w:after="60"/>
      </w:pPr>
      <w:r>
        <w:rPr>
          <w:b w:val="false"/>
          <w:bCs w:val="false"/>
        </w:rPr>
        <w:t xml:space="preserve">Every role is combined with a data scope: company/entity, outlet, warehouse, and/or project. A Restaurant Manager assigned to Outlet A cannot view or act on Outlet B's data unless explicitly granted multi-outlet scope.</w:t>
      </w:r>
    </w:p>
    <w:p>
      <w:pPr>
        <w:pStyle w:val="ListParagraph"/>
        <w:numPr>
          <w:ilvl w:val="0"/>
          <w:numId w:val="1"/>
        </w:numPr>
        <w:spacing w:after="60"/>
      </w:pPr>
      <w:r>
        <w:rPr>
          <w:b w:val="false"/>
          <w:bCs w:val="false"/>
        </w:rPr>
        <w:t xml:space="preserve">Group-level roles (Owner, Group Finance) have scope across all business units by default; operational roles default to a single-location scope that must be explicitly widened.</w:t>
      </w:r>
    </w:p>
    <w:p>
      <w:pPr>
        <w:pStyle w:val="Heading2"/>
        <w:spacing w:after="150" w:before="300"/>
      </w:pPr>
      <w:r>
        <w:t xml:space="preserve">11.3 Audit Requirements</w:t>
      </w:r>
    </w:p>
    <w:p>
      <w:pPr>
        <w:pStyle w:val="ListParagraph"/>
        <w:numPr>
          <w:ilvl w:val="0"/>
          <w:numId w:val="1"/>
        </w:numPr>
        <w:spacing w:after="60"/>
      </w:pPr>
      <w:r>
        <w:rPr>
          <w:b w:val="false"/>
          <w:bCs w:val="false"/>
        </w:rPr>
        <w:t xml:space="preserve">Finance: all journal entries, payment approvals, and chart-of-accounts changes are logged with user, timestamp, and before/after values.</w:t>
      </w:r>
    </w:p>
    <w:p>
      <w:pPr>
        <w:pStyle w:val="ListParagraph"/>
        <w:numPr>
          <w:ilvl w:val="0"/>
          <w:numId w:val="1"/>
        </w:numPr>
        <w:spacing w:after="60"/>
      </w:pPr>
      <w:r>
        <w:rPr>
          <w:b w:val="false"/>
          <w:bCs w:val="false"/>
        </w:rPr>
        <w:t xml:space="preserve">Inventory: all stock adjustments and transfers are logged with reason code and approver.</w:t>
      </w:r>
    </w:p>
    <w:p>
      <w:pPr>
        <w:pStyle w:val="ListParagraph"/>
        <w:numPr>
          <w:ilvl w:val="0"/>
          <w:numId w:val="1"/>
        </w:numPr>
        <w:spacing w:after="60"/>
      </w:pPr>
      <w:r>
        <w:rPr>
          <w:b w:val="false"/>
          <w:bCs w:val="false"/>
        </w:rPr>
        <w:t xml:space="preserve">HR/Payroll: all changes to salary structure, employee master compensation fields, and payroll runs are logged; payslip access is logged for privacy compliance.</w:t>
      </w:r>
    </w:p>
    <w:p>
      <w:pPr>
        <w:pStyle w:val="ListParagraph"/>
        <w:numPr>
          <w:ilvl w:val="0"/>
          <w:numId w:val="1"/>
        </w:numPr>
        <w:spacing w:after="60"/>
      </w:pPr>
      <w:r>
        <w:rPr>
          <w:b w:val="false"/>
          <w:bCs w:val="false"/>
        </w:rPr>
        <w:t xml:space="preserve">POS: all voids, refunds, discounts above a threshold, and bill merges/splits are logged with the authorizing user.</w:t>
      </w:r>
    </w:p>
    <w:p>
      <w:pPr>
        <w:pStyle w:val="ListParagraph"/>
        <w:numPr>
          <w:ilvl w:val="0"/>
          <w:numId w:val="1"/>
        </w:numPr>
        <w:spacing w:after="60"/>
      </w:pPr>
      <w:r>
        <w:rPr>
          <w:b w:val="false"/>
          <w:bCs w:val="false"/>
        </w:rPr>
        <w:t xml:space="preserve">Access: all login attempts (success/failure), permission changes, and role assignments are logged.</w:t>
      </w:r>
    </w:p>
    <w:p>
      <w:pPr>
        <w:pStyle w:val="Heading2"/>
        <w:spacing w:after="150" w:before="300"/>
      </w:pPr>
      <w:r>
        <w:t xml:space="preserve">11.4 Password, MFA, Session Policies</w:t>
      </w:r>
    </w:p>
    <w:p>
      <w:pPr>
        <w:pStyle w:val="ListParagraph"/>
        <w:numPr>
          <w:ilvl w:val="0"/>
          <w:numId w:val="1"/>
        </w:numPr>
        <w:spacing w:after="60"/>
      </w:pPr>
      <w:r>
        <w:rPr>
          <w:b w:val="false"/>
          <w:bCs w:val="false"/>
        </w:rPr>
        <w:t xml:space="preserve">Minimum password complexity and rotation policy configurable per tenant; breached-password checks recommended.</w:t>
      </w:r>
    </w:p>
    <w:p>
      <w:pPr>
        <w:pStyle w:val="ListParagraph"/>
        <w:numPr>
          <w:ilvl w:val="0"/>
          <w:numId w:val="1"/>
        </w:numPr>
        <w:spacing w:after="60"/>
      </w:pPr>
      <w:r>
        <w:rPr>
          <w:b w:val="false"/>
          <w:bCs w:val="false"/>
        </w:rPr>
        <w:t xml:space="preserve">MFA mandatory for FINANCE_HEAD, HR_MANAGER, OWNER, and SYSTEM_ADMIN roles; optional but encouraged for others.</w:t>
      </w:r>
    </w:p>
    <w:p>
      <w:pPr>
        <w:pStyle w:val="ListParagraph"/>
        <w:numPr>
          <w:ilvl w:val="0"/>
          <w:numId w:val="1"/>
        </w:numPr>
        <w:spacing w:after="60"/>
      </w:pPr>
      <w:r>
        <w:rPr>
          <w:b w:val="false"/>
          <w:bCs w:val="false"/>
        </w:rPr>
        <w:t xml:space="preserve">Configurable session timeout per role sensitivity (e.g., shorter timeout for finance/admin sessions than for a kitchen display).</w:t>
      </w:r>
    </w:p>
    <w:p>
      <w:pPr>
        <w:pStyle w:val="ListParagraph"/>
        <w:numPr>
          <w:ilvl w:val="0"/>
          <w:numId w:val="1"/>
        </w:numPr>
        <w:spacing w:after="60"/>
      </w:pPr>
      <w:r>
        <w:rPr>
          <w:b w:val="false"/>
          <w:bCs w:val="false"/>
        </w:rPr>
        <w:t xml:space="preserve">Optional device trust and IP allow-listing for back-office/finance access, particularly for remote or high-privilege roles.</w:t>
      </w:r>
    </w:p>
    <w:p>
      <w:pPr>
        <w:pStyle w:val="Heading1"/>
        <w:pageBreakBefore/>
        <w:spacing w:after="200" w:before="400"/>
      </w:pPr>
      <w:r>
        <w:t xml:space="preserve">12. Implementation Roadmap</w:t>
      </w:r>
    </w:p>
    <w:p>
      <w:pPr>
        <w:pStyle w:val="Heading2"/>
        <w:spacing w:after="150" w:before="300"/>
      </w:pPr>
      <w:r>
        <w:t xml:space="preserve">12.1 Phase 1 (MVP)</w:t>
      </w:r>
    </w:p>
    <w:p>
      <w:pPr>
        <w:pStyle w:val="ListParagraph"/>
        <w:numPr>
          <w:ilvl w:val="0"/>
          <w:numId w:val="1"/>
        </w:numPr>
        <w:spacing w:after="60"/>
      </w:pPr>
      <w:r>
        <w:rPr>
          <w:b w:val="false"/>
          <w:bCs w:val="false"/>
        </w:rPr>
        <w:t xml:space="preserve">Modules: Core Finance (GL/AP/AR basics), Core Inventory, Core Procurement &amp; Sales (basic), HRMS (Employee Master, Attendance, Leave, basic ESS), User Management, basic Hospitality POS (dine-in/take-away, table-wise billing, QR menu), basic Software Projects/Timesheets, basic Electronics (BOM, Work Orders, simple inventory).</w:t>
      </w:r>
    </w:p>
    <w:p>
      <w:pPr>
        <w:pStyle w:val="ListParagraph"/>
        <w:numPr>
          <w:ilvl w:val="0"/>
          <w:numId w:val="1"/>
        </w:numPr>
        <w:spacing w:after="60"/>
      </w:pPr>
      <w:r>
        <w:rPr>
          <w:b w:val="false"/>
          <w:bCs w:val="false"/>
        </w:rPr>
        <w:t xml:space="preserve">Platforms: Web (React) for back-office/admin; Windows (Electron) for POS; Android (React Native) for attendance/ESS and basic warehouse scanning.</w:t>
      </w:r>
    </w:p>
    <w:p>
      <w:pPr>
        <w:pStyle w:val="ListParagraph"/>
        <w:numPr>
          <w:ilvl w:val="0"/>
          <w:numId w:val="1"/>
        </w:numPr>
        <w:spacing w:after="60"/>
      </w:pPr>
      <w:r>
        <w:rPr>
          <w:b w:val="false"/>
          <w:bCs w:val="false"/>
        </w:rPr>
        <w:t xml:space="preserve">Target users: pilot tenant(s) across at least two of the three verticals to validate the shared-core hypothesis.</w:t>
      </w:r>
    </w:p>
    <w:p>
      <w:pPr>
        <w:pStyle w:val="ListParagraph"/>
        <w:numPr>
          <w:ilvl w:val="0"/>
          <w:numId w:val="1"/>
        </w:numPr>
        <w:spacing w:after="60"/>
      </w:pPr>
      <w:r>
        <w:rPr>
          <w:b w:val="false"/>
          <w:bCs w:val="false"/>
        </w:rPr>
        <w:t xml:space="preserve">Success criteria: a pilot tenant can run daily operations (billing, attendance, basic procurement) without falling back to spreadsheets; month-end close achievable within the target timeline (Section 2.3).</w:t>
      </w:r>
    </w:p>
    <w:p>
      <w:pPr>
        <w:pStyle w:val="Heading2"/>
        <w:spacing w:after="150" w:before="300"/>
      </w:pPr>
      <w:r>
        <w:t xml:space="preserve">12.2 Phase 2 (Depth)</w:t>
      </w:r>
    </w:p>
    <w:p>
      <w:pPr>
        <w:pStyle w:val="ListParagraph"/>
        <w:numPr>
          <w:ilvl w:val="0"/>
          <w:numId w:val="1"/>
        </w:numPr>
        <w:spacing w:after="60"/>
      </w:pPr>
      <w:r>
        <w:rPr>
          <w:b w:val="false"/>
          <w:bCs w:val="false"/>
        </w:rPr>
        <w:t xml:space="preserve">Advanced payroll and full statutory compliance (PF/ESI/TDS/gratuity/Form 16).</w:t>
      </w:r>
    </w:p>
    <w:p>
      <w:pPr>
        <w:pStyle w:val="ListParagraph"/>
        <w:numPr>
          <w:ilvl w:val="0"/>
          <w:numId w:val="1"/>
        </w:numPr>
        <w:spacing w:after="60"/>
      </w:pPr>
      <w:r>
        <w:rPr>
          <w:b w:val="false"/>
          <w:bCs w:val="false"/>
        </w:rPr>
        <w:t xml:space="preserve">MRP/MPS, QC/NCR/RMA for Electronics.</w:t>
      </w:r>
    </w:p>
    <w:p>
      <w:pPr>
        <w:pStyle w:val="ListParagraph"/>
        <w:numPr>
          <w:ilvl w:val="0"/>
          <w:numId w:val="1"/>
        </w:numPr>
        <w:spacing w:after="60"/>
      </w:pPr>
      <w:r>
        <w:rPr>
          <w:b w:val="false"/>
          <w:bCs w:val="false"/>
        </w:rPr>
        <w:t xml:space="preserve">Hotel module (rooms, folios, night audit).</w:t>
      </w:r>
    </w:p>
    <w:p>
      <w:pPr>
        <w:pStyle w:val="ListParagraph"/>
        <w:numPr>
          <w:ilvl w:val="0"/>
          <w:numId w:val="1"/>
        </w:numPr>
        <w:spacing w:after="60"/>
      </w:pPr>
      <w:r>
        <w:rPr>
          <w:b w:val="false"/>
          <w:bCs w:val="false"/>
        </w:rPr>
        <w:t xml:space="preserve">Loyalty/CRM for Hospitality; SaaS/subscription billing for Software.</w:t>
      </w:r>
    </w:p>
    <w:p>
      <w:pPr>
        <w:pStyle w:val="ListParagraph"/>
        <w:numPr>
          <w:ilvl w:val="0"/>
          <w:numId w:val="1"/>
        </w:numPr>
        <w:spacing w:after="60"/>
      </w:pPr>
      <w:r>
        <w:rPr>
          <w:b w:val="false"/>
          <w:bCs w:val="false"/>
        </w:rPr>
        <w:t xml:space="preserve">Advanced role-based dashboards and ad-hoc report builder.</w:t>
      </w:r>
    </w:p>
    <w:p>
      <w:pPr>
        <w:pStyle w:val="ListParagraph"/>
        <w:numPr>
          <w:ilvl w:val="0"/>
          <w:numId w:val="1"/>
        </w:numPr>
        <w:spacing w:after="60"/>
      </w:pPr>
      <w:r>
        <w:rPr>
          <w:b w:val="false"/>
          <w:bCs w:val="false"/>
        </w:rPr>
        <w:t xml:space="preserve">External integrations: payment gateways, food-delivery aggregators, e-invoicing/GST systems, biometric devices, SSO.</w:t>
      </w:r>
    </w:p>
    <w:p>
      <w:pPr>
        <w:pStyle w:val="Heading2"/>
        <w:spacing w:after="150" w:before="300"/>
      </w:pPr>
      <w:r>
        <w:t xml:space="preserve">12.3 Phase 3 (Scale &amp; Intelligence)</w:t>
      </w:r>
    </w:p>
    <w:p>
      <w:pPr>
        <w:pStyle w:val="ListParagraph"/>
        <w:numPr>
          <w:ilvl w:val="0"/>
          <w:numId w:val="1"/>
        </w:numPr>
        <w:spacing w:after="60"/>
      </w:pPr>
      <w:r>
        <w:rPr>
          <w:b w:val="false"/>
          <w:bCs w:val="false"/>
        </w:rPr>
        <w:t xml:space="preserve">Advanced analytics and AI-assisted features: demand forecasting, anomaly detection (e.g., unusual discount patterns, stock shrinkage), intelligent shift/production scheduling.</w:t>
      </w:r>
    </w:p>
    <w:p>
      <w:pPr>
        <w:pStyle w:val="ListParagraph"/>
        <w:numPr>
          <w:ilvl w:val="0"/>
          <w:numId w:val="1"/>
        </w:numPr>
        <w:spacing w:after="60"/>
      </w:pPr>
      <w:r>
        <w:rPr>
          <w:b w:val="false"/>
          <w:bCs w:val="false"/>
        </w:rPr>
        <w:t xml:space="preserve">Ecosystem: public APIs and a partner/marketplace model for third-party extensions.</w:t>
      </w:r>
    </w:p>
    <w:p>
      <w:pPr>
        <w:pStyle w:val="ListParagraph"/>
        <w:numPr>
          <w:ilvl w:val="0"/>
          <w:numId w:val="1"/>
        </w:numPr>
        <w:spacing w:after="60"/>
      </w:pPr>
      <w:r>
        <w:rPr>
          <w:b w:val="false"/>
          <w:bCs w:val="false"/>
        </w:rPr>
        <w:t xml:space="preserve">Full hotel channel-manager/OTA integration; multi-entity consolidation at larger scale.</w:t>
      </w:r>
    </w:p>
    <w:p>
      <w:pPr>
        <w:pStyle w:val="Heading2"/>
        <w:spacing w:after="150" w:before="300"/>
      </w:pPr>
      <w:r>
        <w:t xml:space="preserve">12.4 High-Level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1F3864" w:color="auto" w:val="clear"/>
            <w:tcMar>
              <w:top w:type="dxa" w:w="80"/>
              <w:left w:type="dxa" w:w="100"/>
              <w:bottom w:type="dxa" w:w="80"/>
              <w:right w:type="dxa" w:w="100"/>
            </w:tcMar>
          </w:tcPr>
          <w:p>
            <w:r>
              <w:rPr>
                <w:b/>
                <w:bCs/>
                <w:color w:val="FFFFFF"/>
                <w:sz w:val="20"/>
                <w:szCs w:val="20"/>
              </w:rPr>
              <w:t xml:space="preserve">Milestone</w:t>
            </w:r>
          </w:p>
        </w:tc>
        <w:tc>
          <w:tcPr>
            <w:tcW w:type="dxa" w:w="2500"/>
            <w:shd w:fill="1F3864" w:color="auto" w:val="clear"/>
            <w:tcMar>
              <w:top w:type="dxa" w:w="80"/>
              <w:left w:type="dxa" w:w="100"/>
              <w:bottom w:type="dxa" w:w="80"/>
              <w:right w:type="dxa" w:w="100"/>
            </w:tcMar>
          </w:tcPr>
          <w:p>
            <w:r>
              <w:rPr>
                <w:b/>
                <w:bCs/>
                <w:color w:val="FFFFFF"/>
                <w:sz w:val="20"/>
                <w:szCs w:val="20"/>
              </w:rPr>
              <w:t xml:space="preserve">Target Month</w:t>
            </w:r>
          </w:p>
        </w:tc>
      </w:tr>
      <w:tr>
        <w:tc>
          <w:tcPr>
            <w:tcW w:type="dxa" w:w="6500"/>
            <w:tcMar>
              <w:top w:type="dxa" w:w="80"/>
              <w:left w:type="dxa" w:w="100"/>
              <w:bottom w:type="dxa" w:w="80"/>
              <w:right w:type="dxa" w:w="100"/>
            </w:tcMar>
          </w:tcPr>
          <w:p>
            <w:r>
              <w:rPr>
                <w:b w:val="false"/>
                <w:bCs w:val="false"/>
                <w:sz w:val="20"/>
                <w:szCs w:val="20"/>
              </w:rPr>
              <w:t xml:space="preserve">Phase 1 development start</w:t>
            </w:r>
          </w:p>
        </w:tc>
        <w:tc>
          <w:tcPr>
            <w:tcW w:type="dxa" w:w="2500"/>
            <w:tcMar>
              <w:top w:type="dxa" w:w="80"/>
              <w:left w:type="dxa" w:w="100"/>
              <w:bottom w:type="dxa" w:w="80"/>
              <w:right w:type="dxa" w:w="100"/>
            </w:tcMar>
          </w:tcPr>
          <w:p>
            <w:r>
              <w:rPr>
                <w:b w:val="false"/>
                <w:bCs w:val="false"/>
                <w:sz w:val="20"/>
                <w:szCs w:val="20"/>
              </w:rPr>
              <w:t xml:space="preserve">Month 1</w:t>
            </w:r>
          </w:p>
        </w:tc>
      </w:tr>
      <w:tr>
        <w:tc>
          <w:tcPr>
            <w:tcW w:type="dxa" w:w="6500"/>
            <w:tcMar>
              <w:top w:type="dxa" w:w="80"/>
              <w:left w:type="dxa" w:w="100"/>
              <w:bottom w:type="dxa" w:w="80"/>
              <w:right w:type="dxa" w:w="100"/>
            </w:tcMar>
          </w:tcPr>
          <w:p>
            <w:r>
              <w:rPr>
                <w:b w:val="false"/>
                <w:bCs w:val="false"/>
                <w:sz w:val="20"/>
                <w:szCs w:val="20"/>
              </w:rPr>
              <w:t xml:space="preserve">Phase 1 pilot go-live</w:t>
            </w:r>
          </w:p>
        </w:tc>
        <w:tc>
          <w:tcPr>
            <w:tcW w:type="dxa" w:w="2500"/>
            <w:tcMar>
              <w:top w:type="dxa" w:w="80"/>
              <w:left w:type="dxa" w:w="100"/>
              <w:bottom w:type="dxa" w:w="80"/>
              <w:right w:type="dxa" w:w="100"/>
            </w:tcMar>
          </w:tcPr>
          <w:p>
            <w:r>
              <w:rPr>
                <w:b w:val="false"/>
                <w:bCs w:val="false"/>
                <w:sz w:val="20"/>
                <w:szCs w:val="20"/>
              </w:rPr>
              <w:t xml:space="preserve">Month 5-6</w:t>
            </w:r>
          </w:p>
        </w:tc>
      </w:tr>
      <w:tr>
        <w:tc>
          <w:tcPr>
            <w:tcW w:type="dxa" w:w="6500"/>
            <w:tcMar>
              <w:top w:type="dxa" w:w="80"/>
              <w:left w:type="dxa" w:w="100"/>
              <w:bottom w:type="dxa" w:w="80"/>
              <w:right w:type="dxa" w:w="100"/>
            </w:tcMar>
          </w:tcPr>
          <w:p>
            <w:r>
              <w:rPr>
                <w:b w:val="false"/>
                <w:bCs w:val="false"/>
                <w:sz w:val="20"/>
                <w:szCs w:val="20"/>
              </w:rPr>
              <w:t xml:space="preserve">Phase 1 stabilization complete</w:t>
            </w:r>
          </w:p>
        </w:tc>
        <w:tc>
          <w:tcPr>
            <w:tcW w:type="dxa" w:w="2500"/>
            <w:tcMar>
              <w:top w:type="dxa" w:w="80"/>
              <w:left w:type="dxa" w:w="100"/>
              <w:bottom w:type="dxa" w:w="80"/>
              <w:right w:type="dxa" w:w="100"/>
            </w:tcMar>
          </w:tcPr>
          <w:p>
            <w:r>
              <w:rPr>
                <w:b w:val="false"/>
                <w:bCs w:val="false"/>
                <w:sz w:val="20"/>
                <w:szCs w:val="20"/>
              </w:rPr>
              <w:t xml:space="preserve">Month 7</w:t>
            </w:r>
          </w:p>
        </w:tc>
      </w:tr>
      <w:tr>
        <w:tc>
          <w:tcPr>
            <w:tcW w:type="dxa" w:w="6500"/>
            <w:tcMar>
              <w:top w:type="dxa" w:w="80"/>
              <w:left w:type="dxa" w:w="100"/>
              <w:bottom w:type="dxa" w:w="80"/>
              <w:right w:type="dxa" w:w="100"/>
            </w:tcMar>
          </w:tcPr>
          <w:p>
            <w:r>
              <w:rPr>
                <w:b w:val="false"/>
                <w:bCs w:val="false"/>
                <w:sz w:val="20"/>
                <w:szCs w:val="20"/>
              </w:rPr>
              <w:t xml:space="preserve">Phase 2 features begin rolling out</w:t>
            </w:r>
          </w:p>
        </w:tc>
        <w:tc>
          <w:tcPr>
            <w:tcW w:type="dxa" w:w="2500"/>
            <w:tcMar>
              <w:top w:type="dxa" w:w="80"/>
              <w:left w:type="dxa" w:w="100"/>
              <w:bottom w:type="dxa" w:w="80"/>
              <w:right w:type="dxa" w:w="100"/>
            </w:tcMar>
          </w:tcPr>
          <w:p>
            <w:r>
              <w:rPr>
                <w:b w:val="false"/>
                <w:bCs w:val="false"/>
                <w:sz w:val="20"/>
                <w:szCs w:val="20"/>
              </w:rPr>
              <w:t xml:space="preserve">Month 7-12</w:t>
            </w:r>
          </w:p>
        </w:tc>
      </w:tr>
      <w:tr>
        <w:tc>
          <w:tcPr>
            <w:tcW w:type="dxa" w:w="6500"/>
            <w:tcMar>
              <w:top w:type="dxa" w:w="80"/>
              <w:left w:type="dxa" w:w="100"/>
              <w:bottom w:type="dxa" w:w="80"/>
              <w:right w:type="dxa" w:w="100"/>
            </w:tcMar>
          </w:tcPr>
          <w:p>
            <w:r>
              <w:rPr>
                <w:b w:val="false"/>
                <w:bCs w:val="false"/>
                <w:sz w:val="20"/>
                <w:szCs w:val="20"/>
              </w:rPr>
              <w:t xml:space="preserve">Phase 2 complete / general availability</w:t>
            </w:r>
          </w:p>
        </w:tc>
        <w:tc>
          <w:tcPr>
            <w:tcW w:type="dxa" w:w="2500"/>
            <w:tcMar>
              <w:top w:type="dxa" w:w="80"/>
              <w:left w:type="dxa" w:w="100"/>
              <w:bottom w:type="dxa" w:w="80"/>
              <w:right w:type="dxa" w:w="100"/>
            </w:tcMar>
          </w:tcPr>
          <w:p>
            <w:r>
              <w:rPr>
                <w:b w:val="false"/>
                <w:bCs w:val="false"/>
                <w:sz w:val="20"/>
                <w:szCs w:val="20"/>
              </w:rPr>
              <w:t xml:space="preserve">Month 12-13</w:t>
            </w:r>
          </w:p>
        </w:tc>
      </w:tr>
      <w:tr>
        <w:tc>
          <w:tcPr>
            <w:tcW w:type="dxa" w:w="6500"/>
            <w:tcMar>
              <w:top w:type="dxa" w:w="80"/>
              <w:left w:type="dxa" w:w="100"/>
              <w:bottom w:type="dxa" w:w="80"/>
              <w:right w:type="dxa" w:w="100"/>
            </w:tcMar>
          </w:tcPr>
          <w:p>
            <w:r>
              <w:rPr>
                <w:b w:val="false"/>
                <w:bCs w:val="false"/>
                <w:sz w:val="20"/>
                <w:szCs w:val="20"/>
              </w:rPr>
              <w:t xml:space="preserve">Phase 3 features begin rolling out</w:t>
            </w:r>
          </w:p>
        </w:tc>
        <w:tc>
          <w:tcPr>
            <w:tcW w:type="dxa" w:w="2500"/>
            <w:tcMar>
              <w:top w:type="dxa" w:w="80"/>
              <w:left w:type="dxa" w:w="100"/>
              <w:bottom w:type="dxa" w:w="80"/>
              <w:right w:type="dxa" w:w="100"/>
            </w:tcMar>
          </w:tcPr>
          <w:p>
            <w:r>
              <w:rPr>
                <w:b w:val="false"/>
                <w:bCs w:val="false"/>
                <w:sz w:val="20"/>
                <w:szCs w:val="20"/>
              </w:rPr>
              <w:t xml:space="preserve">Month 13+</w:t>
            </w:r>
          </w:p>
        </w:tc>
      </w:tr>
    </w:tbl>
    <w:p>
      <w:pPr>
        <w:pStyle w:val="Heading1"/>
        <w:pageBreakBefore/>
        <w:spacing w:after="200" w:before="400"/>
      </w:pPr>
      <w:r>
        <w:t xml:space="preserve">13. Risks &amp;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1F3864" w:color="auto" w:val="clear"/>
            <w:tcMar>
              <w:top w:type="dxa" w:w="80"/>
              <w:left w:type="dxa" w:w="100"/>
              <w:bottom w:type="dxa" w:w="80"/>
              <w:right w:type="dxa" w:w="100"/>
            </w:tcMar>
          </w:tcPr>
          <w:p>
            <w:r>
              <w:rPr>
                <w:b/>
                <w:bCs/>
                <w:color w:val="FFFFFF"/>
                <w:sz w:val="20"/>
                <w:szCs w:val="20"/>
              </w:rPr>
              <w:t xml:space="preserve">Risk</w:t>
            </w:r>
          </w:p>
        </w:tc>
        <w:tc>
          <w:tcPr>
            <w:tcW w:type="dxa" w:w="5200"/>
            <w:shd w:fill="1F3864" w:color="auto" w:val="clear"/>
            <w:tcMar>
              <w:top w:type="dxa" w:w="80"/>
              <w:left w:type="dxa" w:w="100"/>
              <w:bottom w:type="dxa" w:w="80"/>
              <w:right w:type="dxa" w:w="100"/>
            </w:tcMar>
          </w:tcPr>
          <w:p>
            <w:r>
              <w:rPr>
                <w:b/>
                <w:bCs/>
                <w:color w:val="FFFFFF"/>
                <w:sz w:val="20"/>
                <w:szCs w:val="20"/>
              </w:rPr>
              <w:t xml:space="preserve">Mitigation</w:t>
            </w:r>
          </w:p>
        </w:tc>
      </w:tr>
      <w:tr>
        <w:tc>
          <w:tcPr>
            <w:tcW w:type="dxa" w:w="3800"/>
            <w:tcMar>
              <w:top w:type="dxa" w:w="80"/>
              <w:left w:type="dxa" w:w="100"/>
              <w:bottom w:type="dxa" w:w="80"/>
              <w:right w:type="dxa" w:w="100"/>
            </w:tcMar>
          </w:tcPr>
          <w:p>
            <w:r>
              <w:rPr>
                <w:b w:val="false"/>
                <w:bCs w:val="false"/>
                <w:sz w:val="20"/>
                <w:szCs w:val="20"/>
              </w:rPr>
              <w:t xml:space="preserve">Implementation complexity across three very different verticals</w:t>
            </w:r>
          </w:p>
        </w:tc>
        <w:tc>
          <w:tcPr>
            <w:tcW w:type="dxa" w:w="5200"/>
            <w:tcMar>
              <w:top w:type="dxa" w:w="80"/>
              <w:left w:type="dxa" w:w="100"/>
              <w:bottom w:type="dxa" w:w="80"/>
              <w:right w:type="dxa" w:w="100"/>
            </w:tcMar>
          </w:tcPr>
          <w:p>
            <w:r>
              <w:rPr>
                <w:b w:val="false"/>
                <w:bCs w:val="false"/>
                <w:sz w:val="20"/>
                <w:szCs w:val="20"/>
              </w:rPr>
              <w:t xml:space="preserve">Build the shared Core first and validate it against one vertical end-to-end before adding the next; maintain a strict shared-data-model discipline to avoid vertical-specific forks.</w:t>
            </w:r>
          </w:p>
        </w:tc>
      </w:tr>
      <w:tr>
        <w:tc>
          <w:tcPr>
            <w:tcW w:type="dxa" w:w="3800"/>
            <w:tcMar>
              <w:top w:type="dxa" w:w="80"/>
              <w:left w:type="dxa" w:w="100"/>
              <w:bottom w:type="dxa" w:w="80"/>
              <w:right w:type="dxa" w:w="100"/>
            </w:tcMar>
          </w:tcPr>
          <w:p>
            <w:r>
              <w:rPr>
                <w:b w:val="false"/>
                <w:bCs w:val="false"/>
                <w:sz w:val="20"/>
                <w:szCs w:val="20"/>
              </w:rPr>
              <w:t xml:space="preserve">Data migration from existing systems (HR, finance, POS, projects)</w:t>
            </w:r>
          </w:p>
        </w:tc>
        <w:tc>
          <w:tcPr>
            <w:tcW w:type="dxa" w:w="5200"/>
            <w:tcMar>
              <w:top w:type="dxa" w:w="80"/>
              <w:left w:type="dxa" w:w="100"/>
              <w:bottom w:type="dxa" w:w="80"/>
              <w:right w:type="dxa" w:w="100"/>
            </w:tcMar>
          </w:tcPr>
          <w:p>
            <w:r>
              <w:rPr>
                <w:b w:val="false"/>
                <w:bCs w:val="false"/>
                <w:sz w:val="20"/>
                <w:szCs w:val="20"/>
              </w:rPr>
              <w:t xml:space="preserve">Phase migration per vertical/business unit; provide import templates and a validation/reconciliation step before cutover; run parallel for a defined period where feasible.</w:t>
            </w:r>
          </w:p>
        </w:tc>
      </w:tr>
      <w:tr>
        <w:tc>
          <w:tcPr>
            <w:tcW w:type="dxa" w:w="3800"/>
            <w:tcMar>
              <w:top w:type="dxa" w:w="80"/>
              <w:left w:type="dxa" w:w="100"/>
              <w:bottom w:type="dxa" w:w="80"/>
              <w:right w:type="dxa" w:w="100"/>
            </w:tcMar>
          </w:tcPr>
          <w:p>
            <w:r>
              <w:rPr>
                <w:b w:val="false"/>
                <w:bCs w:val="false"/>
                <w:sz w:val="20"/>
                <w:szCs w:val="20"/>
              </w:rPr>
              <w:t xml:space="preserve">User adoption, especially for attendance, POS, and shop-floor roles</w:t>
            </w:r>
          </w:p>
        </w:tc>
        <w:tc>
          <w:tcPr>
            <w:tcW w:type="dxa" w:w="5200"/>
            <w:tcMar>
              <w:top w:type="dxa" w:w="80"/>
              <w:left w:type="dxa" w:w="100"/>
              <w:bottom w:type="dxa" w:w="80"/>
              <w:right w:type="dxa" w:w="100"/>
            </w:tcMar>
          </w:tcPr>
          <w:p>
            <w:r>
              <w:rPr>
                <w:b w:val="false"/>
                <w:bCs w:val="false"/>
                <w:sz w:val="20"/>
                <w:szCs w:val="20"/>
              </w:rPr>
              <w:t xml:space="preserve">Pilot with a small, motivated group first; keep frontline UI minimal-click; provide in-app guidance and on-site training during rollout.</w:t>
            </w:r>
          </w:p>
        </w:tc>
      </w:tr>
      <w:tr>
        <w:tc>
          <w:tcPr>
            <w:tcW w:type="dxa" w:w="3800"/>
            <w:tcMar>
              <w:top w:type="dxa" w:w="80"/>
              <w:left w:type="dxa" w:w="100"/>
              <w:bottom w:type="dxa" w:w="80"/>
              <w:right w:type="dxa" w:w="100"/>
            </w:tcMar>
          </w:tcPr>
          <w:p>
            <w:r>
              <w:rPr>
                <w:b w:val="false"/>
                <w:bCs w:val="false"/>
                <w:sz w:val="20"/>
                <w:szCs w:val="20"/>
              </w:rPr>
              <w:t xml:space="preserve">Offline sync issues for POS/warehouse/field attendance</w:t>
            </w:r>
          </w:p>
        </w:tc>
        <w:tc>
          <w:tcPr>
            <w:tcW w:type="dxa" w:w="5200"/>
            <w:tcMar>
              <w:top w:type="dxa" w:w="80"/>
              <w:left w:type="dxa" w:w="100"/>
              <w:bottom w:type="dxa" w:w="80"/>
              <w:right w:type="dxa" w:w="100"/>
            </w:tcMar>
          </w:tcPr>
          <w:p>
            <w:r>
              <w:rPr>
                <w:b w:val="false"/>
                <w:bCs w:val="false"/>
                <w:sz w:val="20"/>
                <w:szCs w:val="20"/>
              </w:rPr>
              <w:t xml:space="preserve">Design conflict-resolution rules explicitly per entity up front; extensive offline/online transition testing; clear in-app sync-status indicators for users.</w:t>
            </w:r>
          </w:p>
        </w:tc>
      </w:tr>
      <w:tr>
        <w:tc>
          <w:tcPr>
            <w:tcW w:type="dxa" w:w="3800"/>
            <w:tcMar>
              <w:top w:type="dxa" w:w="80"/>
              <w:left w:type="dxa" w:w="100"/>
              <w:bottom w:type="dxa" w:w="80"/>
              <w:right w:type="dxa" w:w="100"/>
            </w:tcMar>
          </w:tcPr>
          <w:p>
            <w:r>
              <w:rPr>
                <w:b w:val="false"/>
                <w:bCs w:val="false"/>
                <w:sz w:val="20"/>
                <w:szCs w:val="20"/>
              </w:rPr>
              <w:t xml:space="preserve">Performance under load (month-end, payroll, high-volume POS)</w:t>
            </w:r>
          </w:p>
        </w:tc>
        <w:tc>
          <w:tcPr>
            <w:tcW w:type="dxa" w:w="5200"/>
            <w:tcMar>
              <w:top w:type="dxa" w:w="80"/>
              <w:left w:type="dxa" w:w="100"/>
              <w:bottom w:type="dxa" w:w="80"/>
              <w:right w:type="dxa" w:w="100"/>
            </w:tcMar>
          </w:tcPr>
          <w:p>
            <w:r>
              <w:rPr>
                <w:b w:val="false"/>
                <w:bCs w:val="false"/>
                <w:sz w:val="20"/>
                <w:szCs w:val="20"/>
              </w:rPr>
              <w:t xml:space="preserve">Load-test against realistic peak scenarios before each phase's go-live; design payroll and month-end jobs to run asynchronously/in background with progress visibility.</w:t>
            </w:r>
          </w:p>
        </w:tc>
      </w:tr>
      <w:tr>
        <w:tc>
          <w:tcPr>
            <w:tcW w:type="dxa" w:w="3800"/>
            <w:tcMar>
              <w:top w:type="dxa" w:w="80"/>
              <w:left w:type="dxa" w:w="100"/>
              <w:bottom w:type="dxa" w:w="80"/>
              <w:right w:type="dxa" w:w="100"/>
            </w:tcMar>
          </w:tcPr>
          <w:p>
            <w:r>
              <w:rPr>
                <w:b w:val="false"/>
                <w:bCs w:val="false"/>
                <w:sz w:val="20"/>
                <w:szCs w:val="20"/>
              </w:rPr>
              <w:t xml:space="preserve">Scope creep across three verticals diluting Phase 1 focus</w:t>
            </w:r>
          </w:p>
        </w:tc>
        <w:tc>
          <w:tcPr>
            <w:tcW w:type="dxa" w:w="5200"/>
            <w:tcMar>
              <w:top w:type="dxa" w:w="80"/>
              <w:left w:type="dxa" w:w="100"/>
              <w:bottom w:type="dxa" w:w="80"/>
              <w:right w:type="dxa" w:w="100"/>
            </w:tcMar>
          </w:tcPr>
          <w:p>
            <w:r>
              <w:rPr>
                <w:b w:val="false"/>
                <w:bCs w:val="false"/>
                <w:sz w:val="20"/>
                <w:szCs w:val="20"/>
              </w:rPr>
              <w:t xml:space="preserve">Enforce the explicit out-of-scope list (Section 3.2) and change-control process for anything proposed to be added to Phase 1.</w:t>
            </w:r>
          </w:p>
        </w:tc>
      </w:tr>
      <w:tr>
        <w:tc>
          <w:tcPr>
            <w:tcW w:type="dxa" w:w="3800"/>
            <w:tcMar>
              <w:top w:type="dxa" w:w="80"/>
              <w:left w:type="dxa" w:w="100"/>
              <w:bottom w:type="dxa" w:w="80"/>
              <w:right w:type="dxa" w:w="100"/>
            </w:tcMar>
          </w:tcPr>
          <w:p>
            <w:r>
              <w:rPr>
                <w:b w:val="false"/>
                <w:bCs w:val="false"/>
                <w:sz w:val="20"/>
                <w:szCs w:val="20"/>
              </w:rPr>
              <w:t xml:space="preserve">Compliance risk (GST/e-invoicing/PF/ESI changes)</w:t>
            </w:r>
          </w:p>
        </w:tc>
        <w:tc>
          <w:tcPr>
            <w:tcW w:type="dxa" w:w="5200"/>
            <w:tcMar>
              <w:top w:type="dxa" w:w="80"/>
              <w:left w:type="dxa" w:w="100"/>
              <w:bottom w:type="dxa" w:w="80"/>
              <w:right w:type="dxa" w:w="100"/>
            </w:tcMar>
          </w:tcPr>
          <w:p>
            <w:r>
              <w:rPr>
                <w:b w:val="false"/>
                <w:bCs w:val="false"/>
                <w:sz w:val="20"/>
                <w:szCs w:val="20"/>
              </w:rPr>
              <w:t xml:space="preserve">Design the tax and statutory-compliance engine as configuration-driven, not hard-coded, so regulatory changes don't require a full release cycle.</w:t>
            </w:r>
          </w:p>
        </w:tc>
      </w:tr>
    </w:tbl>
    <w:p>
      <w:pPr>
        <w:pStyle w:val="Heading1"/>
        <w:pageBreakBefore/>
        <w:spacing w:after="200" w:before="400"/>
      </w:pPr>
      <w:r>
        <w:t xml:space="preserve">14.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80"/>
              <w:left w:type="dxa" w:w="100"/>
              <w:bottom w:type="dxa" w:w="80"/>
              <w:right w:type="dxa" w:w="100"/>
            </w:tcMar>
          </w:tcPr>
          <w:p>
            <w:r>
              <w:rPr>
                <w:b/>
                <w:bCs/>
                <w:color w:val="FFFFFF"/>
                <w:sz w:val="20"/>
                <w:szCs w:val="20"/>
              </w:rPr>
              <w:t xml:space="preserve">Term</w:t>
            </w:r>
          </w:p>
        </w:tc>
        <w:tc>
          <w:tcPr>
            <w:tcW w:type="dxa" w:w="7200"/>
            <w:shd w:fill="1F3864" w:color="auto" w:val="clear"/>
            <w:tcMar>
              <w:top w:type="dxa" w:w="80"/>
              <w:left w:type="dxa" w:w="100"/>
              <w:bottom w:type="dxa" w:w="80"/>
              <w:right w:type="dxa" w:w="100"/>
            </w:tcMar>
          </w:tcPr>
          <w:p>
            <w:r>
              <w:rPr>
                <w:b/>
                <w:bCs/>
                <w:color w:val="FFFFFF"/>
                <w:sz w:val="20"/>
                <w:szCs w:val="20"/>
              </w:rPr>
              <w:t xml:space="preserve">Definition</w:t>
            </w:r>
          </w:p>
        </w:tc>
      </w:tr>
      <w:tr>
        <w:tc>
          <w:tcPr>
            <w:tcW w:type="dxa" w:w="1800"/>
            <w:tcMar>
              <w:top w:type="dxa" w:w="80"/>
              <w:left w:type="dxa" w:w="100"/>
              <w:bottom w:type="dxa" w:w="80"/>
              <w:right w:type="dxa" w:w="100"/>
            </w:tcMar>
          </w:tcPr>
          <w:p>
            <w:r>
              <w:rPr>
                <w:b w:val="false"/>
                <w:bCs w:val="false"/>
                <w:sz w:val="20"/>
                <w:szCs w:val="20"/>
              </w:rPr>
              <w:t xml:space="preserve">BOM</w:t>
            </w:r>
          </w:p>
        </w:tc>
        <w:tc>
          <w:tcPr>
            <w:tcW w:type="dxa" w:w="7200"/>
            <w:tcMar>
              <w:top w:type="dxa" w:w="80"/>
              <w:left w:type="dxa" w:w="100"/>
              <w:bottom w:type="dxa" w:w="80"/>
              <w:right w:type="dxa" w:w="100"/>
            </w:tcMar>
          </w:tcPr>
          <w:p>
            <w:r>
              <w:rPr>
                <w:b w:val="false"/>
                <w:bCs w:val="false"/>
                <w:sz w:val="20"/>
                <w:szCs w:val="20"/>
              </w:rPr>
              <w:t xml:space="preserve">Bill of Materials — the list of components/sub-assemblies and quantities required to build a finished item.</w:t>
            </w:r>
          </w:p>
        </w:tc>
      </w:tr>
      <w:tr>
        <w:tc>
          <w:tcPr>
            <w:tcW w:type="dxa" w:w="1800"/>
            <w:tcMar>
              <w:top w:type="dxa" w:w="80"/>
              <w:left w:type="dxa" w:w="100"/>
              <w:bottom w:type="dxa" w:w="80"/>
              <w:right w:type="dxa" w:w="100"/>
            </w:tcMar>
          </w:tcPr>
          <w:p>
            <w:r>
              <w:rPr>
                <w:b w:val="false"/>
                <w:bCs w:val="false"/>
                <w:sz w:val="20"/>
                <w:szCs w:val="20"/>
              </w:rPr>
              <w:t xml:space="preserve">ECO</w:t>
            </w:r>
          </w:p>
        </w:tc>
        <w:tc>
          <w:tcPr>
            <w:tcW w:type="dxa" w:w="7200"/>
            <w:tcMar>
              <w:top w:type="dxa" w:w="80"/>
              <w:left w:type="dxa" w:w="100"/>
              <w:bottom w:type="dxa" w:w="80"/>
              <w:right w:type="dxa" w:w="100"/>
            </w:tcMar>
          </w:tcPr>
          <w:p>
            <w:r>
              <w:rPr>
                <w:b w:val="false"/>
                <w:bCs w:val="false"/>
                <w:sz w:val="20"/>
                <w:szCs w:val="20"/>
              </w:rPr>
              <w:t xml:space="preserve">Engineering Change Order — a controlled, versioned change to a BOM or routing.</w:t>
            </w:r>
          </w:p>
        </w:tc>
      </w:tr>
      <w:tr>
        <w:tc>
          <w:tcPr>
            <w:tcW w:type="dxa" w:w="1800"/>
            <w:tcMar>
              <w:top w:type="dxa" w:w="80"/>
              <w:left w:type="dxa" w:w="100"/>
              <w:bottom w:type="dxa" w:w="80"/>
              <w:right w:type="dxa" w:w="100"/>
            </w:tcMar>
          </w:tcPr>
          <w:p>
            <w:r>
              <w:rPr>
                <w:b w:val="false"/>
                <w:bCs w:val="false"/>
                <w:sz w:val="20"/>
                <w:szCs w:val="20"/>
              </w:rPr>
              <w:t xml:space="preserve">KOT</w:t>
            </w:r>
          </w:p>
        </w:tc>
        <w:tc>
          <w:tcPr>
            <w:tcW w:type="dxa" w:w="7200"/>
            <w:tcMar>
              <w:top w:type="dxa" w:w="80"/>
              <w:left w:type="dxa" w:w="100"/>
              <w:bottom w:type="dxa" w:w="80"/>
              <w:right w:type="dxa" w:w="100"/>
            </w:tcMar>
          </w:tcPr>
          <w:p>
            <w:r>
              <w:rPr>
                <w:b w:val="false"/>
                <w:bCs w:val="false"/>
                <w:sz w:val="20"/>
                <w:szCs w:val="20"/>
              </w:rPr>
              <w:t xml:space="preserve">Kitchen Order Ticket — the ticket sent to the kitchen/bar when an order is placed, triggering preparation.</w:t>
            </w:r>
          </w:p>
        </w:tc>
      </w:tr>
      <w:tr>
        <w:tc>
          <w:tcPr>
            <w:tcW w:type="dxa" w:w="1800"/>
            <w:tcMar>
              <w:top w:type="dxa" w:w="80"/>
              <w:left w:type="dxa" w:w="100"/>
              <w:bottom w:type="dxa" w:w="80"/>
              <w:right w:type="dxa" w:w="100"/>
            </w:tcMar>
          </w:tcPr>
          <w:p>
            <w:r>
              <w:rPr>
                <w:b w:val="false"/>
                <w:bCs w:val="false"/>
                <w:sz w:val="20"/>
                <w:szCs w:val="20"/>
              </w:rPr>
              <w:t xml:space="preserve">WIP</w:t>
            </w:r>
          </w:p>
        </w:tc>
        <w:tc>
          <w:tcPr>
            <w:tcW w:type="dxa" w:w="7200"/>
            <w:tcMar>
              <w:top w:type="dxa" w:w="80"/>
              <w:left w:type="dxa" w:w="100"/>
              <w:bottom w:type="dxa" w:w="80"/>
              <w:right w:type="dxa" w:w="100"/>
            </w:tcMar>
          </w:tcPr>
          <w:p>
            <w:r>
              <w:rPr>
                <w:b w:val="false"/>
                <w:bCs w:val="false"/>
                <w:sz w:val="20"/>
                <w:szCs w:val="20"/>
              </w:rPr>
              <w:t xml:space="preserve">Work in Progress — partially completed production (Electronics) or partially delivered/billed work (Software projects).</w:t>
            </w:r>
          </w:p>
        </w:tc>
      </w:tr>
      <w:tr>
        <w:tc>
          <w:tcPr>
            <w:tcW w:type="dxa" w:w="1800"/>
            <w:tcMar>
              <w:top w:type="dxa" w:w="80"/>
              <w:left w:type="dxa" w:w="100"/>
              <w:bottom w:type="dxa" w:w="80"/>
              <w:right w:type="dxa" w:w="100"/>
            </w:tcMar>
          </w:tcPr>
          <w:p>
            <w:r>
              <w:rPr>
                <w:b w:val="false"/>
                <w:bCs w:val="false"/>
                <w:sz w:val="20"/>
                <w:szCs w:val="20"/>
              </w:rPr>
              <w:t xml:space="preserve">MRP</w:t>
            </w:r>
          </w:p>
        </w:tc>
        <w:tc>
          <w:tcPr>
            <w:tcW w:type="dxa" w:w="7200"/>
            <w:tcMar>
              <w:top w:type="dxa" w:w="80"/>
              <w:left w:type="dxa" w:w="100"/>
              <w:bottom w:type="dxa" w:w="80"/>
              <w:right w:type="dxa" w:w="100"/>
            </w:tcMar>
          </w:tcPr>
          <w:p>
            <w:r>
              <w:rPr>
                <w:b w:val="false"/>
                <w:bCs w:val="false"/>
                <w:sz w:val="20"/>
                <w:szCs w:val="20"/>
              </w:rPr>
              <w:t xml:space="preserve">Material Requirements Planning — the process of determining what to procure/produce, and when, based on demand and current stock.</w:t>
            </w:r>
          </w:p>
        </w:tc>
      </w:tr>
      <w:tr>
        <w:tc>
          <w:tcPr>
            <w:tcW w:type="dxa" w:w="1800"/>
            <w:tcMar>
              <w:top w:type="dxa" w:w="80"/>
              <w:left w:type="dxa" w:w="100"/>
              <w:bottom w:type="dxa" w:w="80"/>
              <w:right w:type="dxa" w:w="100"/>
            </w:tcMar>
          </w:tcPr>
          <w:p>
            <w:r>
              <w:rPr>
                <w:b w:val="false"/>
                <w:bCs w:val="false"/>
                <w:sz w:val="20"/>
                <w:szCs w:val="20"/>
              </w:rPr>
              <w:t xml:space="preserve">MPS</w:t>
            </w:r>
          </w:p>
        </w:tc>
        <w:tc>
          <w:tcPr>
            <w:tcW w:type="dxa" w:w="7200"/>
            <w:tcMar>
              <w:top w:type="dxa" w:w="80"/>
              <w:left w:type="dxa" w:w="100"/>
              <w:bottom w:type="dxa" w:w="80"/>
              <w:right w:type="dxa" w:w="100"/>
            </w:tcMar>
          </w:tcPr>
          <w:p>
            <w:r>
              <w:rPr>
                <w:b w:val="false"/>
                <w:bCs w:val="false"/>
                <w:sz w:val="20"/>
                <w:szCs w:val="20"/>
              </w:rPr>
              <w:t xml:space="preserve">Master Production Schedule — the plan of what finished items to produce and when, feeding MRP.</w:t>
            </w:r>
          </w:p>
        </w:tc>
      </w:tr>
      <w:tr>
        <w:tc>
          <w:tcPr>
            <w:tcW w:type="dxa" w:w="1800"/>
            <w:tcMar>
              <w:top w:type="dxa" w:w="80"/>
              <w:left w:type="dxa" w:w="100"/>
              <w:bottom w:type="dxa" w:w="80"/>
              <w:right w:type="dxa" w:w="100"/>
            </w:tcMar>
          </w:tcPr>
          <w:p>
            <w:r>
              <w:rPr>
                <w:b w:val="false"/>
                <w:bCs w:val="false"/>
                <w:sz w:val="20"/>
                <w:szCs w:val="20"/>
              </w:rPr>
              <w:t xml:space="preserve">Folio</w:t>
            </w:r>
          </w:p>
        </w:tc>
        <w:tc>
          <w:tcPr>
            <w:tcW w:type="dxa" w:w="7200"/>
            <w:tcMar>
              <w:top w:type="dxa" w:w="80"/>
              <w:left w:type="dxa" w:w="100"/>
              <w:bottom w:type="dxa" w:w="80"/>
              <w:right w:type="dxa" w:w="100"/>
            </w:tcMar>
          </w:tcPr>
          <w:p>
            <w:r>
              <w:rPr>
                <w:b w:val="false"/>
                <w:bCs w:val="false"/>
                <w:sz w:val="20"/>
                <w:szCs w:val="20"/>
              </w:rPr>
              <w:t xml:space="preserve">A guest's running bill in a hotel, accumulating room and other outlet charges until settled at checkout.</w:t>
            </w:r>
          </w:p>
        </w:tc>
      </w:tr>
      <w:tr>
        <w:tc>
          <w:tcPr>
            <w:tcW w:type="dxa" w:w="1800"/>
            <w:tcMar>
              <w:top w:type="dxa" w:w="80"/>
              <w:left w:type="dxa" w:w="100"/>
              <w:bottom w:type="dxa" w:w="80"/>
              <w:right w:type="dxa" w:w="100"/>
            </w:tcMar>
          </w:tcPr>
          <w:p>
            <w:r>
              <w:rPr>
                <w:b w:val="false"/>
                <w:bCs w:val="false"/>
                <w:sz w:val="20"/>
                <w:szCs w:val="20"/>
              </w:rPr>
              <w:t xml:space="preserve">LOP</w:t>
            </w:r>
          </w:p>
        </w:tc>
        <w:tc>
          <w:tcPr>
            <w:tcW w:type="dxa" w:w="7200"/>
            <w:tcMar>
              <w:top w:type="dxa" w:w="80"/>
              <w:left w:type="dxa" w:w="100"/>
              <w:bottom w:type="dxa" w:w="80"/>
              <w:right w:type="dxa" w:w="100"/>
            </w:tcMar>
          </w:tcPr>
          <w:p>
            <w:r>
              <w:rPr>
                <w:b w:val="false"/>
                <w:bCs w:val="false"/>
                <w:sz w:val="20"/>
                <w:szCs w:val="20"/>
              </w:rPr>
              <w:t xml:space="preserve">Loss of Pay — salary deduction for unapproved/unpaid absence.</w:t>
            </w:r>
          </w:p>
        </w:tc>
      </w:tr>
      <w:tr>
        <w:tc>
          <w:tcPr>
            <w:tcW w:type="dxa" w:w="1800"/>
            <w:tcMar>
              <w:top w:type="dxa" w:w="80"/>
              <w:left w:type="dxa" w:w="100"/>
              <w:bottom w:type="dxa" w:w="80"/>
              <w:right w:type="dxa" w:w="100"/>
            </w:tcMar>
          </w:tcPr>
          <w:p>
            <w:r>
              <w:rPr>
                <w:b w:val="false"/>
                <w:bCs w:val="false"/>
                <w:sz w:val="20"/>
                <w:szCs w:val="20"/>
              </w:rPr>
              <w:t xml:space="preserve">ESS</w:t>
            </w:r>
          </w:p>
        </w:tc>
        <w:tc>
          <w:tcPr>
            <w:tcW w:type="dxa" w:w="7200"/>
            <w:tcMar>
              <w:top w:type="dxa" w:w="80"/>
              <w:left w:type="dxa" w:w="100"/>
              <w:bottom w:type="dxa" w:w="80"/>
              <w:right w:type="dxa" w:w="100"/>
            </w:tcMar>
          </w:tcPr>
          <w:p>
            <w:r>
              <w:rPr>
                <w:b w:val="false"/>
                <w:bCs w:val="false"/>
                <w:sz w:val="20"/>
                <w:szCs w:val="20"/>
              </w:rPr>
              <w:t xml:space="preserve">Employee Self-Service — the portal/app through which employees view their own HR data and submit requests.</w:t>
            </w:r>
          </w:p>
        </w:tc>
      </w:tr>
      <w:tr>
        <w:tc>
          <w:tcPr>
            <w:tcW w:type="dxa" w:w="1800"/>
            <w:tcMar>
              <w:top w:type="dxa" w:w="80"/>
              <w:left w:type="dxa" w:w="100"/>
              <w:bottom w:type="dxa" w:w="80"/>
              <w:right w:type="dxa" w:w="100"/>
            </w:tcMar>
          </w:tcPr>
          <w:p>
            <w:r>
              <w:rPr>
                <w:b w:val="false"/>
                <w:bCs w:val="false"/>
                <w:sz w:val="20"/>
                <w:szCs w:val="20"/>
              </w:rPr>
              <w:t xml:space="preserve">RBAC</w:t>
            </w:r>
          </w:p>
        </w:tc>
        <w:tc>
          <w:tcPr>
            <w:tcW w:type="dxa" w:w="7200"/>
            <w:tcMar>
              <w:top w:type="dxa" w:w="80"/>
              <w:left w:type="dxa" w:w="100"/>
              <w:bottom w:type="dxa" w:w="80"/>
              <w:right w:type="dxa" w:w="100"/>
            </w:tcMar>
          </w:tcPr>
          <w:p>
            <w:r>
              <w:rPr>
                <w:b w:val="false"/>
                <w:bCs w:val="false"/>
                <w:sz w:val="20"/>
                <w:szCs w:val="20"/>
              </w:rPr>
              <w:t xml:space="preserve">Role-Based Access Control — restricting system access and actions based on a user's assigned role(s).</w:t>
            </w:r>
          </w:p>
        </w:tc>
      </w:tr>
      <w:tr>
        <w:tc>
          <w:tcPr>
            <w:tcW w:type="dxa" w:w="1800"/>
            <w:tcMar>
              <w:top w:type="dxa" w:w="80"/>
              <w:left w:type="dxa" w:w="100"/>
              <w:bottom w:type="dxa" w:w="80"/>
              <w:right w:type="dxa" w:w="100"/>
            </w:tcMar>
          </w:tcPr>
          <w:p>
            <w:r>
              <w:rPr>
                <w:b w:val="false"/>
                <w:bCs w:val="false"/>
                <w:sz w:val="20"/>
                <w:szCs w:val="20"/>
              </w:rPr>
              <w:t xml:space="preserve">GRN</w:t>
            </w:r>
          </w:p>
        </w:tc>
        <w:tc>
          <w:tcPr>
            <w:tcW w:type="dxa" w:w="7200"/>
            <w:tcMar>
              <w:top w:type="dxa" w:w="80"/>
              <w:left w:type="dxa" w:w="100"/>
              <w:bottom w:type="dxa" w:w="80"/>
              <w:right w:type="dxa" w:w="100"/>
            </w:tcMar>
          </w:tcPr>
          <w:p>
            <w:r>
              <w:rPr>
                <w:b w:val="false"/>
                <w:bCs w:val="false"/>
                <w:sz w:val="20"/>
                <w:szCs w:val="20"/>
              </w:rPr>
              <w:t xml:space="preserve">Goods Receipt Note — the document/record confirming receipt of goods against a purchase order.</w:t>
            </w:r>
          </w:p>
        </w:tc>
      </w:tr>
      <w:tr>
        <w:tc>
          <w:tcPr>
            <w:tcW w:type="dxa" w:w="1800"/>
            <w:tcMar>
              <w:top w:type="dxa" w:w="80"/>
              <w:left w:type="dxa" w:w="100"/>
              <w:bottom w:type="dxa" w:w="80"/>
              <w:right w:type="dxa" w:w="100"/>
            </w:tcMar>
          </w:tcPr>
          <w:p>
            <w:r>
              <w:rPr>
                <w:b w:val="false"/>
                <w:bCs w:val="false"/>
                <w:sz w:val="20"/>
                <w:szCs w:val="20"/>
              </w:rPr>
              <w:t xml:space="preserve">RFQ</w:t>
            </w:r>
          </w:p>
        </w:tc>
        <w:tc>
          <w:tcPr>
            <w:tcW w:type="dxa" w:w="7200"/>
            <w:tcMar>
              <w:top w:type="dxa" w:w="80"/>
              <w:left w:type="dxa" w:w="100"/>
              <w:bottom w:type="dxa" w:w="80"/>
              <w:right w:type="dxa" w:w="100"/>
            </w:tcMar>
          </w:tcPr>
          <w:p>
            <w:r>
              <w:rPr>
                <w:b w:val="false"/>
                <w:bCs w:val="false"/>
                <w:sz w:val="20"/>
                <w:szCs w:val="20"/>
              </w:rPr>
              <w:t xml:space="preserve">Request for Quotation — a solicitation sent to vendors to obtain price/lead-time quotes.</w:t>
            </w:r>
          </w:p>
        </w:tc>
      </w:tr>
      <w:tr>
        <w:tc>
          <w:tcPr>
            <w:tcW w:type="dxa" w:w="1800"/>
            <w:tcMar>
              <w:top w:type="dxa" w:w="80"/>
              <w:left w:type="dxa" w:w="100"/>
              <w:bottom w:type="dxa" w:w="80"/>
              <w:right w:type="dxa" w:w="100"/>
            </w:tcMar>
          </w:tcPr>
          <w:p>
            <w:r>
              <w:rPr>
                <w:b w:val="false"/>
                <w:bCs w:val="false"/>
                <w:sz w:val="20"/>
                <w:szCs w:val="20"/>
              </w:rPr>
              <w:t xml:space="preserve">NCR</w:t>
            </w:r>
          </w:p>
        </w:tc>
        <w:tc>
          <w:tcPr>
            <w:tcW w:type="dxa" w:w="7200"/>
            <w:tcMar>
              <w:top w:type="dxa" w:w="80"/>
              <w:left w:type="dxa" w:w="100"/>
              <w:bottom w:type="dxa" w:w="80"/>
              <w:right w:type="dxa" w:w="100"/>
            </w:tcMar>
          </w:tcPr>
          <w:p>
            <w:r>
              <w:rPr>
                <w:b w:val="false"/>
                <w:bCs w:val="false"/>
                <w:sz w:val="20"/>
                <w:szCs w:val="20"/>
              </w:rPr>
              <w:t xml:space="preserve">Non-Conformance Report — a record of a quality defect or deviation, tracked to root cause and disposition.</w:t>
            </w:r>
          </w:p>
        </w:tc>
      </w:tr>
      <w:tr>
        <w:tc>
          <w:tcPr>
            <w:tcW w:type="dxa" w:w="1800"/>
            <w:tcMar>
              <w:top w:type="dxa" w:w="80"/>
              <w:left w:type="dxa" w:w="100"/>
              <w:bottom w:type="dxa" w:w="80"/>
              <w:right w:type="dxa" w:w="100"/>
            </w:tcMar>
          </w:tcPr>
          <w:p>
            <w:r>
              <w:rPr>
                <w:b w:val="false"/>
                <w:bCs w:val="false"/>
                <w:sz w:val="20"/>
                <w:szCs w:val="20"/>
              </w:rPr>
              <w:t xml:space="preserve">RMA</w:t>
            </w:r>
          </w:p>
        </w:tc>
        <w:tc>
          <w:tcPr>
            <w:tcW w:type="dxa" w:w="7200"/>
            <w:tcMar>
              <w:top w:type="dxa" w:w="80"/>
              <w:left w:type="dxa" w:w="100"/>
              <w:bottom w:type="dxa" w:w="80"/>
              <w:right w:type="dxa" w:w="100"/>
            </w:tcMar>
          </w:tcPr>
          <w:p>
            <w:r>
              <w:rPr>
                <w:b w:val="false"/>
                <w:bCs w:val="false"/>
                <w:sz w:val="20"/>
                <w:szCs w:val="20"/>
              </w:rPr>
              <w:t xml:space="preserve">Return Merchandise Authorization — the process/document authorizing a customer to return a product.</w:t>
            </w:r>
          </w:p>
        </w:tc>
      </w:tr>
      <w:tr>
        <w:tc>
          <w:tcPr>
            <w:tcW w:type="dxa" w:w="1800"/>
            <w:tcMar>
              <w:top w:type="dxa" w:w="80"/>
              <w:left w:type="dxa" w:w="100"/>
              <w:bottom w:type="dxa" w:w="80"/>
              <w:right w:type="dxa" w:w="100"/>
            </w:tcMar>
          </w:tcPr>
          <w:p>
            <w:r>
              <w:rPr>
                <w:b w:val="false"/>
                <w:bCs w:val="false"/>
                <w:sz w:val="20"/>
                <w:szCs w:val="20"/>
              </w:rPr>
              <w:t xml:space="preserve">RevPAR</w:t>
            </w:r>
          </w:p>
        </w:tc>
        <w:tc>
          <w:tcPr>
            <w:tcW w:type="dxa" w:w="7200"/>
            <w:tcMar>
              <w:top w:type="dxa" w:w="80"/>
              <w:left w:type="dxa" w:w="100"/>
              <w:bottom w:type="dxa" w:w="80"/>
              <w:right w:type="dxa" w:w="100"/>
            </w:tcMar>
          </w:tcPr>
          <w:p>
            <w:r>
              <w:rPr>
                <w:b w:val="false"/>
                <w:bCs w:val="false"/>
                <w:sz w:val="20"/>
                <w:szCs w:val="20"/>
              </w:rPr>
              <w:t xml:space="preserve">Revenue Per Available Room — a hotel-industry KPI (ADR × occupancy rate).</w:t>
            </w:r>
          </w:p>
        </w:tc>
      </w:tr>
      <w:tr>
        <w:tc>
          <w:tcPr>
            <w:tcW w:type="dxa" w:w="1800"/>
            <w:tcMar>
              <w:top w:type="dxa" w:w="80"/>
              <w:left w:type="dxa" w:w="100"/>
              <w:bottom w:type="dxa" w:w="80"/>
              <w:right w:type="dxa" w:w="100"/>
            </w:tcMar>
          </w:tcPr>
          <w:p>
            <w:r>
              <w:rPr>
                <w:b w:val="false"/>
                <w:bCs w:val="false"/>
                <w:sz w:val="20"/>
                <w:szCs w:val="20"/>
              </w:rPr>
              <w:t xml:space="preserve">ADR</w:t>
            </w:r>
          </w:p>
        </w:tc>
        <w:tc>
          <w:tcPr>
            <w:tcW w:type="dxa" w:w="7200"/>
            <w:tcMar>
              <w:top w:type="dxa" w:w="80"/>
              <w:left w:type="dxa" w:w="100"/>
              <w:bottom w:type="dxa" w:w="80"/>
              <w:right w:type="dxa" w:w="100"/>
            </w:tcMar>
          </w:tcPr>
          <w:p>
            <w:r>
              <w:rPr>
                <w:b w:val="false"/>
                <w:bCs w:val="false"/>
                <w:sz w:val="20"/>
                <w:szCs w:val="20"/>
              </w:rPr>
              <w:t xml:space="preserve">Average Daily Rate — average revenue earned per occupied room per day.</w:t>
            </w:r>
          </w:p>
        </w:tc>
      </w:tr>
      <w:tr>
        <w:tc>
          <w:tcPr>
            <w:tcW w:type="dxa" w:w="1800"/>
            <w:tcMar>
              <w:top w:type="dxa" w:w="80"/>
              <w:left w:type="dxa" w:w="100"/>
              <w:bottom w:type="dxa" w:w="80"/>
              <w:right w:type="dxa" w:w="100"/>
            </w:tcMar>
          </w:tcPr>
          <w:p>
            <w:r>
              <w:rPr>
                <w:b w:val="false"/>
                <w:bCs w:val="false"/>
                <w:sz w:val="20"/>
                <w:szCs w:val="20"/>
              </w:rPr>
              <w:t xml:space="preserve">Ind AS 115 / ASC 606</w:t>
            </w:r>
          </w:p>
        </w:tc>
        <w:tc>
          <w:tcPr>
            <w:tcW w:type="dxa" w:w="7200"/>
            <w:tcMar>
              <w:top w:type="dxa" w:w="80"/>
              <w:left w:type="dxa" w:w="100"/>
              <w:bottom w:type="dxa" w:w="80"/>
              <w:right w:type="dxa" w:w="100"/>
            </w:tcMar>
          </w:tcPr>
          <w:p>
            <w:r>
              <w:rPr>
                <w:b w:val="false"/>
                <w:bCs w:val="false"/>
                <w:sz w:val="20"/>
                <w:szCs w:val="20"/>
              </w:rPr>
              <w:t xml:space="preserve">Indian and US accounting standards, respectively, governing revenue recognition from contracts with customers.</w:t>
            </w:r>
          </w:p>
        </w:tc>
      </w:tr>
      <w:tr>
        <w:tc>
          <w:tcPr>
            <w:tcW w:type="dxa" w:w="1800"/>
            <w:tcMar>
              <w:top w:type="dxa" w:w="80"/>
              <w:left w:type="dxa" w:w="100"/>
              <w:bottom w:type="dxa" w:w="80"/>
              <w:right w:type="dxa" w:w="100"/>
            </w:tcMar>
          </w:tcPr>
          <w:p>
            <w:r>
              <w:rPr>
                <w:b w:val="false"/>
                <w:bCs w:val="false"/>
                <w:sz w:val="20"/>
                <w:szCs w:val="20"/>
              </w:rPr>
              <w:t xml:space="preserve">Dunning</w:t>
            </w:r>
          </w:p>
        </w:tc>
        <w:tc>
          <w:tcPr>
            <w:tcW w:type="dxa" w:w="7200"/>
            <w:tcMar>
              <w:top w:type="dxa" w:w="80"/>
              <w:left w:type="dxa" w:w="100"/>
              <w:bottom w:type="dxa" w:w="80"/>
              <w:right w:type="dxa" w:w="100"/>
            </w:tcMar>
          </w:tcPr>
          <w:p>
            <w:r>
              <w:rPr>
                <w:b w:val="false"/>
                <w:bCs w:val="false"/>
                <w:sz w:val="20"/>
                <w:szCs w:val="20"/>
              </w:rPr>
              <w:t xml:space="preserve">The process of communicating with customers about overdue payments, typically via automated reminders/escalations.</w:t>
            </w:r>
          </w:p>
        </w:tc>
      </w:tr>
      <w:tr>
        <w:tc>
          <w:tcPr>
            <w:tcW w:type="dxa" w:w="1800"/>
            <w:tcMar>
              <w:top w:type="dxa" w:w="80"/>
              <w:left w:type="dxa" w:w="100"/>
              <w:bottom w:type="dxa" w:w="80"/>
              <w:right w:type="dxa" w:w="100"/>
            </w:tcMar>
          </w:tcPr>
          <w:p>
            <w:r>
              <w:rPr>
                <w:b w:val="false"/>
                <w:bCs w:val="false"/>
                <w:sz w:val="20"/>
                <w:szCs w:val="20"/>
              </w:rPr>
              <w:t xml:space="preserve">3-Way Match</w:t>
            </w:r>
          </w:p>
        </w:tc>
        <w:tc>
          <w:tcPr>
            <w:tcW w:type="dxa" w:w="7200"/>
            <w:tcMar>
              <w:top w:type="dxa" w:w="80"/>
              <w:left w:type="dxa" w:w="100"/>
              <w:bottom w:type="dxa" w:w="80"/>
              <w:right w:type="dxa" w:w="100"/>
            </w:tcMar>
          </w:tcPr>
          <w:p>
            <w:r>
              <w:rPr>
                <w:b w:val="false"/>
                <w:bCs w:val="false"/>
                <w:sz w:val="20"/>
                <w:szCs w:val="20"/>
              </w:rPr>
              <w:t xml:space="preserve">Verification that a Purchase Order, Goods Receipt, and Vendor Bill agree before payment is released.</w:t>
            </w:r>
          </w:p>
        </w:tc>
      </w:tr>
    </w:tbl>
    <w:p>
      <w:pPr>
        <w:pStyle w:val="Heading1"/>
        <w:pageBreakBefore/>
        <w:spacing w:after="200" w:before="400"/>
      </w:pPr>
      <w:r>
        <w:t xml:space="preserve">15. Appendices</w:t>
      </w:r>
    </w:p>
    <w:p>
      <w:pPr>
        <w:pStyle w:val="Heading2"/>
        <w:spacing w:after="150" w:before="300"/>
      </w:pPr>
      <w:r>
        <w:t xml:space="preserve">15.1 Sample Screen Descriptions</w:t>
      </w:r>
    </w:p>
    <w:p>
      <w:pPr>
        <w:pStyle w:val="ListParagraph"/>
        <w:numPr>
          <w:ilvl w:val="0"/>
          <w:numId w:val="1"/>
        </w:numPr>
        <w:spacing w:after="60"/>
      </w:pPr>
      <w:r>
        <w:rPr>
          <w:b w:val="false"/>
          <w:bCs w:val="false"/>
        </w:rPr>
        <w:t xml:space="preserve">POS billing screen: floor-plan table view with color-coded status (free/occupied/reserved); tap a table to open its bill; menu grid with modifiers/combos; QR-menu order feed shown alongside staff-entered items; split/merge/discount/payment actions accessible from the same screen.</w:t>
      </w:r>
    </w:p>
    <w:p>
      <w:pPr>
        <w:pStyle w:val="ListParagraph"/>
        <w:numPr>
          <w:ilvl w:val="0"/>
          <w:numId w:val="1"/>
        </w:numPr>
        <w:spacing w:after="60"/>
      </w:pPr>
      <w:r>
        <w:rPr>
          <w:b w:val="false"/>
          <w:bCs w:val="false"/>
        </w:rPr>
        <w:t xml:space="preserve">Project dashboard: budget-vs-actual chart at top; task/Kanban board below; pending timesheet approvals panel; milestone billing status strip.</w:t>
      </w:r>
    </w:p>
    <w:p>
      <w:pPr>
        <w:pStyle w:val="ListParagraph"/>
        <w:numPr>
          <w:ilvl w:val="0"/>
          <w:numId w:val="1"/>
        </w:numPr>
        <w:spacing w:after="60"/>
      </w:pPr>
      <w:r>
        <w:rPr>
          <w:b w:val="false"/>
          <w:bCs w:val="false"/>
        </w:rPr>
        <w:t xml:space="preserve">BOM screen: tree view of multi-level BOM with expandable sub-assemblies; alternate-BOM toggle; ECO history panel showing version, effective date, and approver.</w:t>
      </w:r>
    </w:p>
    <w:p>
      <w:pPr>
        <w:pStyle w:val="ListParagraph"/>
        <w:numPr>
          <w:ilvl w:val="0"/>
          <w:numId w:val="1"/>
        </w:numPr>
        <w:spacing w:after="60"/>
      </w:pPr>
      <w:r>
        <w:rPr>
          <w:b w:val="false"/>
          <w:bCs w:val="false"/>
        </w:rPr>
        <w:t xml:space="preserve">Work order screen: header with linked BOM/routing/sales order; operation-by-operation progress bar; quantity completed/rejected entry; material issue panel.</w:t>
      </w:r>
    </w:p>
    <w:p>
      <w:pPr>
        <w:pStyle w:val="ListParagraph"/>
        <w:numPr>
          <w:ilvl w:val="0"/>
          <w:numId w:val="1"/>
        </w:numPr>
        <w:spacing w:after="60"/>
      </w:pPr>
      <w:r>
        <w:rPr>
          <w:b w:val="false"/>
          <w:bCs w:val="false"/>
        </w:rPr>
        <w:t xml:space="preserve">Employee master / attendance / leave / payslip screens: tabbed employee profile (personal, job, compensation, documents); attendance calendar with punch-in/out detail; leave application form with balance shown inline; payslip viewer with downloadable PDF.</w:t>
      </w:r>
    </w:p>
    <w:p>
      <w:pPr>
        <w:pStyle w:val="ListParagraph"/>
        <w:numPr>
          <w:ilvl w:val="0"/>
          <w:numId w:val="1"/>
        </w:numPr>
        <w:spacing w:after="60"/>
      </w:pPr>
      <w:r>
        <w:rPr>
          <w:b w:val="false"/>
          <w:bCs w:val="false"/>
        </w:rPr>
        <w:t xml:space="preserve">User &amp; role management screen: user list with linked employee, assigned role(s), and data scope; role editor showing permission matrix (view/create/edit/approve/delete) per module.</w:t>
      </w:r>
    </w:p>
    <w:p>
      <w:pPr>
        <w:pStyle w:val="Heading2"/>
        <w:spacing w:after="150" w:before="300"/>
      </w:pPr>
      <w:r>
        <w:t xml:space="preserve">15.2 Sample Reports</w:t>
      </w:r>
    </w:p>
    <w:p>
      <w:pPr>
        <w:pStyle w:val="ListParagraph"/>
        <w:numPr>
          <w:ilvl w:val="0"/>
          <w:numId w:val="1"/>
        </w:numPr>
        <w:spacing w:after="60"/>
      </w:pPr>
      <w:r>
        <w:rPr>
          <w:b w:val="false"/>
          <w:bCs w:val="false"/>
        </w:rPr>
        <w:t xml:space="preserve">Project P&amp;L — revenue recognized, direct cost (labour from timesheets + expenses), margin, by project and rolled up by client/portfolio.</w:t>
      </w:r>
    </w:p>
    <w:p>
      <w:pPr>
        <w:pStyle w:val="ListParagraph"/>
        <w:numPr>
          <w:ilvl w:val="0"/>
          <w:numId w:val="1"/>
        </w:numPr>
        <w:spacing w:after="60"/>
      </w:pPr>
      <w:r>
        <w:rPr>
          <w:b w:val="false"/>
          <w:bCs w:val="false"/>
        </w:rPr>
        <w:t xml:space="preserve">Food Cost Report — ingredient cost vs menu price by item, with food-cost percentage and trend over time.</w:t>
      </w:r>
    </w:p>
    <w:p>
      <w:pPr>
        <w:pStyle w:val="ListParagraph"/>
        <w:numPr>
          <w:ilvl w:val="0"/>
          <w:numId w:val="1"/>
        </w:numPr>
        <w:spacing w:after="60"/>
      </w:pPr>
      <w:r>
        <w:rPr>
          <w:b w:val="false"/>
          <w:bCs w:val="false"/>
        </w:rPr>
        <w:t xml:space="preserve">Inventory Ageing — stock value by age bucket, by warehouse/item, highlighting slow-moving and near-expiry stock.</w:t>
      </w:r>
    </w:p>
    <w:p>
      <w:pPr>
        <w:pStyle w:val="ListParagraph"/>
        <w:numPr>
          <w:ilvl w:val="0"/>
          <w:numId w:val="1"/>
        </w:numPr>
        <w:spacing w:after="60"/>
      </w:pPr>
      <w:r>
        <w:rPr>
          <w:b w:val="false"/>
          <w:bCs w:val="false"/>
        </w:rPr>
        <w:t xml:space="preserve">AR/AP Ageing — outstanding receivables/payables by bucket (current, 30/60/90+ days), by customer/vendor.</w:t>
      </w:r>
    </w:p>
    <w:p>
      <w:pPr>
        <w:pStyle w:val="ListParagraph"/>
        <w:numPr>
          <w:ilvl w:val="0"/>
          <w:numId w:val="1"/>
        </w:numPr>
        <w:spacing w:after="60"/>
      </w:pPr>
      <w:r>
        <w:rPr>
          <w:b w:val="false"/>
          <w:bCs w:val="false"/>
        </w:rPr>
        <w:t xml:space="preserve">Attendance Summary — present/absent/late/overtime counts by department, outlet, or shift, for a selected period.</w:t>
      </w:r>
    </w:p>
    <w:p>
      <w:pPr>
        <w:pStyle w:val="ListParagraph"/>
        <w:numPr>
          <w:ilvl w:val="0"/>
          <w:numId w:val="1"/>
        </w:numPr>
        <w:spacing w:after="60"/>
      </w:pPr>
      <w:r>
        <w:rPr>
          <w:b w:val="false"/>
          <w:bCs w:val="false"/>
        </w:rPr>
        <w:t xml:space="preserve">Payroll Register — full pay component breakdown per employee for a payroll run, with statutory deduction totals.</w:t>
      </w:r>
    </w:p>
    <w:p>
      <w:pPr>
        <w:pStyle w:val="Heading2"/>
        <w:spacing w:after="150" w:before="300"/>
      </w:pPr>
      <w:r>
        <w:t xml:space="preserve">15.3 Example User Journeys</w:t>
      </w:r>
    </w:p>
    <w:p>
      <w:pPr>
        <w:pStyle w:val="ListParagraph"/>
        <w:numPr>
          <w:ilvl w:val="0"/>
          <w:numId w:val="1"/>
        </w:numPr>
        <w:spacing w:after="60"/>
      </w:pPr>
      <w:r>
        <w:rPr>
          <w:b w:val="false"/>
          <w:bCs w:val="false"/>
        </w:rPr>
        <w:t xml:space="preserve">"Hire to Retire" for an employee: candidate onboarded as Employee → user account and role provisioned → assigned to a roster → attendance captured over the employment period → leave accrued and applied for → monthly payroll processed → eventually, separation recorded and system access revoked, with final settlement processed.</w:t>
      </w:r>
    </w:p>
    <w:p>
      <w:pPr>
        <w:pStyle w:val="ListParagraph"/>
        <w:numPr>
          <w:ilvl w:val="0"/>
          <w:numId w:val="1"/>
        </w:numPr>
        <w:spacing w:after="60"/>
      </w:pPr>
      <w:r>
        <w:rPr>
          <w:b w:val="false"/>
          <w:bCs w:val="false"/>
        </w:rPr>
        <w:t xml:space="preserve">"Shift Roster → Attendance → Payroll": manager publishes next week's roster for an outlet → employees clock in/out against their rostered shifts → any missed punches are regularised → attendance is locked at period end → payroll run automatically applies LOP/overtime based on locked attendance → payslips are generated and published to ESS.</w:t>
      </w:r>
    </w:p>
    <w:p>
      <w:pPr>
        <w:pStyle w:val="ListParagraph"/>
        <w:numPr>
          <w:ilvl w:val="0"/>
          <w:numId w:val="1"/>
        </w:numPr>
        <w:spacing w:after="60"/>
      </w:pPr>
      <w:r>
        <w:rPr>
          <w:b w:val="false"/>
          <w:bCs w:val="false"/>
        </w:rPr>
        <w:t xml:space="preserve">"Guest reserves table → arrives → orders via QR → pays → loyalty points updated": guest books a table online with a small deposit → arrives and is checked in against the reservation → scans the table QR code and orders directly from their phone → kitchen receives the KOT and prepares the order → guest requests the bill via the QR menu → cashier finalizes payment across cash/card/UPI → loyalty points are credited to the guest's profile automatically.</w:t>
      </w:r>
    </w:p>
    <w:p>
      <w:pPr>
        <w:pStyle w:val="ListParagraph"/>
        <w:numPr>
          <w:ilvl w:val="0"/>
          <w:numId w:val="1"/>
        </w:numPr>
        <w:spacing w:after="60"/>
      </w:pPr>
      <w:r>
        <w:rPr>
          <w:b w:val="false"/>
          <w:bCs w:val="false"/>
        </w:rPr>
        <w:t xml:space="preserve">"Sales order → work order → production → QC → delivery → invoice": a confirmed sales order for a finished electronic assembly triggers a work order against the current BOM/routing revision → shop floor executes operations, logging quantities per station → in-process and final QC checkpoints are passed (or an NCR raised and dispositioned) → finished goods are received into the warehouse → the order is delivered and invoiced, with standard-vs-actual cost variance computed against the work order.</w:t>
      </w:r>
    </w:p>
    <w:p>
      <w:pPr>
        <w:spacing w:after="300"/>
      </w:pPr>
    </w:p>
    <w:p>
      <w:pPr>
        <w:spacing w:after="150"/>
        <w:jc w:val="left"/>
      </w:pPr>
      <w:r>
        <w:rPr>
          <w:b w:val="false"/>
          <w:bCs w:val="false"/>
          <w:i/>
          <w:iCs/>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Unified Multi-Industry ERP Platform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Multi-Industry ERP Platform — Project Development Portfolio &amp; Requirements Document</dc:title>
  <dc:creator>ERP Platform Team</dc:creator>
  <cp:lastModifiedBy>Un-named</cp:lastModifiedBy>
  <cp:revision>1</cp:revision>
  <dcterms:created xsi:type="dcterms:W3CDTF">2026-08-19T04:18:10.264Z</dcterms:created>
  <dcterms:modified xsi:type="dcterms:W3CDTF">2026-08-19T04:18:10.266Z</dcterms:modified>
</cp:coreProperties>
</file>

<file path=docProps/custom.xml><?xml version="1.0" encoding="utf-8"?>
<Properties xmlns="http://schemas.openxmlformats.org/officeDocument/2006/custom-properties" xmlns:vt="http://schemas.openxmlformats.org/officeDocument/2006/docPropsVTypes"/>
</file>