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756C39">
      <w:pPr>
        <w:rPr>
          <w:lang w:val="en-IN"/>
        </w:rPr>
      </w:pPr>
    </w:p>
    <w:tbl>
      <w:tblPr>
        <w:tblW w:w="9240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0"/>
      </w:tblGrid>
      <w:tr w:rsidR="00500F60" w:rsidRPr="0038176E">
        <w:trPr>
          <w:trHeight w:val="1379"/>
        </w:trPr>
        <w:tc>
          <w:tcPr>
            <w:tcW w:w="9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0F60" w:rsidRPr="0038176E" w:rsidRDefault="00235E5E" w:rsidP="00922490">
            <w:pPr>
              <w:pStyle w:val="Typededocument"/>
              <w:rPr>
                <w:b w:val="0"/>
                <w:sz w:val="36"/>
                <w:szCs w:val="36"/>
                <w:lang w:val="en-IN"/>
              </w:rPr>
            </w:pPr>
            <w:r w:rsidRPr="0038176E">
              <w:rPr>
                <w:lang w:val="en-IN"/>
              </w:rPr>
              <w:t>RITHI</w:t>
            </w:r>
          </w:p>
        </w:tc>
      </w:tr>
    </w:tbl>
    <w:p w:rsidR="00500F60" w:rsidRPr="0038176E" w:rsidRDefault="00500F60" w:rsidP="00756C39">
      <w:pPr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500F60" w:rsidP="006B30F1">
      <w:pPr>
        <w:jc w:val="left"/>
        <w:rPr>
          <w:lang w:val="en-IN"/>
        </w:rPr>
      </w:pPr>
    </w:p>
    <w:tbl>
      <w:tblPr>
        <w:tblW w:w="48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0"/>
        <w:gridCol w:w="1571"/>
        <w:gridCol w:w="2851"/>
        <w:gridCol w:w="1469"/>
        <w:gridCol w:w="1718"/>
      </w:tblGrid>
      <w:tr w:rsidR="00BF5493" w:rsidRPr="0038176E" w:rsidTr="002824F3">
        <w:trPr>
          <w:cantSplit/>
          <w:trHeight w:val="327"/>
          <w:jc w:val="center"/>
        </w:trPr>
        <w:tc>
          <w:tcPr>
            <w:tcW w:w="753" w:type="pct"/>
            <w:tcBorders>
              <w:top w:val="nil"/>
              <w:left w:val="nil"/>
            </w:tcBorders>
            <w:vAlign w:val="center"/>
          </w:tcPr>
          <w:p w:rsidR="00500F60" w:rsidRPr="0038176E" w:rsidRDefault="00500F60" w:rsidP="00701A90">
            <w:pPr>
              <w:jc w:val="left"/>
              <w:rPr>
                <w:lang w:val="en-IN"/>
              </w:rPr>
            </w:pPr>
          </w:p>
        </w:tc>
        <w:tc>
          <w:tcPr>
            <w:tcW w:w="877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Function</w:t>
            </w:r>
          </w:p>
        </w:tc>
        <w:tc>
          <w:tcPr>
            <w:tcW w:w="1591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Name</w:t>
            </w:r>
          </w:p>
        </w:tc>
        <w:tc>
          <w:tcPr>
            <w:tcW w:w="820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Date</w:t>
            </w:r>
          </w:p>
        </w:tc>
        <w:tc>
          <w:tcPr>
            <w:tcW w:w="959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Signature</w:t>
            </w:r>
          </w:p>
        </w:tc>
      </w:tr>
      <w:tr w:rsidR="00BF5493" w:rsidRPr="0038176E" w:rsidTr="002824F3">
        <w:trPr>
          <w:cantSplit/>
          <w:trHeight w:val="706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Written by</w:t>
            </w:r>
          </w:p>
        </w:tc>
        <w:tc>
          <w:tcPr>
            <w:tcW w:w="877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1591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highlight w:val="yellow"/>
                <w:lang w:val="en-IN"/>
              </w:rPr>
            </w:pPr>
          </w:p>
        </w:tc>
        <w:tc>
          <w:tcPr>
            <w:tcW w:w="820" w:type="pct"/>
            <w:vAlign w:val="center"/>
          </w:tcPr>
          <w:p w:rsidR="00500F60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BF5493" w:rsidRPr="0038176E" w:rsidTr="002824F3">
        <w:trPr>
          <w:cantSplit/>
          <w:trHeight w:val="694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Checked by</w:t>
            </w:r>
          </w:p>
        </w:tc>
        <w:tc>
          <w:tcPr>
            <w:tcW w:w="877" w:type="pct"/>
            <w:vAlign w:val="center"/>
          </w:tcPr>
          <w:p w:rsidR="001E5651" w:rsidRPr="0038176E" w:rsidRDefault="003B6686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1591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820" w:type="pct"/>
            <w:vAlign w:val="center"/>
          </w:tcPr>
          <w:p w:rsidR="00500F60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2C0701" w:rsidRPr="0038176E" w:rsidTr="002824F3">
        <w:trPr>
          <w:cantSplit/>
          <w:trHeight w:val="694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2C0701" w:rsidRPr="0038176E" w:rsidRDefault="002C0701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Checked by</w:t>
            </w:r>
          </w:p>
        </w:tc>
        <w:tc>
          <w:tcPr>
            <w:tcW w:w="877" w:type="pct"/>
            <w:vAlign w:val="center"/>
          </w:tcPr>
          <w:p w:rsidR="002C0701" w:rsidRPr="0038176E" w:rsidRDefault="002824F3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1591" w:type="pct"/>
            <w:vAlign w:val="center"/>
          </w:tcPr>
          <w:p w:rsidR="002C0701" w:rsidRPr="0038176E" w:rsidRDefault="002824F3" w:rsidP="003E53DD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820" w:type="pct"/>
            <w:vAlign w:val="center"/>
          </w:tcPr>
          <w:p w:rsidR="002C0701" w:rsidRPr="0038176E" w:rsidRDefault="00AC481D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959" w:type="pct"/>
            <w:vAlign w:val="center"/>
          </w:tcPr>
          <w:p w:rsidR="002C0701" w:rsidRPr="0038176E" w:rsidRDefault="002C0701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  <w:tr w:rsidR="00BF5493" w:rsidRPr="0038176E" w:rsidTr="002824F3">
        <w:trPr>
          <w:cantSplit/>
          <w:trHeight w:val="701"/>
          <w:jc w:val="center"/>
        </w:trPr>
        <w:tc>
          <w:tcPr>
            <w:tcW w:w="753" w:type="pct"/>
            <w:shd w:val="clear" w:color="auto" w:fill="EBF5FF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Approved by</w:t>
            </w:r>
          </w:p>
        </w:tc>
        <w:tc>
          <w:tcPr>
            <w:tcW w:w="877" w:type="pct"/>
            <w:vAlign w:val="center"/>
          </w:tcPr>
          <w:p w:rsidR="00500F60" w:rsidRPr="0038176E" w:rsidRDefault="003B6686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1591" w:type="pct"/>
            <w:vAlign w:val="center"/>
          </w:tcPr>
          <w:p w:rsidR="00500F60" w:rsidRPr="0038176E" w:rsidRDefault="003B6686" w:rsidP="003B6686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820" w:type="pct"/>
            <w:vAlign w:val="center"/>
          </w:tcPr>
          <w:p w:rsidR="00500F60" w:rsidRPr="0038176E" w:rsidRDefault="0046070A" w:rsidP="00701A90">
            <w:pPr>
              <w:spacing w:before="80" w:after="80"/>
              <w:jc w:val="left"/>
              <w:rPr>
                <w:lang w:val="en-IN"/>
              </w:rPr>
            </w:pPr>
          </w:p>
        </w:tc>
        <w:tc>
          <w:tcPr>
            <w:tcW w:w="959" w:type="pct"/>
            <w:vAlign w:val="center"/>
          </w:tcPr>
          <w:p w:rsidR="00500F60" w:rsidRPr="0038176E" w:rsidRDefault="00500F60" w:rsidP="00701A90">
            <w:pPr>
              <w:spacing w:before="80" w:after="80"/>
              <w:jc w:val="left"/>
              <w:rPr>
                <w:lang w:val="en-IN"/>
              </w:rPr>
            </w:pPr>
          </w:p>
        </w:tc>
      </w:tr>
    </w:tbl>
    <w:p w:rsidR="00500F60" w:rsidRPr="0038176E" w:rsidRDefault="00500F60" w:rsidP="006B30F1">
      <w:pPr>
        <w:jc w:val="left"/>
        <w:rPr>
          <w:lang w:val="en-IN"/>
        </w:rPr>
      </w:pPr>
    </w:p>
    <w:p w:rsidR="00500F60" w:rsidRPr="0038176E" w:rsidRDefault="00F74006" w:rsidP="0034604F">
      <w:pPr>
        <w:pStyle w:val="EnteteTableau"/>
        <w:rPr>
          <w:vanish/>
          <w:sz w:val="18"/>
          <w:szCs w:val="18"/>
          <w:u w:val="single"/>
          <w:lang w:val="en-IN"/>
        </w:rPr>
      </w:pPr>
      <w:r w:rsidRPr="0038176E">
        <w:rPr>
          <w:vanish/>
          <w:sz w:val="18"/>
          <w:szCs w:val="18"/>
          <w:u w:val="single"/>
          <w:lang w:val="en-IN"/>
        </w:rPr>
        <w:t xml:space="preserve">CHANGE </w:t>
      </w:r>
      <w:r w:rsidR="00E367BD" w:rsidRPr="0038176E">
        <w:rPr>
          <w:vanish/>
          <w:sz w:val="18"/>
          <w:szCs w:val="18"/>
          <w:u w:val="single"/>
          <w:lang w:val="en-IN"/>
        </w:rPr>
        <w:t xml:space="preserve">HISTORY for </w:t>
      </w:r>
      <w:r w:rsidR="00335B9D" w:rsidRPr="0038176E">
        <w:rPr>
          <w:vanish/>
          <w:sz w:val="18"/>
          <w:szCs w:val="18"/>
          <w:u w:val="single"/>
          <w:lang w:val="en-IN"/>
        </w:rPr>
        <w:t>template</w:t>
      </w:r>
      <w:r w:rsidR="00E367BD" w:rsidRPr="0038176E">
        <w:rPr>
          <w:vanish/>
          <w:sz w:val="18"/>
          <w:szCs w:val="18"/>
          <w:u w:val="single"/>
          <w:lang w:val="en-IN"/>
        </w:rPr>
        <w:t xml:space="preserve"> </w:t>
      </w:r>
      <w:r w:rsidR="00500F60" w:rsidRPr="0038176E">
        <w:rPr>
          <w:vanish/>
          <w:sz w:val="18"/>
          <w:szCs w:val="18"/>
          <w:u w:val="single"/>
          <w:lang w:val="en-IN"/>
        </w:rPr>
        <w:t>DVP_FO_51</w:t>
      </w:r>
    </w:p>
    <w:p w:rsidR="00500F60" w:rsidRPr="0038176E" w:rsidRDefault="00500F60" w:rsidP="0034604F">
      <w:pPr>
        <w:rPr>
          <w:vanish/>
          <w:sz w:val="16"/>
          <w:szCs w:val="16"/>
          <w:lang w:val="en-IN" w:eastAsia="en-GB"/>
        </w:rPr>
      </w:pPr>
      <w:r w:rsidRPr="0038176E">
        <w:rPr>
          <w:vanish/>
          <w:sz w:val="16"/>
          <w:szCs w:val="16"/>
          <w:lang w:val="en-IN" w:eastAsia="en-GB"/>
        </w:rPr>
        <w:t>NB</w:t>
      </w:r>
      <w:r w:rsidR="00D12D2B" w:rsidRPr="0038176E">
        <w:rPr>
          <w:vanish/>
          <w:sz w:val="16"/>
          <w:szCs w:val="16"/>
          <w:lang w:val="en-IN" w:eastAsia="en-GB"/>
        </w:rPr>
        <w:t>: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This history is in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“masked text”</w:t>
      </w:r>
      <w:r w:rsidRPr="0038176E">
        <w:rPr>
          <w:vanish/>
          <w:sz w:val="16"/>
          <w:szCs w:val="16"/>
          <w:lang w:val="en-IN" w:eastAsia="en-GB"/>
        </w:rPr>
        <w:t xml:space="preserve"> </w:t>
      </w:r>
      <w:r w:rsidR="00335B9D" w:rsidRPr="0038176E">
        <w:rPr>
          <w:vanish/>
          <w:sz w:val="16"/>
          <w:szCs w:val="16"/>
          <w:lang w:val="en-IN" w:eastAsia="en-GB"/>
        </w:rPr>
        <w:t>and will not be visible when the document is printed</w:t>
      </w:r>
      <w:r w:rsidRPr="0038176E">
        <w:rPr>
          <w:vanish/>
          <w:sz w:val="16"/>
          <w:szCs w:val="16"/>
          <w:lang w:val="en-IN" w:eastAsia="en-GB"/>
        </w:rPr>
        <w:t xml:space="preserve">. </w:t>
      </w:r>
      <w:r w:rsidR="00335B9D" w:rsidRPr="0038176E">
        <w:rPr>
          <w:vanish/>
          <w:sz w:val="16"/>
          <w:szCs w:val="16"/>
          <w:lang w:val="en-IN" w:eastAsia="en-GB"/>
        </w:rPr>
        <w:t xml:space="preserve">It can be deleted when this template is used </w:t>
      </w:r>
      <w:r w:rsidR="00C51BCE" w:rsidRPr="0038176E">
        <w:rPr>
          <w:vanish/>
          <w:sz w:val="16"/>
          <w:szCs w:val="16"/>
          <w:lang w:val="en-IN" w:eastAsia="en-GB"/>
        </w:rPr>
        <w:t>for a project</w:t>
      </w:r>
      <w:r w:rsidRPr="0038176E">
        <w:rPr>
          <w:vanish/>
          <w:sz w:val="16"/>
          <w:szCs w:val="16"/>
          <w:lang w:val="en-IN" w:eastAsia="en-GB"/>
        </w:rPr>
        <w:t>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"/>
        <w:gridCol w:w="1356"/>
        <w:gridCol w:w="5561"/>
        <w:gridCol w:w="1814"/>
      </w:tblGrid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  <w:shd w:val="clear" w:color="auto" w:fill="EBF5FF"/>
          </w:tcPr>
          <w:p w:rsidR="00500F60" w:rsidRPr="0038176E" w:rsidRDefault="00E367BD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Version</w:t>
            </w:r>
          </w:p>
        </w:tc>
        <w:tc>
          <w:tcPr>
            <w:tcW w:w="1356" w:type="dxa"/>
            <w:shd w:val="clear" w:color="auto" w:fill="EBF5FF"/>
          </w:tcPr>
          <w:p w:rsidR="00500F60" w:rsidRPr="0038176E" w:rsidRDefault="00500F60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Date</w:t>
            </w:r>
          </w:p>
        </w:tc>
        <w:tc>
          <w:tcPr>
            <w:tcW w:w="5561" w:type="dxa"/>
            <w:shd w:val="clear" w:color="auto" w:fill="EBF5FF"/>
          </w:tcPr>
          <w:p w:rsidR="00500F60" w:rsidRPr="0038176E" w:rsidRDefault="00E367BD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Change</w:t>
            </w:r>
            <w:r w:rsidR="00500F60" w:rsidRPr="0038176E">
              <w:rPr>
                <w:b/>
                <w:vanish/>
                <w:sz w:val="16"/>
                <w:szCs w:val="16"/>
                <w:lang w:val="en-IN"/>
              </w:rPr>
              <w:t xml:space="preserve"> </w:t>
            </w:r>
          </w:p>
        </w:tc>
        <w:tc>
          <w:tcPr>
            <w:tcW w:w="1814" w:type="dxa"/>
            <w:shd w:val="clear" w:color="auto" w:fill="EBF5FF"/>
          </w:tcPr>
          <w:p w:rsidR="00500F60" w:rsidRPr="0038176E" w:rsidRDefault="0049311C" w:rsidP="00545F5E">
            <w:pPr>
              <w:spacing w:before="120" w:after="120"/>
              <w:jc w:val="center"/>
              <w:rPr>
                <w:b/>
                <w:vanish/>
                <w:sz w:val="16"/>
                <w:szCs w:val="16"/>
                <w:lang w:val="en-IN"/>
              </w:rPr>
            </w:pPr>
            <w:r w:rsidRPr="0038176E">
              <w:rPr>
                <w:b/>
                <w:vanish/>
                <w:sz w:val="16"/>
                <w:szCs w:val="16"/>
                <w:lang w:val="en-IN"/>
              </w:rPr>
              <w:t>Author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1</w:t>
            </w: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05/03/2004</w:t>
            </w:r>
          </w:p>
        </w:tc>
        <w:tc>
          <w:tcPr>
            <w:tcW w:w="5561" w:type="dxa"/>
          </w:tcPr>
          <w:p w:rsidR="00500F60" w:rsidRPr="0038176E" w:rsidRDefault="00E367BD" w:rsidP="00C51BC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 xml:space="preserve">Creation and </w:t>
            </w:r>
            <w:r w:rsidR="00C51BCE" w:rsidRPr="0038176E">
              <w:rPr>
                <w:bCs/>
                <w:vanish/>
                <w:sz w:val="16"/>
                <w:szCs w:val="16"/>
                <w:lang w:val="en-IN"/>
              </w:rPr>
              <w:t>distribution</w:t>
            </w:r>
            <w:r w:rsidRPr="0038176E">
              <w:rPr>
                <w:bCs/>
                <w:vanish/>
                <w:sz w:val="16"/>
                <w:szCs w:val="16"/>
                <w:lang w:val="en-IN"/>
              </w:rPr>
              <w:t xml:space="preserve"> for comment</w:t>
            </w: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B. MARCHAL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2</w:t>
            </w: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01/01/2011</w:t>
            </w:r>
          </w:p>
        </w:tc>
        <w:tc>
          <w:tcPr>
            <w:tcW w:w="5561" w:type="dxa"/>
          </w:tcPr>
          <w:p w:rsidR="00500F60" w:rsidRPr="0038176E" w:rsidRDefault="00335B9D" w:rsidP="00545F5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Merger of specifications</w:t>
            </w:r>
          </w:p>
          <w:p w:rsidR="00500F60" w:rsidRPr="0038176E" w:rsidRDefault="0049311C" w:rsidP="00545F5E">
            <w:pPr>
              <w:spacing w:before="60"/>
              <w:jc w:val="left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Proposed use included</w:t>
            </w:r>
          </w:p>
          <w:p w:rsidR="00500F60" w:rsidRPr="0038176E" w:rsidRDefault="0049311C" w:rsidP="0049311C">
            <w:pPr>
              <w:spacing w:before="60"/>
              <w:jc w:val="left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Addition of an appendix for the expression of requirement</w:t>
            </w:r>
            <w:r w:rsidR="008A00DB" w:rsidRPr="0038176E">
              <w:rPr>
                <w:bCs/>
                <w:vanish/>
                <w:sz w:val="16"/>
                <w:szCs w:val="16"/>
                <w:lang w:val="en-IN"/>
              </w:rPr>
              <w:t>s</w:t>
            </w: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sz w:val="16"/>
                <w:szCs w:val="16"/>
                <w:lang w:val="en-IN"/>
              </w:rPr>
            </w:pPr>
            <w:r w:rsidRPr="0038176E">
              <w:rPr>
                <w:bCs/>
                <w:vanish/>
                <w:sz w:val="16"/>
                <w:szCs w:val="16"/>
                <w:lang w:val="en-IN"/>
              </w:rPr>
              <w:t>T. BOULANGER</w:t>
            </w:r>
          </w:p>
        </w:tc>
      </w:tr>
      <w:tr w:rsidR="00500F60" w:rsidRPr="0038176E">
        <w:trPr>
          <w:cantSplit/>
          <w:trHeight w:val="240"/>
          <w:jc w:val="center"/>
          <w:hidden/>
        </w:trPr>
        <w:tc>
          <w:tcPr>
            <w:tcW w:w="907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1356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5561" w:type="dxa"/>
          </w:tcPr>
          <w:p w:rsidR="00500F60" w:rsidRPr="0038176E" w:rsidRDefault="00500F60" w:rsidP="00545F5E">
            <w:pPr>
              <w:spacing w:before="60"/>
              <w:jc w:val="left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  <w:tc>
          <w:tcPr>
            <w:tcW w:w="1814" w:type="dxa"/>
          </w:tcPr>
          <w:p w:rsidR="00500F60" w:rsidRPr="0038176E" w:rsidRDefault="00500F60" w:rsidP="00545F5E">
            <w:pPr>
              <w:spacing w:before="60"/>
              <w:jc w:val="center"/>
              <w:rPr>
                <w:bCs/>
                <w:vanish/>
                <w:color w:val="3366FF"/>
                <w:sz w:val="16"/>
                <w:szCs w:val="16"/>
                <w:lang w:val="en-IN"/>
              </w:rPr>
            </w:pPr>
          </w:p>
        </w:tc>
      </w:tr>
    </w:tbl>
    <w:p w:rsidR="00500F60" w:rsidRPr="0038176E" w:rsidRDefault="00500F60" w:rsidP="00756C39">
      <w:pPr>
        <w:jc w:val="left"/>
        <w:rPr>
          <w:lang w:val="en-IN"/>
        </w:rPr>
      </w:pPr>
    </w:p>
    <w:p w:rsidR="00500F60" w:rsidRPr="0038176E" w:rsidRDefault="00500F60" w:rsidP="006B30F1">
      <w:pPr>
        <w:pStyle w:val="EnteteTableau"/>
        <w:rPr>
          <w:u w:val="single"/>
          <w:lang w:val="en-IN"/>
        </w:rPr>
      </w:pPr>
      <w:r w:rsidRPr="0038176E">
        <w:rPr>
          <w:u w:val="single"/>
          <w:lang w:val="en-IN"/>
        </w:rPr>
        <w:t>CHANGE HISTORY</w:t>
      </w:r>
    </w:p>
    <w:tbl>
      <w:tblPr>
        <w:tblW w:w="9119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1305"/>
        <w:gridCol w:w="4060"/>
        <w:gridCol w:w="2584"/>
      </w:tblGrid>
      <w:tr w:rsidR="00500F60" w:rsidRPr="0038176E" w:rsidTr="00D063DE">
        <w:trPr>
          <w:cantSplit/>
          <w:trHeight w:val="303"/>
        </w:trPr>
        <w:tc>
          <w:tcPr>
            <w:tcW w:w="1170" w:type="dxa"/>
            <w:shd w:val="clear" w:color="auto" w:fill="EBF5FF"/>
          </w:tcPr>
          <w:p w:rsidR="00500F60" w:rsidRPr="0038176E" w:rsidRDefault="004D44C6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Revision</w:t>
            </w:r>
          </w:p>
        </w:tc>
        <w:tc>
          <w:tcPr>
            <w:tcW w:w="1305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Date</w:t>
            </w:r>
          </w:p>
        </w:tc>
        <w:tc>
          <w:tcPr>
            <w:tcW w:w="4060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 xml:space="preserve">Change </w:t>
            </w:r>
          </w:p>
        </w:tc>
        <w:tc>
          <w:tcPr>
            <w:tcW w:w="2584" w:type="dxa"/>
            <w:shd w:val="clear" w:color="auto" w:fill="EBF5FF"/>
          </w:tcPr>
          <w:p w:rsidR="00500F60" w:rsidRPr="0038176E" w:rsidRDefault="00500F60" w:rsidP="00701A90">
            <w:pPr>
              <w:spacing w:before="120" w:after="120"/>
              <w:jc w:val="center"/>
              <w:rPr>
                <w:b/>
                <w:lang w:val="en-IN"/>
              </w:rPr>
            </w:pPr>
            <w:r w:rsidRPr="0038176E">
              <w:rPr>
                <w:b/>
                <w:lang w:val="en-IN"/>
              </w:rPr>
              <w:t>Author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19481E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00</w:t>
            </w:r>
          </w:p>
        </w:tc>
        <w:tc>
          <w:tcPr>
            <w:tcW w:w="1305" w:type="dxa"/>
          </w:tcPr>
          <w:p w:rsidR="001E5651" w:rsidRPr="0038176E" w:rsidRDefault="00D063DE">
            <w:pPr>
              <w:spacing w:before="60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01.06.2022</w:t>
            </w:r>
          </w:p>
        </w:tc>
        <w:tc>
          <w:tcPr>
            <w:tcW w:w="4060" w:type="dxa"/>
          </w:tcPr>
          <w:p w:rsidR="00500F60" w:rsidRPr="0038176E" w:rsidRDefault="0019481E" w:rsidP="00701A90">
            <w:pPr>
              <w:spacing w:before="60"/>
              <w:jc w:val="left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Initial</w:t>
            </w:r>
          </w:p>
        </w:tc>
        <w:tc>
          <w:tcPr>
            <w:tcW w:w="2584" w:type="dxa"/>
          </w:tcPr>
          <w:p w:rsidR="00500F60" w:rsidRPr="0038176E" w:rsidRDefault="0019481E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 w:rsidRPr="0038176E">
              <w:rPr>
                <w:sz w:val="18"/>
                <w:szCs w:val="18"/>
                <w:lang w:val="en-IN"/>
              </w:rPr>
              <w:t>Devika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AC481D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01</w:t>
            </w:r>
          </w:p>
        </w:tc>
        <w:tc>
          <w:tcPr>
            <w:tcW w:w="1305" w:type="dxa"/>
          </w:tcPr>
          <w:p w:rsidR="00500F60" w:rsidRPr="0038176E" w:rsidRDefault="00AC481D" w:rsidP="00D1080A">
            <w:pPr>
              <w:spacing w:before="60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01.03.2023</w:t>
            </w:r>
          </w:p>
        </w:tc>
        <w:tc>
          <w:tcPr>
            <w:tcW w:w="4060" w:type="dxa"/>
          </w:tcPr>
          <w:p w:rsidR="00500F60" w:rsidRPr="0038176E" w:rsidRDefault="00AC481D" w:rsidP="00A87C3C">
            <w:pPr>
              <w:spacing w:before="60"/>
              <w:jc w:val="left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Revision for “Daily Call Review” </w:t>
            </w:r>
            <w:r w:rsidR="001D06FA">
              <w:rPr>
                <w:sz w:val="18"/>
                <w:szCs w:val="18"/>
                <w:lang w:val="en-IN"/>
              </w:rPr>
              <w:t>Validation</w:t>
            </w:r>
          </w:p>
        </w:tc>
        <w:tc>
          <w:tcPr>
            <w:tcW w:w="2584" w:type="dxa"/>
          </w:tcPr>
          <w:p w:rsidR="00500F60" w:rsidRPr="0038176E" w:rsidRDefault="001D06FA" w:rsidP="00701A90">
            <w:pPr>
              <w:spacing w:before="60"/>
              <w:jc w:val="center"/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Devika</w:t>
            </w:r>
          </w:p>
        </w:tc>
      </w:tr>
      <w:tr w:rsidR="00500F60" w:rsidRPr="0038176E" w:rsidTr="00D063DE">
        <w:trPr>
          <w:cantSplit/>
          <w:trHeight w:val="303"/>
        </w:trPr>
        <w:tc>
          <w:tcPr>
            <w:tcW w:w="1170" w:type="dxa"/>
          </w:tcPr>
          <w:p w:rsidR="00500F60" w:rsidRPr="0038176E" w:rsidRDefault="00500F60" w:rsidP="00124A77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02</w:t>
            </w:r>
          </w:p>
        </w:tc>
        <w:tc>
          <w:tcPr>
            <w:tcW w:w="1305" w:type="dxa"/>
          </w:tcPr>
          <w:p w:rsidR="00500F60" w:rsidRPr="0038176E" w:rsidRDefault="00500F60" w:rsidP="009A3BAB">
            <w:pPr>
              <w:spacing w:before="60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4060" w:type="dxa"/>
          </w:tcPr>
          <w:p w:rsidR="00500F60" w:rsidRPr="0038176E" w:rsidRDefault="00500F60" w:rsidP="00701A90">
            <w:pPr>
              <w:spacing w:before="60"/>
              <w:jc w:val="left"/>
              <w:rPr>
                <w:color w:val="3366FF"/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 xml:space="preserve">Re-validation for RITHI v2 (Supabase): all processes, the security scan of 27-Oct-2026, and the sections re-filled from the RITHI validation package</w:t>
            </w:r>
          </w:p>
        </w:tc>
        <w:tc>
          <w:tcPr>
            <w:tcW w:w="2584" w:type="dxa"/>
          </w:tcPr>
          <w:p w:rsidR="00500F60" w:rsidRPr="0038176E" w:rsidRDefault="00500F60" w:rsidP="00701A90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</w:tr>
      <w:tr w:rsidR="00A740D2" w:rsidRPr="0038176E" w:rsidTr="00D063DE">
        <w:trPr>
          <w:cantSplit/>
          <w:trHeight w:val="303"/>
        </w:trPr>
        <w:tc>
          <w:tcPr>
            <w:tcW w:w="1170" w:type="dxa"/>
          </w:tcPr>
          <w:p w:rsidR="00A740D2" w:rsidRPr="0038176E" w:rsidRDefault="00A740D2" w:rsidP="00124A77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:rsidR="00A740D2" w:rsidRPr="0038176E" w:rsidRDefault="00A740D2" w:rsidP="009A3BAB">
            <w:pPr>
              <w:spacing w:before="60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4060" w:type="dxa"/>
          </w:tcPr>
          <w:p w:rsidR="00A740D2" w:rsidRPr="0038176E" w:rsidRDefault="00A740D2" w:rsidP="00701A90">
            <w:pPr>
              <w:spacing w:before="60"/>
              <w:jc w:val="left"/>
              <w:rPr>
                <w:color w:val="3366FF"/>
                <w:sz w:val="18"/>
                <w:szCs w:val="18"/>
                <w:lang w:val="en-IN"/>
              </w:rPr>
            </w:pPr>
          </w:p>
        </w:tc>
        <w:tc>
          <w:tcPr>
            <w:tcW w:w="2584" w:type="dxa"/>
          </w:tcPr>
          <w:p w:rsidR="00A740D2" w:rsidRPr="0038176E" w:rsidRDefault="00A740D2" w:rsidP="00701A90">
            <w:pPr>
              <w:spacing w:before="60"/>
              <w:jc w:val="center"/>
              <w:rPr>
                <w:color w:val="3366FF"/>
                <w:sz w:val="18"/>
                <w:szCs w:val="18"/>
                <w:lang w:val="en-IN"/>
              </w:rPr>
            </w:pPr>
          </w:p>
        </w:tc>
      </w:tr>
    </w:tbl>
    <w:p w:rsidR="00500F60" w:rsidRPr="0038176E" w:rsidRDefault="00500F60" w:rsidP="006B30F1">
      <w:pPr>
        <w:rPr>
          <w:lang w:val="en-IN"/>
        </w:rPr>
      </w:pPr>
    </w:p>
    <w:p w:rsidR="00500F60" w:rsidRPr="0038176E" w:rsidRDefault="00500F60" w:rsidP="006B30F1">
      <w:pPr>
        <w:rPr>
          <w:lang w:val="en-IN" w:eastAsia="en-GB"/>
        </w:rPr>
      </w:pPr>
      <w:bookmarkStart w:id="1" w:name="_Toc33451969"/>
      <w:bookmarkStart w:id="2" w:name="_Toc66204483"/>
      <w:bookmarkStart w:id="3" w:name="_Toc66262512"/>
      <w:bookmarkStart w:id="4" w:name="_Toc273623629"/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4D44C6" w:rsidRPr="0038176E" w:rsidRDefault="004D44C6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353ACF" w:rsidRPr="0038176E" w:rsidRDefault="00353ACF" w:rsidP="006B30F1">
      <w:pPr>
        <w:rPr>
          <w:lang w:val="en-IN" w:eastAsia="en-GB"/>
        </w:rPr>
      </w:pPr>
    </w:p>
    <w:p w:rsidR="00500F60" w:rsidRPr="0038176E" w:rsidRDefault="00500F60" w:rsidP="0027325A">
      <w:pPr>
        <w:pStyle w:val="EnteteTableau"/>
        <w:rPr>
          <w:u w:val="single"/>
          <w:lang w:val="en-IN"/>
        </w:rPr>
      </w:pPr>
      <w:r w:rsidRPr="0038176E">
        <w:rPr>
          <w:u w:val="single"/>
          <w:lang w:val="en-IN"/>
        </w:rPr>
        <w:t>TABLE OF CONTENTS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lang w:val="en-IN"/>
        </w:rPr>
        <w:t xml:space="preserve">1  Description of the Software</w:t>
      </w:r>
    </w:p>
    <w:p>
      <w:pPr>
        <w:pStyle w:val="TOC2"/>
      </w:pPr>
      <w:r>
        <w:rPr>
          <w:lang w:val="en-IN"/>
        </w:rPr>
        <w:t xml:space="preserve">1.1  Intended Use</w:t>
      </w:r>
    </w:p>
    <w:p>
      <w:pPr>
        <w:pStyle w:val="TOC2"/>
      </w:pPr>
      <w:r>
        <w:rPr>
          <w:lang w:val="en-IN"/>
        </w:rPr>
        <w:t xml:space="preserve">1.2  Scope</w:t>
      </w:r>
    </w:p>
    <w:p>
      <w:pPr>
        <w:pStyle w:val="TOC2"/>
      </w:pPr>
      <w:r>
        <w:rPr>
          <w:lang w:val="en-IN"/>
        </w:rPr>
        <w:t xml:space="preserve">1.3  References</w:t>
      </w:r>
    </w:p>
    <w:p>
      <w:pPr>
        <w:pStyle w:val="TOC2"/>
      </w:pPr>
      <w:r>
        <w:rPr>
          <w:lang w:val="en-IN"/>
        </w:rPr>
        <w:t xml:space="preserve">1.4  Definitions and acronyms</w:t>
      </w:r>
    </w:p>
    <w:p>
      <w:pPr>
        <w:pStyle w:val="TOC1"/>
      </w:pPr>
      <w:r>
        <w:rPr>
          <w:lang w:val="en-IN"/>
        </w:rPr>
        <w:t xml:space="preserve">2  Process Definition</w:t>
      </w:r>
    </w:p>
    <w:p>
      <w:pPr>
        <w:pStyle w:val="TOC2"/>
      </w:pPr>
      <w:r>
        <w:rPr>
          <w:lang w:val="en-IN"/>
        </w:rPr>
        <w:t xml:space="preserve">2.1  Process needs to be followed as per International Standards</w:t>
      </w:r>
    </w:p>
    <w:p>
      <w:pPr>
        <w:pStyle w:val="TOC2"/>
      </w:pPr>
      <w:r>
        <w:rPr>
          <w:lang w:val="en-IN"/>
        </w:rPr>
        <w:t xml:space="preserve">2.2  Software Tool(s) usage in the Process</w:t>
      </w:r>
    </w:p>
    <w:p>
      <w:pPr>
        <w:pStyle w:val="TOC3"/>
      </w:pPr>
      <w:r>
        <w:rPr>
          <w:lang w:val="en-IN"/>
        </w:rPr>
        <w:t xml:space="preserve">2.2.1  Assumptions and dependencies of software tool</w:t>
      </w:r>
    </w:p>
    <w:p>
      <w:pPr>
        <w:pStyle w:val="TOC3"/>
      </w:pPr>
      <w:r>
        <w:rPr>
          <w:lang w:val="en-IN"/>
        </w:rPr>
        <w:t xml:space="preserve">2.2.2  Risks associated with each activity</w:t>
      </w:r>
    </w:p>
    <w:p>
      <w:pPr>
        <w:pStyle w:val="TOC3"/>
      </w:pPr>
      <w:r>
        <w:rPr>
          <w:lang w:val="en-IN"/>
        </w:rPr>
        <w:t xml:space="preserve">2.2.3  Storage of data</w:t>
      </w:r>
    </w:p>
    <w:p>
      <w:pPr>
        <w:pStyle w:val="TOC1"/>
      </w:pPr>
      <w:r>
        <w:rPr>
          <w:lang w:val="en-IN"/>
        </w:rPr>
        <w:t xml:space="preserve">3  Validation Planning</w:t>
      </w:r>
    </w:p>
    <w:p>
      <w:pPr>
        <w:pStyle w:val="TOC2"/>
      </w:pPr>
      <w:r>
        <w:rPr>
          <w:lang w:val="en-IN"/>
        </w:rPr>
        <w:t xml:space="preserve">3.1  Type 1 - In-house Developed software</w:t>
      </w:r>
    </w:p>
    <w:p>
      <w:pPr>
        <w:pStyle w:val="TOC2"/>
      </w:pPr>
      <w:r>
        <w:rPr>
          <w:lang w:val="en-IN"/>
        </w:rPr>
        <w:t xml:space="preserve">3.2  Type 2- OFF The Shelf (OTS) Software</w:t>
      </w:r>
    </w:p>
    <w:p>
      <w:pPr>
        <w:pStyle w:val="TOC2"/>
      </w:pPr>
      <w:r>
        <w:rPr>
          <w:lang w:val="en-IN"/>
        </w:rPr>
        <w:t xml:space="preserve">3.3  Type 3 – Disposal</w:t>
      </w:r>
    </w:p>
    <w:p>
      <w:pPr>
        <w:pStyle w:val="TOC1"/>
      </w:pPr>
      <w:r>
        <w:rPr>
          <w:lang w:val="en-IN"/>
        </w:rPr>
        <w:t xml:space="preserve">4  Risk Analysis and Control Measures</w:t>
      </w:r>
    </w:p>
    <w:p>
      <w:pPr>
        <w:pStyle w:val="TOC1"/>
      </w:pPr>
      <w:r>
        <w:rPr>
          <w:lang w:val="en-IN"/>
        </w:rPr>
        <w:t xml:space="preserve">5  Validation Tasks</w:t>
      </w:r>
    </w:p>
    <w:p>
      <w:pPr>
        <w:pStyle w:val="TOC1"/>
      </w:pPr>
      <w:r>
        <w:rPr>
          <w:lang w:val="en-IN"/>
        </w:rPr>
        <w:t xml:space="preserve">6  CONCLUSION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lang w:val="en-IN"/>
        </w:rPr>
        <w:t xml:space="preserve">Description of the Software</w:t>
      </w:r>
    </w:p>
    <w:p>
      <w:pPr>
        <w:spacing w:before="60" w:after="60"/>
      </w:pPr>
      <w:r>
        <w:rPr>
          <w:lang w:val="en-IN"/>
        </w:rPr>
        <w:t xml:space="preserve">RITHI software is an internally developed solution for the service process of customer-related activities — installing, maintaining and complaint handling of all our ventilators in the field through their life cycle. RITHI v2 (the version this revision validates) replaces the AppSheet application of Revision 01: a web application whose records are held in a managed PostgreSQL database (Supabase), with every access rule enforced in the database itself.</w:t>
      </w:r>
    </w:p>
    <w:p>
      <w:pPr>
        <w:spacing w:before="60" w:after="60"/>
      </w:pPr>
      <w:r>
        <w:rPr>
          <w:lang w:val="en-IN"/>
        </w:rPr>
        <w:t xml:space="preserve">RITHI CRM records and manages field-service operations for medical devices: service/complaint-adjacent call registration, engineer visit reports, spare-part requests and approvals, stock movements, preventive-maintenance scheduling, warranty/contract cover and customer feedback. It is used within the QMS to create and retain quality records; it is NOT medical-device software and does not perform a medical-device function.</w:t>
      </w:r>
    </w:p>
    <w:p>
      <w:pPr>
        <w:spacing w:before="60" w:after="60"/>
      </w:pPr>
      <w:r>
        <w:rPr>
          <w:lang w:val="en-IN"/>
        </w:rPr>
        <w:t xml:space="preserve">Software category: Predominantly GAMP Category 5 (custom application) running on Category 1/4 infrastructure &amp; configured platform services (Supabase/Postgres, GitHub Pages).</w:t>
      </w:r>
    </w:p>
    <w:p>
      <w:pPr>
        <w:pStyle w:val="Heading2"/>
      </w:pPr>
      <w:r>
        <w:rPr>
          <w:lang w:val="en-IN"/>
        </w:rPr>
        <w:t xml:space="preserve">Intended Use</w:t>
      </w:r>
    </w:p>
    <w:p>
      <w:pPr>
        <w:spacing w:before="60" w:after="60"/>
      </w:pPr>
      <w:r>
        <w:rPr>
          <w:lang w:val="en-IN"/>
        </w:rPr>
        <w:t xml:space="preserve">Service operation and administration as follows: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Sale entry and ownership transfer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Complaints handling, daily complaint review and feedback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Installation and preventive maintenance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Contract management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Spare management and engineer hand stock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Indoor (workshop) service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Training records and controlled documents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Service KPIs and quality objectives</w:t>
      </w:r>
    </w:p>
    <w:p>
      <w:pPr>
        <w:pStyle w:val="Heading2"/>
      </w:pPr>
      <w:r>
        <w:rPr>
          <w:lang w:val="en-IN"/>
        </w:rPr>
        <w:t xml:space="preserve">Scope</w:t>
      </w:r>
    </w:p>
    <w:p>
      <w:pPr>
        <w:spacing w:before="60" w:after="60"/>
      </w:pPr>
      <w:r>
        <w:rPr>
          <w:lang w:val="en-IN"/>
        </w:rPr>
        <w:t xml:space="preserve">All ALMS supplied Products (Imported and Indigenous). The processes in scope, each validated below: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1. Order processing – Spare request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2. Stock maintenance for service spare parts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3. Sales – Warranty and Non-warranty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4. Annual Maintenance Contracts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5. Complaint handling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6. Installation &amp; Preventive maintenance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7. Customer feedback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8. Indoor service (workshop)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9. Masters, users and access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10. Training and controlled documents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11. Reports, KPI and quality objectives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12. Data storage, audit and security</w:t>
      </w:r>
    </w:p>
    <w:p>
      <w:pPr>
        <w:spacing w:before="60" w:after="60"/>
      </w:pPr>
      <w:r>
        <w:rPr>
          <w:lang w:val="en-IN"/>
        </w:rPr>
        <w:t xml:space="preserve">In all, 72 screens, each assigned to one of these processes; the requirement behind each screen is in the RITHI validation package [4].</w:t>
      </w:r>
    </w:p>
    <w:p>
      <w:pPr>
        <w:pStyle w:val="Heading2"/>
      </w:pPr>
      <w:r>
        <w:rPr>
          <w:lang w:val="en-IN"/>
        </w:rPr>
        <w:t xml:space="preserve">References</w:t>
      </w:r>
    </w:p>
    <w:p>
      <w:pPr>
        <w:spacing w:before="60" w:after="60"/>
      </w:pPr>
      <w:r>
        <w:rPr>
          <w:lang w:val="en-IN"/>
        </w:rPr>
        <w:t xml:space="preserve">Reference documents:</w:t>
      </w:r>
    </w:p>
    <w:p>
      <w:pPr>
        <w:spacing w:before="60" w:after="60"/>
      </w:pPr>
      <w:r>
        <w:rPr>
          <w:lang w:val="en-IN"/>
        </w:rPr>
        <w:t xml:space="preserve">[1] IEC/TR 80002-2:2017 — Validation of software for medical device quality systems.</w:t>
      </w:r>
    </w:p>
    <w:p>
      <w:pPr>
        <w:spacing w:before="60" w:after="60"/>
      </w:pPr>
      <w:r>
        <w:rPr>
          <w:lang w:val="en-IN"/>
        </w:rPr>
        <w:t xml:space="preserve">[2] Service Procedure QSP-05; Customer feedback QSP-08.</w:t>
      </w:r>
    </w:p>
    <w:p>
      <w:pPr>
        <w:spacing w:before="60" w:after="60"/>
      </w:pPr>
      <w:r>
        <w:rPr>
          <w:lang w:val="en-IN"/>
        </w:rPr>
        <w:t xml:space="preserve">[3] Medical Devices Rules, 2017 (CDSCO) — Fifth Schedule (QMS); ISO 13485:2016 §4.1.6 (validation of QMS software); ISO/TR 80002-2:2017; GAMP 5 (2nd edition); Computer Software Assurance (CSA) — risk-based validation effort; ISO 14971:2019 (risk management); Information Technology Act, 2000 (legal standing of electronic records).</w:t>
      </w:r>
    </w:p>
    <w:p>
      <w:pPr>
        <w:spacing w:before="60" w:after="60"/>
      </w:pPr>
      <w:r>
        <w:rPr>
          <w:lang w:val="en-IN"/>
        </w:rPr>
        <w:t xml:space="preserve">[4] RITHI validation package, VAL-RITHI-CRM version 3.2 (DRAFT) — held in RITHI under Software Validation: user and functional requirements, the traceability matrix (docs/REQUIREMENTS.md), risk register, test protocols and defect register.</w:t>
      </w:r>
    </w:p>
    <w:p>
      <w:pPr>
        <w:spacing w:before="60" w:after="60"/>
      </w:pPr>
      <w:r>
        <w:rPr>
          <w:lang w:val="en-IN"/>
        </w:rPr>
        <w:t xml:space="preserve">[5] Validation run record (docs/VALIDATION_RUN.md) — the automated execution of every database test suite and check; last run 27-Oct-2026.</w:t>
      </w:r>
    </w:p>
    <w:p>
      <w:pPr>
        <w:spacing w:before="60" w:after="60"/>
      </w:pPr>
      <w:r>
        <w:rPr>
          <w:lang w:val="en-IN"/>
        </w:rPr>
        <w:t xml:space="preserve">[6] Security Scan report (docs/SECURITY_SCAN.md) — penetration test and vulnerability scan, 27-Oct-2026.</w:t>
      </w:r>
    </w:p>
    <w:p>
      <w:pPr>
        <w:spacing w:before="60" w:after="60"/>
      </w:pPr>
      <w:r>
        <w:rPr>
          <w:lang w:val="en-IN"/>
        </w:rPr>
        <w:t xml:space="preserve">[7] Servicing requirements against ISO 13485 §7.5.4 (docs/ISO13485_SERVICING.md); Cover requirements (docs/COVER_REQUIREMENTS.md); Call Request requirements (docs/CALL_REQUEST_REQUIREMENTS.md).</w:t>
      </w:r>
    </w:p>
    <w:p>
      <w:pPr>
        <w:spacing w:before="60" w:after="60"/>
      </w:pPr>
      <w:r>
        <w:rPr>
          <w:lang w:val="en-IN"/>
        </w:rPr>
        <w:t xml:space="preserve">[8] RITHI handbook (docs/HOW_TO_USE.md).</w:t>
      </w:r>
    </w:p>
    <w:p>
      <w:pPr>
        <w:pStyle w:val="Heading2"/>
      </w:pPr>
      <w:r>
        <w:rPr>
          <w:lang w:val="en-IN"/>
        </w:rPr>
        <w:t xml:space="preserve">Definitions and acronyms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21"/>
        <w:gridCol w:w="6349"/>
      </w:tblGrid>
      <w:tr>
        <w:trPr>
          <w:tblHeader/>
          <w:cantSplit/>
        </w:trPr>
        <w:tc>
          <w:tcPr>
            <w:tcW w:w="15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Initials and acronyms</w:t>
            </w:r>
          </w:p>
        </w:tc>
        <w:tc>
          <w:tcPr>
            <w:tcW w:w="35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Meaning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MD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Medical Device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RM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Risk Management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PRM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Preliminary Risk Management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URS / FRS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User Requirement Specification / Functional Requirement Specification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IQ / OQ / PQ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/ Operational / Performance Qualification (test protocols)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NAR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Non-Auditable Requirement — asked for by the system owner, not offered as evidence against a regulatory clause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RLS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Row-Level Security — the database decides which records each signed-in person may read or change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RBAC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Role-based access control — Roles &amp; Permissions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UCN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Unique Call Number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DCCR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Register (R/SER/35)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FFR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Field Failure Report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 / MC / OT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 entry / Maintenance Contract / Ownership Transfer numbers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WGP / OGP / AMC / CMC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Within Guarantee Period / Out of Guarantee Period / Annual Maintenance Contract / Comprehensive Maintenance Contract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PM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Preventive Maintenance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MRN / MTN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Material Return Note / Material Transfer Note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GAMP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Good Automated Manufacturing Practice (ISPE)</w:t>
            </w:r>
          </w:p>
        </w:tc>
      </w:tr>
      <w:tr>
        <w:trPr>
          <w:cantSplit/>
        </w:trPr>
        <w:tc>
          <w:tcPr>
            <w:tcW w:w="1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ALCOA+</w:t>
            </w:r>
          </w:p>
        </w:tc>
        <w:tc>
          <w:tcPr>
            <w:tcW w:w="3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Attributable, Legible, Contemporaneous, Original, Accurate — and complete, consistent, enduring, available</w:t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pStyle w:val="Heading1"/>
      </w:pPr>
      <w:r>
        <w:rPr>
          <w:lang w:val="en-IN"/>
        </w:rPr>
        <w:t xml:space="preserve">Process Definition</w:t>
      </w:r>
    </w:p>
    <w:p>
      <w:pPr>
        <w:spacing w:before="60" w:after="60"/>
      </w:pPr>
      <w:r>
        <w:rPr>
          <w:lang w:val="en-IN"/>
        </w:rPr>
        <w:t xml:space="preserve">All process as per Service Procedure QSP-05, Customer feedback QSP-08, such as: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Complaints registration, daily review and solution reporting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Preventive maintenance activities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Customer feedback collection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Installation activities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Spare requests, issue and engineer hand stock</w:t>
      </w:r>
    </w:p>
    <w:p>
      <w:pPr>
        <w:spacing w:before="60" w:after="60"/>
      </w:pPr>
      <w:r>
        <w:rPr>
          <w:lang w:val="en-IN"/>
        </w:rPr>
        <w:t xml:space="preserve">Software tool RITHI covers all above process mentioned in QSP-05 and QSP-08, and the further processes listed in 1.2.</w:t>
      </w:r>
    </w:p>
    <w:p>
      <w:pPr>
        <w:pStyle w:val="Heading2"/>
      </w:pPr>
      <w:r>
        <w:rPr>
          <w:lang w:val="en-IN"/>
        </w:rPr>
        <w:t xml:space="preserve">Process needs to be followed as per International Standards</w:t>
      </w:r>
    </w:p>
    <w:p>
      <w:pPr>
        <w:spacing w:before="60" w:after="60"/>
      </w:pPr>
      <w:r>
        <w:rPr>
          <w:lang w:val="en-IN"/>
        </w:rPr>
        <w:t xml:space="preserve">Refer QSP-05 and QSP-08. The servicing obligations of ISO 13485:2016 §7.5.4, and the clauses it reaches into, are assessed requirement by requirement in [7]; the validation of the software itself answers §4.1.6 and IEC/TR 80002-2 [1].</w:t>
      </w:r>
    </w:p>
    <w:p>
      <w:pPr>
        <w:pStyle w:val="Heading2"/>
      </w:pPr>
      <w:r>
        <w:rPr>
          <w:lang w:val="en-IN"/>
        </w:rPr>
        <w:t xml:space="preserve">Software Tool(s) usage in the Process</w:t>
      </w:r>
    </w:p>
    <w:p>
      <w:pPr>
        <w:spacing w:before="60" w:after="20"/>
      </w:pPr>
      <w:r>
        <w:rPr>
          <w:b/>
          <w:lang w:val="en-IN"/>
        </w:rPr>
        <w:t xml:space="preserve">1. Order processing – Spare request</w:t>
      </w:r>
    </w:p>
    <w:p>
      <w:pPr>
        <w:spacing w:before="60" w:after="60"/>
      </w:pPr>
      <w:r>
        <w:rPr>
          <w:lang w:val="en-IN"/>
        </w:rPr>
        <w:t xml:space="preserve">Ability to place a request for spares from engineers, against a call or for hand stock; Line-by-line approval by the Reporting Manager, Commercial and NSM as the cover requires; Re-assignment of a request before it is issued, with a log. Screens: Spare Requests, RM Approval.</w:t>
      </w:r>
    </w:p>
    <w:p>
      <w:pPr>
        <w:spacing w:before="60" w:after="20"/>
      </w:pPr>
      <w:r>
        <w:rPr>
          <w:b/>
          <w:lang w:val="en-IN"/>
        </w:rPr>
        <w:t xml:space="preserve">2. Stock maintenance for service spare parts</w:t>
      </w:r>
    </w:p>
    <w:p>
      <w:pPr>
        <w:spacing w:before="60" w:after="60"/>
      </w:pPr>
      <w:r>
        <w:rPr>
          <w:lang w:val="en-IN"/>
        </w:rPr>
        <w:t xml:space="preserve">Stock out by stores to the corresponding engineers, with the Delivery Challan; Acknowledged receipt per delivery; Hand stock derived from issues, consumption, transfers and returns; Consumption booked against a visit; reconciliation and voiding. Screens: Pending Dispatch, Stock Out, Hand Stock, Hand Stock Report, Stock Transfer (MTN), Material Returns (MRN), Spare Consumption, Part Master, Part Search.</w:t>
      </w:r>
    </w:p>
    <w:p>
      <w:pPr>
        <w:spacing w:before="60" w:after="20"/>
      </w:pPr>
      <w:r>
        <w:rPr>
          <w:b/>
          <w:lang w:val="en-IN"/>
        </w:rPr>
        <w:t xml:space="preserve">3. Sales – Warranty and Non-warranty</w:t>
      </w:r>
    </w:p>
    <w:p>
      <w:pPr>
        <w:spacing w:before="60" w:after="60"/>
      </w:pPr>
      <w:r>
        <w:rPr>
          <w:lang w:val="en-IN"/>
        </w:rPr>
        <w:t xml:space="preserve">Product sale entry with its warranty; The Product Database names the party of the latest sale entry or ownership transfer; Ownership transfer of a machine. Screens: Warranty Register, Product Database, Product Database 2.0, Product Master (product lines), Ownership Transfer, Product &amp; Party Search, Machine History.</w:t>
      </w:r>
    </w:p>
    <w:p>
      <w:pPr>
        <w:spacing w:before="60" w:after="20"/>
      </w:pPr>
      <w:r>
        <w:rPr>
          <w:b/>
          <w:lang w:val="en-IN"/>
        </w:rPr>
        <w:t xml:space="preserve">4. Annual Maintenance Contracts</w:t>
      </w:r>
    </w:p>
    <w:p>
      <w:pPr>
        <w:spacing w:before="60" w:after="60"/>
      </w:pPr>
      <w:r>
        <w:rPr>
          <w:lang w:val="en-IN"/>
        </w:rPr>
        <w:t xml:space="preserve">Contract entry, renewal and PM visit count. Screens: Contract Register.</w:t>
      </w:r>
    </w:p>
    <w:p>
      <w:pPr>
        <w:spacing w:before="60" w:after="20"/>
      </w:pPr>
      <w:r>
        <w:rPr>
          <w:b/>
          <w:lang w:val="en-IN"/>
        </w:rPr>
        <w:t xml:space="preserve">5. Complaint handling</w:t>
      </w:r>
    </w:p>
    <w:p>
      <w:pPr>
        <w:spacing w:before="60" w:after="60"/>
      </w:pPr>
      <w:r>
        <w:rPr>
          <w:lang w:val="en-IN"/>
        </w:rPr>
        <w:t xml:space="preserve">Breakdown call registration (from a call request, or directly); Daily complaint review stage 1; Call allocation; Daily complaint review stage 2; Visit work details entry; Service report entry with spares used; Service manual report upload; Daily complaint review stage 3; Field Failure Report raised from a review. Screens: Request Registration, Pending Registrations, Field Call Register, Pending Calls, Daily Complaint Review Register (R/SER/35), Call Review, Visit Reports / Service Reports, Bulk Report Mapping, Field Failure Register, Product Failure Analysis, Solved Without a Report.</w:t>
      </w:r>
    </w:p>
    <w:p>
      <w:pPr>
        <w:spacing w:before="60" w:after="20"/>
      </w:pPr>
      <w:r>
        <w:rPr>
          <w:b/>
          <w:lang w:val="en-IN"/>
        </w:rPr>
        <w:t xml:space="preserve">6. Installation &amp; Preventive maintenance</w:t>
      </w:r>
    </w:p>
    <w:p>
      <w:pPr>
        <w:spacing w:before="60" w:after="60"/>
      </w:pPr>
      <w:r>
        <w:rPr>
          <w:lang w:val="en-IN"/>
        </w:rPr>
        <w:t xml:space="preserve">Installation call generation; PM call generation (bulk and PM Due); Installation &amp; PM call visit details and closure report. Screens: Installation Calls, Preventive (PM), PM Bulk Upload, PM Due, Machines Without an Installation Call.</w:t>
      </w:r>
    </w:p>
    <w:p>
      <w:pPr>
        <w:spacing w:before="60" w:after="20"/>
      </w:pPr>
      <w:r>
        <w:rPr>
          <w:b/>
          <w:lang w:val="en-IN"/>
        </w:rPr>
        <w:t xml:space="preserve">7. Customer feedback</w:t>
      </w:r>
    </w:p>
    <w:p>
      <w:pPr>
        <w:spacing w:before="60" w:after="60"/>
      </w:pPr>
      <w:r>
        <w:rPr>
          <w:lang w:val="en-IN"/>
        </w:rPr>
        <w:t xml:space="preserve">Collection of feedback. Screens: Customer Feedback, Feedback Without a Report, Reports — Customer Feedback Report.</w:t>
      </w:r>
    </w:p>
    <w:p>
      <w:pPr>
        <w:spacing w:before="60" w:after="20"/>
      </w:pPr>
      <w:r>
        <w:rPr>
          <w:b/>
          <w:lang w:val="en-IN"/>
        </w:rPr>
        <w:t xml:space="preserve">8. Indoor service (workshop)</w:t>
      </w:r>
    </w:p>
    <w:p>
      <w:pPr>
        <w:spacing w:before="60" w:after="60"/>
      </w:pPr>
      <w:r>
        <w:rPr>
          <w:lang w:val="en-IN"/>
        </w:rPr>
        <w:t xml:space="preserve">Intake, cleaning, work, quality check and release of equipment in the workshop; Pre-Delivery Testing and recycled spares. Screens: Indoor Service Register, Spare Recycling, Pre-Delivery Quality Check.</w:t>
      </w:r>
    </w:p>
    <w:p>
      <w:pPr>
        <w:spacing w:before="60" w:after="20"/>
      </w:pPr>
      <w:r>
        <w:rPr>
          <w:b/>
          <w:lang w:val="en-IN"/>
        </w:rPr>
        <w:t xml:space="preserve">9. Masters, users and access</w:t>
      </w:r>
    </w:p>
    <w:p>
      <w:pPr>
        <w:spacing w:before="60" w:after="60"/>
      </w:pPr>
      <w:r>
        <w:rPr>
          <w:lang w:val="en-IN"/>
        </w:rPr>
        <w:t xml:space="preserve">Party, user and master-list maintenance; Roles &amp; permissions; a login only for a person on the User Master; Signatures, held for and placed by their owner. Screens: Party Master, User Master, New Employee Requests, All Masters, Roles &amp; Permissions, Admin Config, SLA / Objective Configuration, Settings, Device Cache Status.</w:t>
      </w:r>
    </w:p>
    <w:p>
      <w:pPr>
        <w:spacing w:before="60" w:after="20"/>
      </w:pPr>
      <w:r>
        <w:rPr>
          <w:b/>
          <w:lang w:val="en-IN"/>
        </w:rPr>
        <w:t xml:space="preserve">10. Training and controlled documents</w:t>
      </w:r>
    </w:p>
    <w:p>
      <w:pPr>
        <w:spacing w:before="60" w:after="60"/>
      </w:pPr>
      <w:r>
        <w:rPr>
          <w:lang w:val="en-IN"/>
        </w:rPr>
        <w:t xml:space="preserve">Training assignment, sessions and Training Form R/HR/11; QMS documents and service manuals. Screens: Training, QMS Documents, Service Manuals, Technical / Service Notes, How RITHI Functions.</w:t>
      </w:r>
    </w:p>
    <w:p>
      <w:pPr>
        <w:spacing w:before="60" w:after="20"/>
      </w:pPr>
      <w:r>
        <w:rPr>
          <w:b/>
          <w:lang w:val="en-IN"/>
        </w:rPr>
        <w:t xml:space="preserve">11. Reports, KPI and quality objectives</w:t>
      </w:r>
    </w:p>
    <w:p>
      <w:pPr>
        <w:spacing w:before="60" w:after="60"/>
      </w:pPr>
      <w:r>
        <w:rPr>
          <w:lang w:val="en-IN"/>
        </w:rPr>
        <w:t xml:space="preserve">KPI, objectives and dashboards computed by the database; Reports and exports; Bulk uploads of historical data. Screens: Dashboard, My Workload, KPI &amp; Failure Analysis, Objective, Spare Insights, Tracker, Bulk Uploads, Data Export, Reports, Reports — Consumption Report, Reports — KPI Export, Reports — Not Consumed Against this Call, Reports — Call Report, Reports — Stores Dispatch Report.</w:t>
      </w:r>
    </w:p>
    <w:p>
      <w:pPr>
        <w:spacing w:before="60" w:after="20"/>
      </w:pPr>
      <w:r>
        <w:rPr>
          <w:b/>
          <w:lang w:val="en-IN"/>
        </w:rPr>
        <w:t xml:space="preserve">12. Data storage, audit and security</w:t>
      </w:r>
    </w:p>
    <w:p>
      <w:pPr>
        <w:spacing w:before="60" w:after="60"/>
      </w:pPr>
      <w:r>
        <w:rPr>
          <w:lang w:val="en-IN"/>
        </w:rPr>
        <w:t xml:space="preserve">Audit log and record retention; quality records never deleted; Row-level security; nobody signed out or unknown holds anything (security scan); Backups and validation records. Screens: Audit Log, Software Validation, Version History.</w:t>
      </w:r>
    </w:p>
    <w:p>
      <w:pPr>
        <w:pStyle w:val="Heading3"/>
      </w:pPr>
      <w:r>
        <w:rPr>
          <w:lang w:val="en-IN"/>
        </w:rPr>
        <w:t xml:space="preserve">Assumptions and dependencies of software tool</w:t>
      </w:r>
    </w:p>
    <w:p>
      <w:pPr>
        <w:spacing w:before="60" w:after="60"/>
      </w:pPr>
      <w:r>
        <w:rPr>
          <w:b/>
          <w:lang w:val="en-IN"/>
        </w:rPr>
        <w:t xml:space="preserve">Assumptions: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User should have computer knowledge and training in RITHI.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Each user signs in with their own login, made only for a person on an active User Master row; the role on that row decides what they may do.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Users have internet access; engineers in the field may work from the copy of the machine register kept on their device, which refreshes itself when the server changes.</w:t>
      </w:r>
    </w:p>
    <w:p>
      <w:pPr>
        <w:spacing w:before="60" w:after="60"/>
      </w:pPr>
      <w:r>
        <w:rPr>
          <w:b/>
          <w:lang w:val="en-IN"/>
        </w:rPr>
        <w:t xml:space="preserve">Dependencies: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Supabase — Managed PostgreSQL, Authentication, PostgREST API, Edge Functions, backups (criticality High).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GitHub (Actions + Pages) — Source control, CI build (tsc + Vite), static hosting of the web client (criticality Medium).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Resend (optional) — Transactional email for the daily digest and the scheduled table export (neither deployed as at this revision) (criticality Low).</w:t>
      </w:r>
    </w:p>
    <w:p>
      <w:pPr>
        <w:pStyle w:val="Heading3"/>
      </w:pPr>
      <w:r>
        <w:rPr>
          <w:lang w:val="en-IN"/>
        </w:rPr>
        <w:t xml:space="preserve">Risks associated with each activity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7"/>
        <w:gridCol w:w="2268"/>
        <w:gridCol w:w="5896"/>
      </w:tblGrid>
      <w:tr>
        <w:trPr>
          <w:tblHeader/>
          <w:cantSplit/>
        </w:trPr>
        <w:tc>
          <w:tcPr>
            <w:tcW w:w="5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Process ID</w:t>
            </w:r>
          </w:p>
        </w:tc>
        <w:tc>
          <w:tcPr>
            <w:tcW w:w="1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Process</w:t>
            </w:r>
          </w:p>
        </w:tc>
        <w:tc>
          <w:tcPr>
            <w:tcW w:w="3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Risk Identified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Order processing – Spare request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R-67: A request is raised against the wrong machine, or for a part that does not exist in the master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R-68: A line passes a stage on an answer that does not mean yes, or skips a review it needed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R-69: A spare is rejected or dropped, or an order moved to another engineer, with no reason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R-70: A batch approves a line past a review, or a line the approver may not decide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R-71: A spare is cleared for Stores with no grounds, or under a contract number that is not one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R-72: The name shown against an approval, a drop, a receipt or an office consumption line is the one the client sent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5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maintenance for service spare parts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R-74: The document for a shipment cannot be produced again, or lists other than what the shipment carried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R-76: Anybody holding the transfer permission moves anybody's stock, to any name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R-77: A movement is back-dated across a closed period, or dated in the future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R-79: A rename moves records belonging to somebody else, leaves the person's own behind, or rewrites a signature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R-84: A part is renamed in the catalogue only, merged into another, or mapped so it is not offered on the calls it fits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R-87: A transfer or recovered entry is recorded against the wrong machine among those sharing a serial, or cannot be saved at all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15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Sales – Warranty and Non-warranty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R-54: A register fails or is cut short and the history is shown as complete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R-85: The assembled record is read stale as current, rebuilt by somebody unauthorised, or read by people not entitled to the warranty and contract detail it assembles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R-86: A Sale Entry, Contract Entry, machine, transfer or additional entry is deleted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R-88: A QMS entry's number, revision, effective date or file is overwritten in place, or a controlled document is a link that can change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R-107: A loaded or reported installation moves a machine's warranty to the wrong dates, or another machine's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R-41: A register has no key its interface can infer, so a second load adds the file again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4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4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Annual Maintenance Contracts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—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Complaint handling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R-44: The auto review answers a call it must not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R-45: A YES raises no report, two reports, or a report carrying a CAPA decision nobody made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R-46: A load attributes old judgements to the person loading them, raises reports for them, or cannot be told apart from reviews made here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R-47: A bulk action includes a first-year or already-answered call, or an automatic save commits a value nobody chose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R-48: The repeat-failure verdict, the age at failure or the visit context is wrong or silently absent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R-49: A failure is counted against the wrong product, or the correction alters the call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19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Preventive maintenance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R-56: A request is reported saved with some of its calls unwritten, or dated to an attendance later than today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R-65: PM calls are created with no serial, with uncontrolled values, or twice from one file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R-06: A call is filed under the wrong type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R-08: Queries time out as volume grows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Customer feedback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R-62: A visit is dated in the future or before the complaint, or is saved without the parts fitted on it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R-63: A role refused the export right downloads data as a workbook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R-64: Feedback on calls a reader may not see is readable through the data interface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Indoor service (workshop)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R-66: A recovered part, an accessory or a check verdict is deleted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R-29: Equipment held in the workshop cannot be identified, or its condition on arrival is unknown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Masters, users and access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R-80: A starting or reset password stays known to somebody other than its owner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R-81: A person holds a permission or sight of every record that their role does not show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R-82: A person's R&amp;R history is deleted with their directory row, or a Department or manager name is recorded wrongly with nothing said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R-83: A customer is renamed, or a verification re-signed, through the data interface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R-97: A save rewrites roles nobody touched, narrows the administrator, or leaves no record of what changed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R-100: An SLA target, the Hotline desk or a frequent-failure rule is changed with no record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6 more (section 4)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and controlled documents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R-89: An attendance, assessment, score or R&amp;R period is overwritten with no trace, or an assignment cancelled without authority or reason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R-17: An engineer works to a superseded manual, or an uncontrolled QMS document is presented as current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Reports, KPI and quality objectives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R-53: A workbook is downloaded by a role refused export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R-55: A monthly figure is typed, recalculated or deleted with no record of who or what it was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R-90: A file leaves in a format the export gate does not check, or its audit entry records a file that was never produced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R-91: A load writes records the operator did not approve, or leaves no trace of who ran it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R-96: Whole tables leave without the export authority, unrecorded, or cut short without saying so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R-26: A view is rebuilt without `security_invoker`, so it reads as its owner and the policies beneath it stop applying</w:t>
            </w:r>
          </w:p>
        </w:tc>
      </w:tr>
      <w:tr>
        <w:trPr>
          <w:cantSplit/>
        </w:trPr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 storage, audit and security</w:t>
            </w:r>
          </w:p>
        </w:tc>
        <w:tc>
          <w:tcPr>
            <w:tcW w:w="3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R-98: A person granted the right to read the trail sees nothing, or the trail is left in a shared browser after sign-out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R-101: A re-test overwrites the earlier result, keeps the first date, or names somebody who did not execute it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R-103: Records remain on a device after sign-out, or a preview writes under the administrator’s identity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R-43: A fragment of the credential is written to a log the organisation does not control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R-10: Malicious HTML stored in a KB article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R-12: An untested change reaches production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… and 4 more (section 4)</w:t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pStyle w:val="Heading3"/>
      </w:pPr>
      <w:r>
        <w:rPr>
          <w:lang w:val="en-IN"/>
        </w:rPr>
        <w:t xml:space="preserve">Storage of data</w:t>
      </w:r>
    </w:p>
    <w:p>
      <w:pPr>
        <w:spacing w:before="60" w:after="60"/>
      </w:pPr>
      <w:r>
        <w:rPr>
          <w:lang w:val="en-IN"/>
        </w:rPr>
        <w:t xml:space="preserve">All data is stored in the cloud: the RITHI database (Supabase PostgreSQL), with uploaded files — service reports, delivery challans, attachments — in Google Drive.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Complaints history, visit reports and the daily complaint review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Customer feedback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Products sold, warranty, contract and ownership records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Spare requests, dispatches, consumption and hand stock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Installation and maintenance records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Training records, QMS documents and the audit log</w:t>
      </w:r>
    </w:p>
    <w:p>
      <w:pPr>
        <w:spacing w:before="60" w:after="60"/>
      </w:pPr>
      <w:r>
        <w:rPr>
          <w:lang w:val="en-IN"/>
        </w:rPr>
        <w:t xml:space="preserve">Quality records are held in the managed Supabase PostgreSQL project, which provides automated backups (and point-in-time recovery on the applicable plan).</w:t>
      </w:r>
    </w:p>
    <w:p>
      <w:pPr>
        <w:spacing w:before="60" w:after="60"/>
      </w:pPr>
      <w:r>
        <w:rPr>
          <w:lang w:val="en-IN"/>
        </w:rPr>
        <w:t xml:space="preserve">Recovery objectives are defined by the customer: RPO (max acceptable data loss) = ______ ; RTO (max acceptable downtime) = ______ .</w:t>
      </w:r>
    </w:p>
    <w:p>
      <w:pPr>
        <w:spacing w:before="60" w:after="60"/>
      </w:pPr>
      <w:r>
        <w:rPr>
          <w:lang w:val="en-IN"/>
        </w:rPr>
        <w:t xml:space="preserve">Restore capability is verified periodically by restoring to a test project and confirming record integrity — a backup is not evidence of recoverability until a restore has been demonstrated.</w:t>
      </w:r>
    </w:p>
    <w:p>
      <w:pPr>
        <w:pStyle w:val="Heading1"/>
      </w:pPr>
      <w:r>
        <w:rPr>
          <w:lang w:val="en-IN"/>
        </w:rPr>
        <w:t xml:space="preserve">Validation Planning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4"/>
        <w:gridCol w:w="2177"/>
        <w:gridCol w:w="4082"/>
        <w:gridCol w:w="2268"/>
      </w:tblGrid>
      <w:tr>
        <w:trPr>
          <w:tblHeader/>
          <w:cantSplit/>
        </w:trPr>
        <w:tc>
          <w:tcPr>
            <w:tcW w:w="3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Module</w:t>
            </w:r>
          </w:p>
        </w:tc>
        <w:tc>
          <w:tcPr>
            <w:tcW w:w="2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Check plan</w:t>
            </w:r>
          </w:p>
        </w:tc>
        <w:tc>
          <w:tcPr>
            <w:tcW w:w="1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Order processing – Spare request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Ability to place a request for spares from engineers, against a call or for hand stock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Line-by-line approval by the Reporting Manager, Commercial and NSM as the cover requires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Re-assignment of a request before it is issued, with a log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 · Reporting Manager · Commercial · NSM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maintenance for service spare parts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out by stores to the corresponding engineers, with the Delivery Challan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Acknowledged receipt per delivery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Hand stock derived from issues, consumption, transfers and returns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Consumption booked against a visit; reconciliation and voiding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Stores · Spare Coordinator · Service engineer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Sales – Warranty and Non-warranty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Product sale entry with its warranty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Product Database names the party of the latest sale entry or ownership transfer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Ownership transfer of a machine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Commercial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4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Annual Maintenance Contracts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Contract entry, renewal and PM visit count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Commercial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Complaint handling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Breakdown call registration (from a call request, or directly)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1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Call allocation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2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Visit work details entry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report entry with spares used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manual report upload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3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Field Failure Report raised from a review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Hotline · Customer Support Manager · Service engineer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Preventive maintenance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call generation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PM call generation (bulk and PM Due)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PM call visit details and closure report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Hotline · Service engineer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Customer feedback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Collection of feedback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Indoor service (workshop)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Intake, cleaning, work, quality check and release of equipment in the workshop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Pre-Delivery Testing and recycled spares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 (workshop) · QC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Masters, users and access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Party, user and master-list maintenance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Roles &amp; permissions; a login only for a person on the User Master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Signatures, held for and placed by their owner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· Service admin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and controlled documents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assignment, sessions and Training Form R/HR/11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QMS documents and service manuals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VP Technical · Engineer R&amp;D and QMS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Reports, KPI and quality objectives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KPI, objectives and dashboards computed by the database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 and exports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Bulk uploads of historical data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NSM · Customer Support Manager</w:t>
            </w:r>
          </w:p>
        </w:tc>
      </w:tr>
      <w:tr>
        <w:trPr>
          <w:cantSplit/>
        </w:trPr>
        <w:tc>
          <w:tcPr>
            <w:tcW w:w="3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</w:t>
            </w:r>
          </w:p>
        </w:tc>
        <w:tc>
          <w:tcPr>
            <w:tcW w:w="12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 storage, audit and security</w:t>
            </w:r>
          </w:p>
        </w:tc>
        <w:tc>
          <w:tcPr>
            <w:tcW w:w="2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Audit log and record retention; quality records never deleted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Row-level security; nobody signed out or unknown holds anything (security scan)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Backups and validation records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· QA</w:t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pStyle w:val="Heading2"/>
      </w:pPr>
      <w:r>
        <w:rPr>
          <w:lang w:val="en-IN"/>
        </w:rPr>
        <w:t xml:space="preserve">Type 1 - In-house Developed software</w:t>
      </w:r>
    </w:p>
    <w:p>
      <w:pPr>
        <w:spacing w:before="60" w:after="60"/>
      </w:pPr>
      <w:r>
        <w:rPr>
          <w:lang w:val="en-IN"/>
        </w:rPr>
        <w:t xml:space="preserve">YES. RITHI is custom software (GAMP Category 5), developed and changed under the project's own change control: every change is built, tested by the automated suites and recorded in Version History before it goes live.</w:t>
      </w:r>
    </w:p>
    <w:p>
      <w:pPr>
        <w:pStyle w:val="Heading2"/>
      </w:pPr>
      <w:r>
        <w:rPr>
          <w:lang w:val="en-IN"/>
        </w:rPr>
        <w:t xml:space="preserve">Type 2- OFF The Shelf (OTS) Software</w:t>
      </w:r>
    </w:p>
    <w:p>
      <w:pPr>
        <w:spacing w:before="60" w:after="60"/>
      </w:pPr>
      <w:r>
        <w:rPr>
          <w:lang w:val="en-IN"/>
        </w:rPr>
        <w:t xml:space="preserve">The platform services RITHI runs on are configured off-the-shelf services (GAMP Category 1/4), assessed as suppliers in the validation package: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Supabase: Acceptable as the platform of record, provided the customer-side controls (RLS configuration, backup verification, access management) are maintained and evidenced. Leverage supplier certifications; qualify the configured use via IQ/OQ.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GitHub (Actions + Pages): Acceptable for source control and hosting the client. Recommend enabling branch protection on main and recording release approvals as part of change control.</w:t>
      </w:r>
    </w:p>
    <w:p>
      <w:pPr>
        <w:spacing w:before="20" w:after="20"/>
        <w:ind w:left="720" w:hanging="360"/>
      </w:pPr>
      <w:r>
        <w:rPr>
          <w:lang w:val="en-IN"/>
        </w:rPr>
        <w:t xml:space="preserve">•	Resend (optional): Low criticality; acceptable for operational notifications. Not in the GxP record path.</w:t>
      </w:r>
    </w:p>
    <w:p>
      <w:pPr>
        <w:pStyle w:val="Heading2"/>
      </w:pPr>
      <w:r>
        <w:rPr>
          <w:lang w:val="en-IN"/>
        </w:rPr>
        <w:t xml:space="preserve">Type 3 – Disposal</w:t>
      </w:r>
    </w:p>
    <w:p>
      <w:pPr>
        <w:spacing w:before="60" w:after="60"/>
      </w:pPr>
      <w:r>
        <w:rPr>
          <w:lang w:val="en-IN"/>
        </w:rPr>
        <w:t xml:space="preserve">Quality records are never deleted by the application: a wrong entry is voided or cancelled with a reason and kept. Data is exported from RITHI to Google Drive by the scheduled exports (Data Export), and the audit log is retained and archived. On retirement of RITHI, a complete export of every register is taken and verified before the database is closed.</w:t>
      </w:r>
    </w:p>
    <w:p>
      <w:pPr>
        <w:spacing w:before="60" w:after="60"/>
      </w:pPr>
      <w:r>
        <w:rPr>
          <w:lang w:val="en-IN"/>
        </w:rPr>
        <w:t xml:space="preserve">The following tables record the validation of the software before implementing, and the periodic validation every year and as and when required.</w:t>
      </w:r>
    </w:p>
    <w:p>
      <w:pPr>
        <w:pStyle w:val="Heading1"/>
      </w:pPr>
      <w:r>
        <w:rPr>
          <w:lang w:val="en-IN"/>
        </w:rPr>
        <w:t xml:space="preserve">Risk Analysis and Control Measures</w:t>
      </w:r>
    </w:p>
    <w:p>
      <w:pPr>
        <w:spacing w:before="60" w:after="60"/>
      </w:pPr>
      <w:r>
        <w:rPr>
          <w:lang w:val="en-IN"/>
        </w:rPr>
        <w:t xml:space="preserve">Refer 2.2.2. Each risk of the RITHI risk register [4], with the control that mitigates it. "Validated By" is signed by the person verifying the control.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6"/>
        <w:gridCol w:w="1088"/>
        <w:gridCol w:w="2268"/>
        <w:gridCol w:w="2812"/>
        <w:gridCol w:w="907"/>
        <w:gridCol w:w="1179"/>
      </w:tblGrid>
      <w:tr>
        <w:trPr>
          <w:tblHeader/>
          <w:cantSplit/>
        </w:trPr>
        <w:tc>
          <w:tcPr>
            <w:tcW w:w="4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Process ID</w:t>
            </w:r>
          </w:p>
        </w:tc>
        <w:tc>
          <w:tcPr>
            <w:tcW w:w="6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Process</w:t>
            </w:r>
          </w:p>
        </w:tc>
        <w:tc>
          <w:tcPr>
            <w:tcW w:w="1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Risk Identified</w:t>
            </w:r>
          </w:p>
        </w:tc>
        <w:tc>
          <w:tcPr>
            <w:tcW w:w="15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Mitigation</w:t>
            </w:r>
          </w:p>
        </w:tc>
        <w:tc>
          <w:tcPr>
            <w:tcW w:w="5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Validated By</w:t>
            </w:r>
          </w:p>
        </w:tc>
        <w:tc>
          <w:tcPr>
            <w:tcW w:w="6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Status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Order processing – Spare request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R-67 Raising a spare request: A request is raised against the wrong machine, or for a part that does not exist in the master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call's identity and cover are copied from the call, not typed; a request raised from a call is fixed to it; the part is a pick list with no free text; the OR number is the database's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OQ-138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R-68 Stage of a spare line: A line passes a stage on an answer that does not mean yes, or skips a review it needed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Whole-word answer rule in the database and the client, held together by check:ui; the stages needed are written once at RM approval; an auto-approval names nobody; spare_approval_whole_word_test and handstock_needs_nsm_test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OQ-139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R-69 Ending a spare line unsupplied: A spare is rejected or dropped, or an order moved to another engineer, with no reason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Required in the bulk function; TO BE required on the single-line, Pending Dispatch and reassignment paths (D-043)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OQ-140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R-70 Deciding many spare lines: A batch approves a line past a review, or a line the approver may not decide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function decides each line at its own stage, one stage at a time; ineligible lines are skipped and counted; RM never per order; confirmation names the count; spare_bulk_approval_test and spare_bulk_decisions_test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OQ-141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R-71 Commercial and NSM clearance: A spare is cleared for Stores with no grounds, or under a contract number that is not one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Form rules per status and reason; only the Cleared status approves; the answer is retained in approval_data under the stage's permission; spare_approval_forms_test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OQ-142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R-72 Attribution of spare and consumption decisions: The name shown against an approval, a drop, a receipt or an office consumption line is the one the client sent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dispatcher is stamped from the session (0211); the login is on every row in sys_updated_by (0244); the named columns TO BE stamped likewise (D-041, D-042)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OQ-143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R-73 Booking spares out of Stores: A stock out mixes engineers, is written in part, or sends more than is owed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function, one statement, all or nothing; one engineer refused in the screen and the database; the quantity capped at the remainder; spare_dispatch_test, dispatched_by_stamped_test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OQ-145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R-75 Material returns: A return is recorded for another engineer by somebody not entitled, in part, or with no trail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Insert policy limits on-behalf returns to administrators and approvers; the stock guard; returns cannot be edited; TO BE written in one transaction and audited (D-044, D-051)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OQ-153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R-78 Saving a header and its lines: A failure between the header and the lines leaves part of the record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TO BE one transaction per record (D-044); the stock out is already one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OQ-156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R-105 Global search: The header search shows a record the person could not open on its register, or opens a different record from the one chosen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Every register is read as the signed-in person, so row-level security bounds the results exactly as on the register; a register is searched only where its screen may be opened; a hit opens by the record’s own key (UCN, UID, REQID, id); check:ui holds that every hit names a real page key and every screen reads the state its hit carries. OQ-212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OQ-212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1.11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R-04 Spare approval: A stage is approved by an unauthorised role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Per-stage DB guard; manager-scoped approval; OQ FRS-010/011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maintenance for service spare parts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R-74 Delivery Challan and Declaration: The document for a shipment cannot be produced again, or lists other than what the shipment carried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Lines read from what THIS stock out carried; signature only where the printer booked it; address changes limited to four columns and to dispatch; TO BE found at any age (D-045)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OQ-146, OQ-147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R-76 Stock hand-over: Anybody holding the transfer permission moves anybody's stock, to any name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stock guard caps the quantity; TO BE limited to one's own stock unless authorised, and to directory engineers (D-049)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OQ-154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R-77 Dating of stock movements: A movement is back-dated across a closed period, or dated in the future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stock-out movement is dated by the database clock; TO BE refused before the cutoff and in the future (D-050)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OQ-155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R-79 Correction of a person's name: A rename moves records belonging to somebody else, leaves the person's own behind, or rewrites a signature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only (database guard); one statement; blank, case-only and twin-name limits; each column matched as its own read policy matches; signature columns excluded by name; the refusing guards admit only a ticket no user can write; the move is stated before saving; the quality tables are imaged by record_audit; OQ-159, OQ-160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OQ-159, OQ-160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R-84 Part identity and fit: A part is renamed in the catalogue only, merged into another, or mapped so it is not offered on the calls it fits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Rename only through rename_part(), one transaction across nine tables, merge refused, the consumption guard admitting only its ticket, moves stated first; bulk mapping written in small batches with every failure named; unrecognised products flagged; OQ-170, OQ-171, OQ-172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OQ-170, OQ-171, OQ-172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R-87 Ownership transfer and recovered cover: A transfer or recovered entry is recorded against the wrong machine among those sharing a serial, or cannot be saved at all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Model and serial required; owner moved only for that pair; previous owner left empty unless unambiguous; recorder stamped from the session; entries keyed on machine_key (OPEN until D-054 and D-060 are fixed); OQ-181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OQ-181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R-92 Loading historical servicing records: A loaded call, visit or spare record carries an attribution, a status or a parent the file does not establish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Registrant columns left empty where the file names nobody (FRS-051); visit key derived from UCN and date; status effect stated before confirmation; stubs marked Imported and counted; one visit per UCN from the file’s own date, no date meaning no visit; imported provenance on every migrated row. OQ-191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OQ-191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R-94 Loading historical stock movements: A movement file is loaded twice, or the import exemption reaches an entry that is not an import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exemption keyed on source = import and on nothing else; every other check still applies; lines with no parent held back; a warning that a re-run adds rows until each register has a natural key. Residual Medium while D-071 is open. OQ-192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R-95 Loading a master: A load renames or merges an entry, or leaves a value in place that the corrected file removed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Each master keyed on what identifies it; the Standard Complaint matched on its Key and never renamed; blanksClear only where the file is the whole row, and never on a stamped or required column; Party key assigned once. OQ-193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OQ-193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R-106 One-time data correction applied by a migration: A correction applied to the live record does part of its work, or changes a record’s identity without moving what names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Identity changes go through the same rename a person uses, in one transaction, with every record moved; idempotent so a re-run finishes the work; the migration’s notices are printed in the run; a read-only probe is run before and after on the live project. D-077, D-079. OQ-213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OQ-213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R-40 Completion of a value the record did not supply: The system fills a field with a value that is available but untrue, or discards the record for want of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completion is conditional on the source being able to answer; where it cannot, the field is left empty and the record kept; the invariant that made the fabricated value visible is retained rather than relaxed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R-34 Recording of parts fitted: A part fitted during a visit is not recorded against the call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report writes the line still in the entry control, under the same validation as an added line; “Add Consumption?” must be answered Yes or None Consumed, and Yes requires a line; all lines are written in one statement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R-36 Reproduction of a personal signature: A signature is obtained or applied by somebody other than its owner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signature is readable and writable only by its owner — no administrator path exists to read or set one; a document reproduces it only where the block names the person producing the document, on an exact identity match; removal by an administrator is a definer function that discloses nothing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R-07 Stock accuracy: Overdraw of stock through a hidden movement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Guard counts all movements irrespective of visibility; OQ FRS-013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R-13 Hand-stock integrity: More of a spare is recorded as consumed than the engineer holds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Accepted by the user (2026-10-08) in exchange for never losing a fitted part: the line is booked and every active Spare Coordinator is notified at once with the engineer, part and quantities (0401); the visit form warns before saving; negative balances show on Hand Stock; transfers and returns still cannot exceed what is held; OQ-15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R-14 Reconciliation of consumption: An office user books, amends or voids a consumption entry without authority or without a reason, or alters which call/engineer it belongs to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consumption.reconcile permission enforced by RLS; mandatory UCN/engineer/part/reason in a DB trigger; identity fields immutable on amendment; original quantity, reason and author retained on the row; audit_log entry; OQ-16, OQ-17. RAISED FROM LOW ON 2026-09-05 when the independent before/after image (record_audit) was withdrawn; RETURNED TO LOW ON 2026-09-21 (0225), the image being taken again by a trigger that cannot be bypassed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R-19 Spare order reassignment: The engineer on a spare order is changed after the parts have been issued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Refused by the function AND by a table trigger, so no path is exempt; three independent tests for issue; every permitted change logged with both names, actor, time and reason; OQ-23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R-21 Migrated vs. created data: A figure derived partly from migrated records is read as though the system produced all of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migrated arms are held separately and never merged; the balance reports the split and both readings, with the identity on_hand - hist_net = on_hand_live holding per row; OQ-30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2.19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R-22 Period close: Closing a period changes the balance it was meant to preserve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close and the arms divide the same instant from opposite sides, so no movement falls on both; verified neutral on production-scale data before release; OQ-31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2.20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R-32 Condemnation and recovered parts: Equipment is scrapped without authority, or a recovered part re-enters stock as though it were new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Condemning is a permission of its own, enforced by a trigger and granted to the administrator alone on apply; the reason is required by a constraint. Recovered parts are recorded with a condition grade and credit NO stock balance, so no part can reach an engineer through this route at all. OQ-46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OQ-46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2.21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R-15 Partial issue &amp; receipt: An outstanding balance is lost, or stock is credited that never arrived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Per-stock-out quantities held separately; the line stays queued for its remainder; receipt acknowledged per delivery and completed only in full; OQ-18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Sales – Warranty and Non-warranty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R-54 Machine History completeness: A register fails or is cut short and the history is shown as complete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failed read is named on screen and no count is called exact while one has failed; a capped read carries “+” and names the register. OPEN until D-019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OQ-107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R-85 Product Database 2.0: The assembled record is read stale as current, rebuilt by somebody unauthorised, or read by people not entitled to the warranty and contract detail it assembles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Live-as-of stamp and a five-minute rebuild when a source changed; rebuild refused without masters.edit, cover.edit or administrator; readership stated as a decision for the system owner rather than inherited from 0221; OQ-176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OQ-176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R-86 Retention of cover records: A Sale Entry, Contract Entry, machine, transfer or additional entry is deleted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No delete path and the 0049 retention guard on all six tables; no delete buttons; corrections imaged by record_audit (OPEN until D-055 is fixed); OQ-180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OQ-180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R-88 Control of QMS document revisions: A QMS entry's number, revision, effective date or file is overwritten in place, or a controlled document is a link that can change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Number, revision, effective date and file required and fixed once saved; a new revision is a new entry and the old one retired; number + revision unique; links flagged (OPEN until D-061 is fixed); OQ-182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OQ-182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R-107 Warranty start decided by the installation record: A loaded or reported installation moves a machine's warranty to the wrong dates, or another machine's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row per call keyed on the UCN; the choice is the feedback's own two words; the start is the solved day in India time and the end the database's own period arithmetic; the result is written by the system and shown on the row; only the product + serial the row names is re-synced; loading needs Bulk Uploads; every one-time apply kept the old values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OQ-237, OQ-238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R-41 Re-loading a corrected export: A register has no key its interface can infer, so a second load adds the file again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Every loadable register carries a generated stored key with a plain unique index; the target is verified against a database by an automated check that refuses expression and partial indexes; a row without the key is refused and named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R-39 Keying of a device or document record: A record is keyed on less than what identifies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key is the model together with the serial, or the document together with the machine, held as a generated stored column; the sufficiency of each key was measured against the data before loading it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R-33 Device identification on a call: A call is raised without the machine’s serial number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serial is a required field on the request and on every call form; the request refuses an item without one and names the master as the cause where it is absent; the request identifier carries the serial, so an unidentified call is visible in the key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R-11 Availability: Data loss without recoverable backup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Managed backups; periodic restore test; PQ/IQ evidence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R-30 Decontamination: Equipment is opened or dismantled before it has been decontaminated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database trigger refuses to record any recovered part while the job’s decontamination flag is false; the cleaning record names the work instruction AND its revision. OQ-44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OQ-44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Complaint handling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R-44 Automatic answer to Review 2: The auto review answers a call it must not — a first-year failure, an unknown age, a Review 2 a person had begun — or answers while nobody authorised has switched it on, or names the wrong person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switch is held by review.auto alone and refused by the database to anyone else; the exclusions are in the database function, not the screen; each answer names the person who switched it on and carries an auto-review marker Review 3 reads; the run reports what it left for a person. OPEN until D-028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OQ-84, OQ-85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R-45 Field Failure Report raised by a review: A YES raises no report, two reports, or a report carrying a CAPA decision nobody made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database trigger on the review raises it, from the base tables, at most once per UCN; it is never withdrawn; CAPA fields are left blank; imported reviews raise nothing. OPEN until D-029 is fixed for the CAPA defaults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OQ-86, OQ-87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R-46 Loading historical reviews: A load attributes old judgements to the person loading them, raises reports for them, or cannot be told apart from reviews made here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file’s names and dates are kept; no identity of the loader is stamped; every row is marked imported; no report is raised; matched on UCN so a re-load corrects. OPEN until D-029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OQ-88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R-47 Bulk and automatically saved review answers: A bulk action includes a first-year or already-answered call, or an automatic save commits a value nobody chose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database refuses first-year, unknown-age and answered calls in the bulk function; a confirmation states the count; pick lists never commit on a keystroke; every save is attributed to its session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OQ-89, OQ-90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R-48 Evidence presented to the reviewer: The repeat-failure verdict, the age at failure or the visit context is wrong or silently absent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verdict is computed in the database under both rules and states which fired; an unknown age reads not known, never a number; a failed context read says so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OQ-91, OQ-92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R-49 Attribution of a failure to a product line: A failure is counted against the wrong product, or the correction alters the call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actual product is held on the review, not the call; every analysis reads the review’s product where one is recorded; only review.edit holders may set it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OQ-93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R-50 Review completion dates: A completion date is changed by somebody other than an administrator, or without a record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database refuses a non-administrator change and records every change with before and after, person and time. OPEN until D-020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OQ-94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R-51 Field Failure Report creation and completion: A report is raised without its problem or customer, renumbered, re-attributed, deleted, or left unreviewed with no means of recording the review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number is issued and fixed by the database; the raiser is stamped and kept; mandatory fields refused by the database as well as the form; deletion blocked (0166); the weekly review recordable from the form. OPEN until D-027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OQ-97, OQ-98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R-52 Widened visibility for failure-report readers: The function that gives register readers the visits and spares behind a report returns other calls, or the printable report opens for somebody refused the register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definer function tests ffr.view and returns only for a UCN that has a report; the print route checks the register’s module key before row-level security. OPEN until D-026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OQ-99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R-57 Correcting a pending request: A correction writes values the request form would have refused, or changes who raised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correction is refused after Pending by screen and database (FRS-087); a zero-row save is reported as not saved. OPEN: every corrected field is free text and the address is correctable (D-030); OQ-112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R-58 Disposition of a pending request: A request is mapped to a call that does not exist, reported closed when nothing was written, or left pending beside the call registered from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Three stated outcomes; the row audit on call_requests records every change. OPEN: map-anyway confirm, no row count, back-fill swallowed (D-031); OQ-113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R-59 Registering a call: A refused or failed registration is kept in the browser under a UCN of its own making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database assigns the UCN (FRS-005) and refuses by RLS. OPEN: the local fallback (D-032); OQ-116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R-60 Vigilance answers at registration: The three vigilance questions are recorded as NO without being answered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section is emphasised; amendment needs its own right and is audited. OPEN: each field defaults to NO (D-033); OQ-117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R-61 Amending, cancelling and re-opening a call: A sectional right cannot be used, a closed call is cancelled round the screen, or a re-open leaves no reason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Section rights enforced by triggers (0127); cancel needs calls.cancel and a reason; re-open needs pending.register or calls.create; record_audit captures the row. OPEN: D-035, D-036 (D-034 fixed 2026-09-30); OQ-120, OQ-123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OQ-120, OQ-121, OQ-122, OQ-123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R-93 Loading historical Daily Complaint Reviews: The uploader is recorded as the reviewer, or a Field Failure Report is raised from a loaded review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file’s reviewer names and dates kept; no session identity stamped on a loaded review; an import mark on every loaded review; the FFR trigger passes a marked review; keyed on UCN so a corrected file updates. Residual High until D-029 is closed — today a DCCR load would do both. OQ-88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High · OQ-88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R-99 Fleet frequent-failure rule: A fault repeating across machines of one model is not flagged, or repeated calls on one machine are read as a fleet fault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Counted on DISTINCT serials of one product within a window in days, the call under review counted; either rule marks a frequent failure and names which fired; recorded answers not re-based. OQ-198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OQ-198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R-42 Configuration of a read-only role: A role described as read-only holds an authority that writes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copy is a one-time seed rather than a standing mirror, so a later grant cannot cross; the write authority held by each such role is reported by diagnostic and presented as a matter for review, since a grant may be deliberate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R-37 Attribution of a judgement on a failure: A completed review records no person, or records the wrong one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identity is taken from the authenticated session at completion by a database trigger, on every write path including automatic and bulk saves; it is not re-stamped by later edits; the name is carried onto the report; no screen name is ever written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5.19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R-38 Amendment of a field failure report: A report is changed and the change is not recorded, or the record of it is altered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database trigger records every UPDATE with its before/after values and its author, independently of the application; the log has no insert, update or delete policy and the deletion guard is armed on it; reading needs ffr.manage or administrator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R-03 Call status: Status does not reflect the latest visit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Trigger recomputes from latest entry; open_state generated column; OQ FRS-007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R-05 Identifier assignment: Duplicate or missing UCN / Call Number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DB triggers + unique constraint + shared sequence; OQ FRS-005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R-09 Bulk import: PM batch imports wrong/duplicate rows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Preview before commit; DB assigns identifiers; admin-only; OQ FRS-009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R-18 Bulk re-allotment: A bulk edit writes rows the user did not intend, or allots outside the manager’s team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Selection is limited to the rows currently listed, never rows a filter hides; the edit touches one field; the engineer list is the reporting sub-tree and the write is constrained again by RLS; OQ-22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R-20 Acting for a team member: A record is raised for an engineer outside the manager’s team, or its authorship is lost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list offered is the reporting sub-tree; created_by retains the author independently of the engineer named; OQ-24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5.25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R-27 Decision support: A suggested value is written as though a person had chosen it, or a value outside the controlled list is offered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field is written only by the person choosing; the model re-ranks candidates and cannot return one outside them, enforced in the function AND in the client; what was offered and accepted is retained; OQ-36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OQ-36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Preventive maintenance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R-56 Raising a call registration request: A request is reported saved with some of its calls unwritten, or dated to an attendance later than today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minted REQID and one insert for every call; Call Attended? must be answered and an Attended Date given on Yes. OPEN: the fallback path half-saves and no future-date refusal exists (D-030); OQ-111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OQ-111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R-65 PM batch load: PM calls are created with no serial, with uncontrolled values, or twice from one file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only; preview; database assigns identifiers (R-09). OPEN: D-038; OQ-135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OQ-135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R-06 Call-type routing: A call is filed under the wrong type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Routing triggers + per-table CHECK constraint; OQ FRS-006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R-08 Data at scale: Queries time out as volume grows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Indexed once-per-query RLS; table split; PQ performance test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Customer feedback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R-62 Recording a visit: A visit is dated in the future or before the complaint, or is saved without the parts fitted on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date is refused by the form and by a database trigger for every form-entered visit (0115); a partial save names what is unsaved and Save retries only that; unaccounted parts are reported (FRS-055); OQ-126, OQ-127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OQ-126, OQ-127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R-63 Export gate: A role refused the export right downloads data as a workbook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csvExport checks export.data. OPEN: xlsxDownload does not (D-018); OQ-129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OQ-129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R-64 Visibility of customer feedback: Feedback on calls a reader may not see is readable through the data interface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module key; a browser filter. OPEN: fb_read carries no visibility rule (D-037); OQ-134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OQ-134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Indoor service (workshop)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R-66 Workshop records: A recovered part, an accessory or a check verdict is deleted; cleaning is attributed to whoever the browser names; a change leaves no trace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Job rows cannot be deleted (no delete policy); QC and condemnation are rights enforced by triggers. OPEN: D-039; OQ-136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OQ-136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R-29 Custody of equipment on the premises: Equipment held in the workshop cannot be identified, or its condition on arrival is unknown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register with one row per intake carrying who received it, when, and its condition on arrival; `kind` distinguishes customer property from the organisation’s own stock on a separate axis from the work being done, so the distinction survives a change of activity; damage has its own field with the date it was reported to the owner. OQ-43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OQ-43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Masters, users and access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R-80 Issue and reset of login credentials: A starting or reset password stays known to somebody other than its owner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Creation and reset are administrator-only in the database; a reset is generated, shown once, ends every session and is recorded by the database without the password; the starting password is a common default its owner may replace and is not forced to — ACCEPTED by the system owner for ease of operation (D-057, 2026-10-01); OQ-161, OQ-162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High · OQ-161, OQ-162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R-81 Access granted to one person: A person holds a permission or sight of every record that their role does not show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Individual grants writable by an administrator only; shown in the Access drawer; a clone states when it grants sight of every record; each grant, clone and role correction written to the audit trail; directory and sign-in role differences counted on screen; OQ-163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OQ-163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R-82 The User Master record of a person: A person's R&amp;R history is deleted with their directory row, or a Department or manager name is recorded wrongly with nothing said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Deletion refused where any profile, R&amp;R or training record exists, and no cascade; every field the form offers saved; a manager name matching nobody stated before saving (OPEN until D-053 and D-059 are fixed); OQ-164, OQ-165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OQ-164, OQ-165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R-83 Customer identity, KYC attribution and the Serviceman: A customer is renamed, or a verification re-signed, through the data interface; or a Serviceman spelling matches nobody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name refused on UPDATE by the database and never offered on screen; verifier and time stamped and discarded when supplied; Serviceman correction offers only User Master names, counts first and writes all or none (OPEN until D-058 is fixed); OQ-166, OQ-167, OQ-168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OQ-166, OQ-167, OQ-168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R-97 Changing a role’s permissions: A save rewrites roles nobody touched, narrows the administrator, or leaves no record of what changed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Only touched roles written; administrator always full; an empty set refused; the matrix read-only on admin.view; each change recorded with role, permission, old and new state, actor and time. Residual Medium while D-067 is open. OQ-196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R-100 Changing a rule that decides quality answers: An SLA target, the Hotline desk or a frequent-failure rule is changed with no record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Database refuses a change from anyone but an administrator or config.manage; each change recorded with the old and new value, actor and time. Residual Medium while D-067 is open. OQ-199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OQ-199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R-102 Admission and identity: A login with no profile, or a local demo account, is admitted with authority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Production identity provider only in a released build; an unresolved identity holds no permission in the application or the database; profile read failure signs out; one super-admin list agreed by client and database; every sign-in and refusal recorded. Residual Medium while D-074 is open. OQ-203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OQ-203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R-104 The database a browser writes to: A browser is pointed at a database other than the released one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Change permitted to users.manage.settings only (a part of Manage users); a banner on every screen while connected elsewhere; each change recorded. Residual Medium while D-072 and D-067 are open. OQ-207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OQ-207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R-35 Configuration of access roles: A role is created with no permissions and taken into use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 role can be created only by derivation from an existing role, so an empty set cannot be produced from the application; the key is slugged and cannot collide; roles are not deleted while users may be on them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R-01 Access control (RBAC/RLS): A user sees or edits records outside their authority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Server-side RLS keyed on auth.uid(); least-privilege roles; OQ tests FRS-003/004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9.11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R-02 Audit trail: An action is not recorded, or a user alters the trail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DB-stamped identity; admin-only read; no user update; a bulk write is recorded as one attributable event rather than dropped; OQ test FRS-021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9.12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R-28 Attributable registration: A call cannot be traced to the individual who registered it, or is traced to the wrong one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Two columns, not one: the desk the call is filed to, and the individual who registered it. The individual is taken from the authenticated session by a trigger and a caller-supplied value is DISCARDED, so it cannot be forged through the API; a supplied desk is accepted only when it names a hotline desk. Records with neither are shown as unattributed rather than attributed to anyone, and _registered_by_check.sql reports where that line falls. OQ-37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OQ-37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and controlled documents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R-89 Amendment of training records: An attendance, assessment, score or R&amp;R period is overwritten with no trace, or an assignment cancelled without authority or reason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Cancellation restricted to training.manage in the database with a reason kept; amendments to sessions and R&amp;R periods recorded with before value, author and time in a history nobody can edit (OPEN until D-062 is fixed); OQ-183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OQ-183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R-17 Document control: An engineer works to a superseded manual, or an uncontrolled QMS document is presented as current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Manuals are catalogued against the product and offered on the call itself rather than sought out; QMS documents carry number, revision and effective date; retiring withdraws a document from use while retaining it; the two shelves are maintained under separate rights enforced in RLS; OQ-21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Reports, KPI and quality objectives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R-53 Downloads from analysis screens: A workbook is downloaded by a role refused export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workbook writer tests the same permission as the CSV writer and the control is not offered; check:ui refuses a download function without the test; every download is audited. OPEN until D-018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OQ-100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R-55 Quality objective figures: A monthly figure is typed, recalculated or deleted with no record of who or what it was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Writing restricted to config.manage in the database; every change recorded by the database with before and after; deletion refused while figures exist; cut-offs lockable by an administrator. OPEN until D-021 is fixed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OQ-109 — passed 27-Oct-2026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R-90 Taking a file out of the system: A file leaves in a format the export gate does not check, or its audit entry records a file that was never produced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gate for every format (FRS-193.1); a report-level right in addition (FRS-193.2); an audit entry per file written only when the file is produced (FRS-193.4/.5). Residual stands at Medium while D-065 is open; Low once it is closed. OQ-186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OQ-186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R-91 Bulk loading a register: A load writes records the operator did not approve, or leaves no trace of who ran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Admin-only; preview of every row ready and held back; confirmation stating the count and the re-run behaviour; the preparation step writes nothing before confirmation; an audit entry per load; record_audit on the ten quality tables records the rows themselves. Residual Medium while D-067 and D-075 are open. OQ-189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OQ-189, OQ-190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R-96 Whole-table export: Whole tables leave without the export authority, unrecorded, or cut short without saying so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 module; the tables list excludes the audit trails; read as the person with RLS in force; the export gate on the ZIP; an ordered paged read; a stated cut-off; an audit entry per ZIP. Residual Medium while D-065 is open. OQ-195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R-26 Views and row-level security: A view is rebuilt without `security_invoker`, so it reads as its owner and the policies beneath it stop applying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check:views fails on any view over an RLS-protected table that lacks the setting; _status.sql reports it on a live project; OQ-35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OQ-35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12.1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 storage, audit and security</w:t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R-98 Reading the audit trail: A person granted the right to read the trail sees nothing, or the trail is left in a shared browser after sign-out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screen gate and the database policy name the same audience; cached rows removed at sign-out; record_audit readable by the same audience and writable by nobody. Residual Medium while D-066 and D-070 are open. OQ-197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OQ-197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12.2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R-101 Recording validation evidence: A re-test overwrites the earlier result, keeps the first date, or names somebody who did not execute it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One row per execution; executor from the session and shown; the execution time of that execution; a refused save stated; controls offered only to those the database admits. Residual High until D-068 is closed. OQ-200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High · OQ-200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12.3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R-103 Shared devices and the administrator preview: Records remain on a device after sign-out, or a preview writes under the administrator’s identity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Sign-out removes the offline registers, every screen cache and the menu counts; a preview refuses every write and is recorded. Residual Medium while D-069 and D-070 are open. OQ-204, OQ-205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Medium · OQ-204, OQ-205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12.4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R-43 Handling of the database credential by automation: A fragment of the credential is written to a log the organisation does not control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runner refuses before invoking the client when the URL is malformed in the way that causes a fragment to be reported, and prints none of the value; every tail of the password is additionally masked; the credential is passed by environment and never on a command line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12.5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R-10 Content integrity: Malicious HTML stored in a KB article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Allowlist sanitiser on save and render; OQ FRS-025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12.6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R-12 Change control: An untested change reaches production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Version control, build ID, changelog, regression tests; periodic review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12.7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R-23 Identifier continuity: The identifier counter is left beneath identifiers a migration loaded, and re-issues them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An explicit identifier advances the counter past itself on every write, so a load cannot strand it; a repair function; identifiers already issued out of sequence are re-lettered, not renumbered; OQ-32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12.8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R-24 Bulk load: A load writes NULL into a column the file did not carry, or writes an empty value over a meaningful default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Rows are grouped by column set so an absent column defaults; the constraint fails the batch rather than admitting the row; the loader’s checks reject filling gaps with empty values; OQ-33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12.9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R-25 Response time: A register does not return within a working time on production volume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JIT disabled after measurement; paging; server-side search; PQ-05 measures on full volume with access rules in force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</w:t>
            </w:r>
          </w:p>
        </w:tc>
      </w:tr>
      <w:tr>
        <w:trPr>
          <w:cantSplit/>
        </w:trPr>
        <w:tc>
          <w:tcPr>
            <w:tcW w:w="4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12.10</w:t>
            </w:r>
          </w:p>
        </w:tc>
        <w:tc>
          <w:tcPr>
            <w:tcW w:w="6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R-31 Quality check before return: Equipment leaves with a failed check, with no check, or with a check nobody was authorised to sign</w:t>
            </w:r>
          </w:p>
        </w:tc>
        <w:tc>
          <w:tcPr>
            <w:tcW w:w="1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check is a separate permission enforced in the database, so it can be held by somebody other than whoever did the work; triggers refuse Ready/Dispatched/Closed on a failed check and refuse a repair or rework dispatched with none. Segregation of the two people is recorded and shown, not enforced, the procedure being silent. OQ-45</w:t>
            </w:r>
          </w:p>
        </w:tc>
        <w:tc>
          <w:tcPr>
            <w:tcW w:w="5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6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Residual Low · OQ-45</w:t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pStyle w:val="Heading1"/>
      </w:pPr>
      <w:r>
        <w:rPr>
          <w:lang w:val="en-IN"/>
        </w:rPr>
        <w:t xml:space="preserve">Validation Tasks</w:t>
      </w:r>
    </w:p>
    <w:p>
      <w:pPr>
        <w:spacing w:before="60" w:after="60"/>
      </w:pPr>
      <w:r>
        <w:rPr>
          <w:lang w:val="en-IN"/>
        </w:rPr>
        <w:t xml:space="preserve">Each check of 3, with the requirements and tests that prove it. Automated tests run on every change; the last run (27-Oct-2026) passed 200 of 200 database test suites and 22 of 22 automated checks [5]. A manual test is executed and signed here.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4"/>
        <w:gridCol w:w="1270"/>
        <w:gridCol w:w="2449"/>
        <w:gridCol w:w="1361"/>
        <w:gridCol w:w="998"/>
        <w:gridCol w:w="2540"/>
      </w:tblGrid>
      <w:tr>
        <w:trPr>
          <w:tblHeader/>
          <w:cantSplit/>
        </w:trPr>
        <w:tc>
          <w:tcPr>
            <w:tcW w:w="2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Module</w:t>
            </w:r>
          </w:p>
        </w:tc>
        <w:tc>
          <w:tcPr>
            <w:tcW w:w="13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Check plan</w:t>
            </w:r>
          </w:p>
        </w:tc>
        <w:tc>
          <w:tcPr>
            <w:tcW w:w="7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Responsibility</w:t>
            </w:r>
          </w:p>
        </w:tc>
        <w:tc>
          <w:tcPr>
            <w:tcW w:w="55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Validated by</w:t>
            </w:r>
          </w:p>
        </w:tc>
        <w:tc>
          <w:tcPr>
            <w:tcW w:w="1400" w:type="pct"/>
            <w:shd w:val="clear" w:color="auto" w:fill="EBF5FF"/>
          </w:tcPr>
          <w:p>
            <w:pPr>
              <w:spacing w:before="20" w:after="20"/>
              <w:jc w:val="left"/>
            </w:pPr>
            <w:r>
              <w:rPr>
                <w:b/>
                <w:sz w:val="17"/>
                <w:szCs w:val="17"/>
                <w:lang w:val="en-IN"/>
              </w:rPr>
              <w:t xml:space="preserve">Verification Status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Order processing – Spare request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Ability to place a request for spares from engineers, against a call or for hand stock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 · Reporting Manager · Commercial · NSM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URS-007, URS-008, URS-021, URS-022, URS-028, URS-035, URS-094, URS-118 … (+16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53 (FRS-010, FRS-011, FRS-012, FRS-026, FRS-027 … (+48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39 of 39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OQ-07, OQ-08, OQ-18, OQ-20, OQ-23, OQ-105 … (+22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Line-by-line approval by the Reporting Manager, Commercial and NSM as the cover requires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Re-assignment of a request before it is issued, with a log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2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maintenance for service spare parts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Stock out by stores to the corresponding engineers, with the Delivery Challan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Stores · Spare Coordinator · Service engineer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URS-008, URS-009, URS-010, URS-021, URS-022, URS-023, URS-024, URS-036 … (+45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151 (FRS-012, FRS-013, FRS-014, FRS-015, FRS-026 … (+146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73 of 73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OQ-08, OQ-16, OQ-17, OQ-18, OQ-20, OQ-23 … (+93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Acknowledged receipt per delivery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Hand stock derived from issues, consumption, transfers and returns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Consumption booked against a visit; reconciliation and voiding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3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Sales – Warranty and Non-warranty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Product sale entry with its warranty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Commercial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URS-010, URS-011, URS-031, URS-040, URS-053, URS-060, URS-068, URS-069 … (+31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121 (FRS-015, FRS-016, FRS-037, FRS-042, FRS-046 … (+116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63 of 63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OQ-25, OQ-26, OQ-27, OQ-29, OQ-33, OQ-40 … (+71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The Product Database names the party of the latest sale entry or ownership transfer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Ownership transfer of a machine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4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Annual Maintenance Contracts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Contract entry, renewal and PM visit count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Commercial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URS-011, URS-048, URS-068, URS-072, URS-076, URS-137, URS-140, URS-141 … (+6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49 (FRS-016, FRS-056, FRS-079, FRS-080, FRS-084 … (+44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30 of 30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OQ-27, OQ-42, OQ-64, OQ-106, OQ-107, OQ-118 … (+21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5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Complaint handling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Breakdown call registration (from a call request, or directly)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Hotline · Customer Support Manager · Service engineer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URS-002, URS-003, URS-004, URS-014, URS-025, URS-032, URS-034, URS-036 … (+58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144 (FRS-003, FRS-004, FRS-005, FRS-006, FRS-007 … (+139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75 of 75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IQ-02, OQ-02, OQ-03, OQ-04, OQ-05, OQ-11 … (+93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1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Call allocation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2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Visit work details entry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report entry with spares used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manual report upload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Daily complaint review stage 3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Field Failure Report raised from a review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6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Preventive maintenance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call generation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admin · Hotline · Service engineer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URS-003, URS-005, URS-006, URS-026, URS-040, URS-070, URS-082, URS-093 … (+17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63 (FRS-005, FRS-006, FRS-008, FRS-009, FRS-030 … (+58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50 of 50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OQ-03, OQ-04, OQ-06, OQ-14, OQ-19, OQ-21 … (+35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PM call generation (bulk and PM Due)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Installation &amp; PM call visit details and closure report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7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Customer feedback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Collection of feedback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URS-012, URS-013, URS-071, URS-109, URS-111, URS-113, URS-114, URS-140 … (+4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32 (FRS-017, FRS-018, FRS-074, FRS-083, FRS-108 … (+27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26 of 26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OQ-10, OQ-28, OQ-54, OQ-96, OQ-100, OQ-123 … (+16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8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Indoor service (workshop)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Intake, cleaning, work, quality check and release of equipment in the workshop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Service engineer (workshop) · QC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URS-050, URS-051, URS-116, URS-117, URS-169, URS-170, URS-171, URS-173 … (+3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19 (FRS-057, FRS-058, FRS-059, FRS-143, FRS-144 … (+14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11 of 11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OQ-43, OQ-44, OQ-45, OQ-136, OQ-206, OQ-222 … (+3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Pre-Delivery Testing and recycled spares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9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Masters, users and access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Party, user and master-list maintenance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· Service admin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URS-002, URS-010, URS-014, URS-056, URS-063, URS-067, URS-074, URS-078 … (+34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146 (FRS-001, FRS-002, FRS-003, FRS-004, FRS-014 … (+141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70 of 70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IQ-02, OQ-01, OQ-02, OQ-09, OQ-11, OQ-22 … (+94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Roles &amp; permissions; a login only for a person on the User Master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Signatures, held for and placed by their owner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10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and controlled documents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Training assignment, sessions and Training Form R/HR/11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VP Technical · Engineer R&amp;D and QMS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URS-020, URS-029, URS-030, URS-057, URS-079, URS-099, URS-102, URS-125 … (+11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40 (FRS-025, FRS-035, FRS-036, FRS-066, FRS-067 … (+35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15 of 15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OQ-13, OQ-21, OQ-51, OQ-106, OQ-110, OQ-114 … (+21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QMS documents and service manuals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11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Reports, KPI and quality objectives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KPI, objectives and dashboards computed by the database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NSM · Customer Support Manager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URS-013, URS-014, URS-019, URS-036, URS-039, URS-040, URS-045, URS-054 … (+31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111 (FRS-009, FRS-018, FRS-019, FRS-024, FRS-035 … (+106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56 of 56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IQ-01, OQ-10, OQ-11, OQ-14, OQ-21, OQ-29 … (+82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Reports and exports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Bulk uploads of historical data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12</w:t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Data storage, audit and security</w:t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Audit log and record retention; quality records never deleted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Administrator · QA</w:t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Requirements: URS-016, URS-019, URS-084, URS-090, URS-128, URS-129, URS-149, URS-157 … (+5 more)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Functional: 67 (FRS-013, FRS-021, FRS-024, FRS-070, FRS-091 … (+62 more))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Automated tests: 37 of 37 passed 27-Oct-2026</w:t>
            </w:r>
          </w:p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Manual tests to execute: IQ-01, OQ-08, OQ-09, OQ-53, OQ-90, OQ-91 … (+44 more)</w:t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Row-level security; nobody signed out or unknown holds anything (security scan)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  <w:tr>
        <w:trPr>
          <w:cantSplit/>
        </w:trPr>
        <w:tc>
          <w:tcPr>
            <w:tcW w:w="2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7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3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>Backups and validation records</w:t>
            </w:r>
          </w:p>
        </w:tc>
        <w:tc>
          <w:tcPr>
            <w:tcW w:w="7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55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  <w:tc>
          <w:tcPr>
            <w:tcW w:w="1400" w:type="pct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  <w:lang w:val="en-IN"/>
              </w:rPr>
              <w:t xml:space="preserve"/>
            </w:r>
          </w:p>
        </w:tc>
      </w:tr>
    </w:tbl>
    <w:p>
      <w:pPr>
        <w:spacing w:before="60" w:after="60"/>
      </w:pPr>
      <w:r>
        <w:rPr>
          <w:lang w:val="en-IN"/>
        </w:rPr>
        <w:t xml:space="preserve"/>
      </w:r>
    </w:p>
    <w:p>
      <w:pPr>
        <w:spacing w:before="60" w:after="60"/>
      </w:pPr>
      <w:r>
        <w:rPr>
          <w:lang w:val="en-IN"/>
        </w:rPr>
        <w:t xml:space="preserve">Non-auditable requirements (12) are listed in the package [4] and are not offered as evidence against a clause. Requirements in the package: 189 user, 285 functional; tests: 313. Open defects in the register: 87 (D-001, D-002, D-003, D-004, D-005, D-006, D-007, D-008, D-009, D-010 … (+77 more)).</w:t>
      </w:r>
    </w:p>
    <w:p>
      <w:pPr>
        <w:pStyle w:val="Heading1"/>
      </w:pPr>
      <w:r>
        <w:rPr>
          <w:lang w:val="en-IN"/>
        </w:rPr>
        <w:t xml:space="preserve">CONCLUSION</w:t>
      </w:r>
    </w:p>
    <w:p>
      <w:pPr>
        <w:spacing w:before="60" w:after="60"/>
      </w:pPr>
      <w:r>
        <w:rPr>
          <w:lang w:val="en-IN"/>
        </w:rPr>
        <w:t xml:space="preserve">RITHI is validated for its suitability and all mitigation measures have been implemented and followed, subject to the open items recorded in the package [4] and in the Security Scan report [6].</w:t>
      </w:r>
    </w:p>
    <w:p>
      <w:pPr>
        <w:spacing w:before="60" w:after="60"/>
      </w:pPr>
      <w:r>
        <w:rPr>
          <w:lang w:val="en-IN"/>
        </w:rPr>
        <w:t xml:space="preserve"/>
      </w:r>
    </w:p>
    <w:p>
      <w:pPr>
        <w:spacing w:before="60" w:after="60"/>
      </w:pPr>
      <w:r>
        <w:rPr>
          <w:lang w:val="en-IN"/>
        </w:rPr>
        <w:t xml:space="preserve">Verified by the responsible persons</w:t>
      </w:r>
    </w:p>
    <w:p>
      <w:pPr>
        <w:spacing w:before="60" w:after="60"/>
      </w:pPr>
      <w:r>
        <w:rPr>
          <w:lang w:val="en-IN"/>
        </w:rPr>
        <w:t xml:space="preserve"/>
      </w:r>
    </w:p>
    <w:p>
      <w:pPr>
        <w:spacing w:before="60" w:after="60"/>
      </w:pPr>
      <w:r>
        <w:rPr>
          <w:lang w:val="en-IN"/>
        </w:rPr>
        <w:t xml:space="preserve">Validation Date:                                        Validated by:</w:t>
      </w:r>
    </w:p>
    <w:p>
      <w:pPr>
        <w:spacing w:before="60" w:after="60"/>
      </w:pPr>
      <w:r>
        <w:rPr>
          <w:lang w:val="en-IN"/>
        </w:rPr>
        <w:t xml:space="preserve"/>
      </w:r>
    </w:p>
    <w:p>
      <w:pPr>
        <w:spacing w:before="60" w:after="60"/>
      </w:pPr>
      <w:r>
        <w:rPr>
          <w:b/>
          <w:lang w:val="en-IN"/>
        </w:rPr>
        <w:t xml:space="preserve">END OF DOCUMENT</w:t>
      </w:r>
    </w:p>
    <w:sectPr w:rsidR="008C3E1B" w:rsidRPr="0038176E" w:rsidSect="00AC5081">
      <w:headerReference w:type="default" r:id="rId10"/>
      <w:footerReference w:type="default" r:id="rId11"/>
      <w:pgSz w:w="11906" w:h="16838"/>
      <w:pgMar w:top="1418" w:right="1418" w:bottom="180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551" w:rsidRDefault="00F55551">
      <w:r>
        <w:separator/>
      </w:r>
    </w:p>
  </w:endnote>
  <w:endnote w:type="continuationSeparator" w:id="0">
    <w:p w:rsidR="00F55551" w:rsidRDefault="00F55551">
      <w:r>
        <w:continuationSeparator/>
      </w:r>
      <w:bookmarkStart w:id="0" w:name="DVXParaEnd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A06" w:rsidRDefault="00700A06" w:rsidP="00D4332F">
    <w:pPr>
      <w:pStyle w:val="Footer"/>
      <w:jc w:val="center"/>
      <w:rPr>
        <w:sz w:val="16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22FD42B" wp14:editId="7FEB20C7">
              <wp:simplePos x="0" y="0"/>
              <wp:positionH relativeFrom="column">
                <wp:posOffset>6488430</wp:posOffset>
              </wp:positionH>
              <wp:positionV relativeFrom="paragraph">
                <wp:posOffset>-104140</wp:posOffset>
              </wp:positionV>
              <wp:extent cx="10795" cy="635"/>
              <wp:effectExtent l="11430" t="10160" r="6350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795" cy="6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B06C88" id="Rectangle 1" o:spid="_x0000_s1026" style="position:absolute;margin-left:510.9pt;margin-top:-8.2pt;width:.8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" o:allowincell="f"/>
          </w:pict>
        </mc:Fallback>
      </mc:AlternateContent>
    </w:r>
    <w:r>
      <w:rPr>
        <w:sz w:val="16"/>
      </w:rPr>
      <w:t xml:space="preserve">This document is the property of Air Liquide Medical Systems. Any communication or reproduction thereof, even partial, is prohibited without the owner’s prior and written consent </w:t>
    </w:r>
  </w:p>
  <w:p w:rsidR="00700A06" w:rsidRPr="00AC5081" w:rsidRDefault="00700A06" w:rsidP="00AC5081">
    <w:pPr>
      <w:pStyle w:val="Footer"/>
      <w:jc w:val="center"/>
      <w:rPr>
        <w:szCs w:val="20"/>
      </w:rPr>
    </w:pPr>
    <w:r>
      <w:rPr>
        <w:szCs w:val="20"/>
      </w:rPr>
      <w:t xml:space="preserve">TMPL No:R/MR/28 </w:t>
    </w:r>
    <w:r w:rsidRPr="00A05646">
      <w:rPr>
        <w:szCs w:val="20"/>
      </w:rPr>
      <w:t xml:space="preserve">Rev: </w:t>
    </w:r>
    <w:r>
      <w:rPr>
        <w:szCs w:val="20"/>
      </w:rPr>
      <w:t>MAY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551" w:rsidRDefault="00F55551">
      <w:r>
        <w:separator/>
      </w:r>
    </w:p>
  </w:footnote>
  <w:footnote w:type="continuationSeparator" w:id="0">
    <w:p w:rsidR="00F55551" w:rsidRDefault="00F55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1" w:type="dxa"/>
      <w:tblInd w:w="-1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303"/>
      <w:gridCol w:w="4632"/>
      <w:gridCol w:w="1234"/>
      <w:gridCol w:w="554"/>
      <w:gridCol w:w="1148"/>
    </w:tblGrid>
    <w:tr w:rsidR="00700A06" w:rsidRPr="00470A69">
      <w:trPr>
        <w:trHeight w:val="228"/>
      </w:trPr>
      <w:tc>
        <w:tcPr>
          <w:tcW w:w="2303" w:type="dxa"/>
          <w:vMerge w:val="restart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2D6AF451" wp14:editId="7B2B828A">
                <wp:extent cx="1355046" cy="51435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952" cy="519249"/>
                        </a:xfrm>
                        <a:prstGeom prst="rect">
                          <a:avLst/>
                        </a:prstGeom>
                        <a:noFill/>
                        <a:extLst/>
                      </pic:spPr>
                    </pic:pic>
                  </a:graphicData>
                </a:graphic>
              </wp:inline>
            </w:drawing>
          </w: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  <w:b/>
              <w:color w:val="000000"/>
              <w:sz w:val="12"/>
              <w:szCs w:val="12"/>
            </w:rPr>
          </w:pPr>
        </w:p>
      </w:tc>
      <w:tc>
        <w:tcPr>
          <w:tcW w:w="4632" w:type="dxa"/>
          <w:vMerge w:val="restart"/>
          <w:vAlign w:val="center"/>
        </w:tcPr>
        <w:p w:rsidR="00700A06" w:rsidRPr="003F2885" w:rsidRDefault="00700A06" w:rsidP="00592714">
          <w:pPr>
            <w:jc w:val="center"/>
            <w:rPr>
              <w:rFonts w:ascii="Times New Roman" w:hAnsi="Times New Roman"/>
              <w:b/>
              <w:i/>
              <w:sz w:val="22"/>
              <w:szCs w:val="22"/>
            </w:rPr>
          </w:pPr>
          <w:r w:rsidRPr="005737A6">
            <w:rPr>
              <w:rFonts w:ascii="Times New Roman" w:hAnsi="Times New Roman"/>
              <w:b/>
              <w:color w:val="000000"/>
            </w:rPr>
            <w:t>AIR LIQUIDE MEDICAL SYSTEMS PVT. LTD</w:t>
          </w:r>
          <w:r w:rsidRPr="005737A6">
            <w:rPr>
              <w:rFonts w:ascii="Times New Roman" w:hAnsi="Times New Roman"/>
              <w:b/>
              <w:color w:val="000000"/>
              <w:sz w:val="12"/>
              <w:szCs w:val="12"/>
            </w:rPr>
            <w:t>.</w:t>
          </w:r>
        </w:p>
        <w:p w:rsidR="00700A06" w:rsidRPr="00470A69" w:rsidRDefault="00700A06" w:rsidP="00592714">
          <w:pPr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R&amp;D</w:t>
          </w:r>
        </w:p>
      </w:tc>
      <w:tc>
        <w:tcPr>
          <w:tcW w:w="1234" w:type="dxa"/>
          <w:vAlign w:val="center"/>
        </w:tcPr>
        <w:p w:rsidR="00700A06" w:rsidRPr="00470A69" w:rsidRDefault="00700A06" w:rsidP="00592714">
          <w:pPr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DOC</w:t>
          </w:r>
          <w:r w:rsidRPr="00470A69">
            <w:rPr>
              <w:rFonts w:ascii="Times New Roman" w:hAnsi="Times New Roman"/>
              <w:sz w:val="18"/>
              <w:szCs w:val="18"/>
            </w:rPr>
            <w:t xml:space="preserve"> REF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235E5E">
          <w:pPr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Cs w:val="20"/>
            </w:rPr>
            <w:t xml:space="preserve">     R/QMS/SV/13</w:t>
          </w:r>
        </w:p>
      </w:tc>
    </w:tr>
    <w:tr w:rsidR="00700A06" w:rsidRPr="00470A69">
      <w:trPr>
        <w:trHeight w:val="365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1234" w:type="dxa"/>
          <w:vAlign w:val="center"/>
        </w:tcPr>
        <w:p w:rsidR="00700A06" w:rsidRPr="00470A69" w:rsidRDefault="00700A06" w:rsidP="00D7177B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SOFTWARE TOOL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D7177B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RITHI</w:t>
          </w:r>
        </w:p>
      </w:tc>
    </w:tr>
    <w:tr w:rsidR="00700A06" w:rsidRPr="00470A69" w:rsidTr="00A740D2">
      <w:trPr>
        <w:trHeight w:val="359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 w:val="restart"/>
          <w:vAlign w:val="center"/>
        </w:tcPr>
        <w:p w:rsidR="00700A06" w:rsidRPr="00470A69" w:rsidRDefault="00700A06" w:rsidP="00235E5E">
          <w:pPr>
            <w:pStyle w:val="Header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 w:rsidRPr="005737A6">
            <w:rPr>
              <w:rFonts w:ascii="Times New Roman" w:hAnsi="Times New Roman"/>
              <w:b/>
              <w:sz w:val="28"/>
              <w:szCs w:val="22"/>
            </w:rPr>
            <w:t xml:space="preserve"> </w:t>
          </w:r>
          <w:r>
            <w:rPr>
              <w:rFonts w:ascii="Times New Roman" w:hAnsi="Times New Roman"/>
              <w:b/>
              <w:sz w:val="28"/>
              <w:szCs w:val="22"/>
            </w:rPr>
            <w:t>Software validation of  RITHI</w:t>
          </w:r>
        </w:p>
      </w:tc>
      <w:tc>
        <w:tcPr>
          <w:tcW w:w="1234" w:type="dxa"/>
          <w:vAlign w:val="center"/>
        </w:tcPr>
        <w:p w:rsidR="00700A06" w:rsidRPr="009E24CC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Rev. No/ Date</w:t>
          </w:r>
        </w:p>
      </w:tc>
      <w:tc>
        <w:tcPr>
          <w:tcW w:w="554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02</w:t>
          </w:r>
        </w:p>
      </w:tc>
      <w:tc>
        <w:tcPr>
          <w:tcW w:w="1148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/>
          </w:r>
        </w:p>
      </w:tc>
    </w:tr>
    <w:tr w:rsidR="00700A06" w:rsidRPr="00470A69">
      <w:trPr>
        <w:trHeight w:val="223"/>
      </w:trPr>
      <w:tc>
        <w:tcPr>
          <w:tcW w:w="2303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4632" w:type="dxa"/>
          <w:vMerge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</w:rPr>
          </w:pPr>
        </w:p>
      </w:tc>
      <w:tc>
        <w:tcPr>
          <w:tcW w:w="1234" w:type="dxa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 w:rsidRPr="00470A69">
            <w:rPr>
              <w:rFonts w:ascii="Times New Roman" w:hAnsi="Times New Roman"/>
              <w:sz w:val="18"/>
              <w:szCs w:val="18"/>
            </w:rPr>
            <w:t>PAGE NO.</w:t>
          </w:r>
        </w:p>
      </w:tc>
      <w:tc>
        <w:tcPr>
          <w:tcW w:w="1702" w:type="dxa"/>
          <w:gridSpan w:val="2"/>
          <w:vAlign w:val="center"/>
        </w:tcPr>
        <w:p w:rsidR="00700A06" w:rsidRPr="00470A69" w:rsidRDefault="00700A06" w:rsidP="00592714">
          <w:pPr>
            <w:jc w:val="center"/>
            <w:rPr>
              <w:rFonts w:ascii="Times New Roman" w:hAnsi="Times New Roman"/>
              <w:sz w:val="18"/>
              <w:szCs w:val="18"/>
            </w:rPr>
          </w:pP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begin"/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instrText xml:space="preserve"> PAGE </w:instrText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separate"/>
          </w:r>
          <w:r w:rsidR="003C2566">
            <w:rPr>
              <w:rStyle w:val="PageNumber"/>
              <w:rFonts w:ascii="Times New Roman" w:hAnsi="Times New Roman"/>
              <w:noProof/>
              <w:sz w:val="18"/>
              <w:szCs w:val="18"/>
            </w:rPr>
            <w:t>9</w:t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fldChar w:fldCharType="end"/>
          </w:r>
          <w:r w:rsidRPr="00470A69">
            <w:rPr>
              <w:rStyle w:val="PageNumber"/>
              <w:rFonts w:ascii="Times New Roman" w:hAnsi="Times New Roman"/>
              <w:sz w:val="18"/>
              <w:szCs w:val="18"/>
            </w:rPr>
            <w:t xml:space="preserve"> of </w:t>
          </w:r>
          <w:r w:rsidR="00F55551">
            <w:fldChar w:fldCharType="begin"/>
          </w:r>
          <w:r w:rsidR="00F55551">
            <w:instrText xml:space="preserve"> NUMPAGES  \* MERGEFORMAT </w:instrText>
          </w:r>
          <w:r w:rsidR="00F55551">
            <w:fldChar w:fldCharType="separate"/>
          </w:r>
          <w:r w:rsidR="003C2566" w:rsidRPr="003C2566">
            <w:rPr>
              <w:rStyle w:val="PageNumber"/>
              <w:rFonts w:ascii="Times New Roman" w:hAnsi="Times New Roman"/>
              <w:noProof/>
              <w:sz w:val="18"/>
              <w:szCs w:val="18"/>
            </w:rPr>
            <w:t>10</w:t>
          </w:r>
          <w:r w:rsidR="00F55551">
            <w:rPr>
              <w:rStyle w:val="PageNumber"/>
              <w:rFonts w:ascii="Times New Roman" w:hAnsi="Times New Roman"/>
              <w:noProof/>
              <w:sz w:val="18"/>
              <w:szCs w:val="18"/>
            </w:rPr>
            <w:fldChar w:fldCharType="end"/>
          </w:r>
        </w:p>
      </w:tc>
    </w:tr>
  </w:tbl>
  <w:p w:rsidR="00700A06" w:rsidRDefault="00700A06" w:rsidP="00E26E30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35488E" wp14:editId="3A2D7183">
              <wp:simplePos x="0" y="0"/>
              <wp:positionH relativeFrom="column">
                <wp:posOffset>-121920</wp:posOffset>
              </wp:positionH>
              <wp:positionV relativeFrom="paragraph">
                <wp:posOffset>167640</wp:posOffset>
              </wp:positionV>
              <wp:extent cx="6102350" cy="7991475"/>
              <wp:effectExtent l="0" t="0" r="12700" b="28575"/>
              <wp:wrapNone/>
              <wp:docPr id="2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02350" cy="7991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00A06" w:rsidRDefault="00700A06" w:rsidP="00C3466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35488E" id="Rectangle 6" o:spid="_x0000_s1026" style="position:absolute;left:0;text-align:left;margin-left:-9.6pt;margin-top:13.2pt;width:480.5pt;height:6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">
              <v:textbox>
                <w:txbxContent>
                  <w:p w:rsidR="00700A06" w:rsidRDefault="00700A06" w:rsidP="00C3466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E3E32"/>
    <w:multiLevelType w:val="hybridMultilevel"/>
    <w:tmpl w:val="AD10EFE8"/>
    <w:lvl w:ilvl="0" w:tplc="3522D4AA">
      <w:start w:val="1"/>
      <w:numFmt w:val="bullet"/>
      <w:lvlText w:val=""/>
      <w:lvlJc w:val="left"/>
      <w:pPr>
        <w:ind w:left="435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C0516"/>
    <w:multiLevelType w:val="hybridMultilevel"/>
    <w:tmpl w:val="C284E5BA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B2AF8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A0881"/>
    <w:multiLevelType w:val="hybridMultilevel"/>
    <w:tmpl w:val="8AE021D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477639"/>
    <w:multiLevelType w:val="multilevel"/>
    <w:tmpl w:val="39DAA892"/>
    <w:lvl w:ilvl="0">
      <w:start w:val="1"/>
      <w:numFmt w:val="decimal"/>
      <w:pStyle w:val="Heading1"/>
      <w:lvlText w:val="%1"/>
      <w:lvlJc w:val="left"/>
      <w:pPr>
        <w:tabs>
          <w:tab w:val="num" w:pos="576"/>
        </w:tabs>
        <w:ind w:left="576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538"/>
        </w:tabs>
        <w:ind w:left="5538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64"/>
        </w:tabs>
        <w:ind w:left="864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24"/>
        </w:tabs>
        <w:ind w:left="122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52"/>
        </w:tabs>
        <w:ind w:left="1152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96"/>
        </w:tabs>
        <w:ind w:left="1296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40"/>
        </w:tabs>
        <w:ind w:left="1440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584"/>
        </w:tabs>
        <w:ind w:left="1584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28"/>
        </w:tabs>
        <w:ind w:left="1728" w:hanging="1584"/>
      </w:pPr>
      <w:rPr>
        <w:rFonts w:cs="Times New Roman" w:hint="default"/>
      </w:rPr>
    </w:lvl>
  </w:abstractNum>
  <w:abstractNum w:abstractNumId="5" w15:restartNumberingAfterBreak="0">
    <w:nsid w:val="23994B25"/>
    <w:multiLevelType w:val="hybridMultilevel"/>
    <w:tmpl w:val="AEA8ED56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7D1405"/>
    <w:multiLevelType w:val="hybridMultilevel"/>
    <w:tmpl w:val="FD3ED2AE"/>
    <w:lvl w:ilvl="0" w:tplc="3522D4AA">
      <w:start w:val="1"/>
      <w:numFmt w:val="bullet"/>
      <w:lvlText w:val=""/>
      <w:lvlJc w:val="left"/>
      <w:pPr>
        <w:ind w:left="435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91246A8"/>
    <w:multiLevelType w:val="hybridMultilevel"/>
    <w:tmpl w:val="9846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15A57"/>
    <w:multiLevelType w:val="hybridMultilevel"/>
    <w:tmpl w:val="2F1C8EF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6E42EA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812A5"/>
    <w:multiLevelType w:val="hybridMultilevel"/>
    <w:tmpl w:val="00D693A0"/>
    <w:lvl w:ilvl="0" w:tplc="8264B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CC23A4"/>
    <w:multiLevelType w:val="hybridMultilevel"/>
    <w:tmpl w:val="AD9A6F5E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D13ACD"/>
    <w:multiLevelType w:val="hybridMultilevel"/>
    <w:tmpl w:val="EB666E7A"/>
    <w:lvl w:ilvl="0" w:tplc="A0EC24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D7911"/>
    <w:multiLevelType w:val="hybridMultilevel"/>
    <w:tmpl w:val="3104B8E0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254CBA"/>
    <w:multiLevelType w:val="hybridMultilevel"/>
    <w:tmpl w:val="EB9ED3C8"/>
    <w:lvl w:ilvl="0" w:tplc="EEFCFD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993588"/>
    <w:multiLevelType w:val="hybridMultilevel"/>
    <w:tmpl w:val="B71069DA"/>
    <w:lvl w:ilvl="0" w:tplc="3522D4AA">
      <w:start w:val="1"/>
      <w:numFmt w:val="bullet"/>
      <w:lvlText w:val=""/>
      <w:lvlJc w:val="left"/>
      <w:pPr>
        <w:ind w:left="51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 w15:restartNumberingAfterBreak="0">
    <w:nsid w:val="594B49F7"/>
    <w:multiLevelType w:val="hybridMultilevel"/>
    <w:tmpl w:val="82405AD0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 w15:restartNumberingAfterBreak="0">
    <w:nsid w:val="595F6BC7"/>
    <w:multiLevelType w:val="hybridMultilevel"/>
    <w:tmpl w:val="A3AC9BAC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37308D"/>
    <w:multiLevelType w:val="hybridMultilevel"/>
    <w:tmpl w:val="EF58C6C8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AE62D5"/>
    <w:multiLevelType w:val="hybridMultilevel"/>
    <w:tmpl w:val="F7564624"/>
    <w:lvl w:ilvl="0" w:tplc="3522D4AA">
      <w:start w:val="1"/>
      <w:numFmt w:val="bullet"/>
      <w:lvlText w:val=""/>
      <w:lvlJc w:val="left"/>
      <w:pPr>
        <w:ind w:left="360" w:hanging="360"/>
      </w:pPr>
      <w:rPr>
        <w:rFonts w:ascii="Symbol" w:eastAsia="MS Mincho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A52CB1"/>
    <w:multiLevelType w:val="hybridMultilevel"/>
    <w:tmpl w:val="6BD41A3E"/>
    <w:lvl w:ilvl="0" w:tplc="651AF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9"/>
  </w:num>
  <w:num w:numId="3">
    <w:abstractNumId w:val="14"/>
  </w:num>
  <w:num w:numId="4">
    <w:abstractNumId w:val="6"/>
  </w:num>
  <w:num w:numId="5">
    <w:abstractNumId w:val="19"/>
  </w:num>
  <w:num w:numId="6">
    <w:abstractNumId w:val="8"/>
  </w:num>
  <w:num w:numId="7">
    <w:abstractNumId w:val="13"/>
  </w:num>
  <w:num w:numId="8">
    <w:abstractNumId w:val="2"/>
  </w:num>
  <w:num w:numId="9">
    <w:abstractNumId w:val="3"/>
  </w:num>
  <w:num w:numId="10">
    <w:abstractNumId w:val="5"/>
  </w:num>
  <w:num w:numId="11">
    <w:abstractNumId w:val="17"/>
  </w:num>
  <w:num w:numId="12">
    <w:abstractNumId w:val="18"/>
  </w:num>
  <w:num w:numId="13">
    <w:abstractNumId w:val="11"/>
  </w:num>
  <w:num w:numId="14">
    <w:abstractNumId w:val="10"/>
  </w:num>
  <w:num w:numId="15">
    <w:abstractNumId w:val="20"/>
  </w:num>
  <w:num w:numId="16">
    <w:abstractNumId w:val="0"/>
  </w:num>
  <w:num w:numId="17">
    <w:abstractNumId w:val="15"/>
  </w:num>
  <w:num w:numId="18">
    <w:abstractNumId w:val="16"/>
  </w:num>
  <w:num w:numId="19">
    <w:abstractNumId w:val="7"/>
  </w:num>
  <w:num w:numId="20">
    <w:abstractNumId w:val="1"/>
  </w:num>
  <w:num w:numId="21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updateFields w:val="true"/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F9B"/>
    <w:rsid w:val="000033F2"/>
    <w:rsid w:val="00003F9B"/>
    <w:rsid w:val="00012BFE"/>
    <w:rsid w:val="00014596"/>
    <w:rsid w:val="000206D6"/>
    <w:rsid w:val="00022F35"/>
    <w:rsid w:val="000240D7"/>
    <w:rsid w:val="000251FA"/>
    <w:rsid w:val="0003459B"/>
    <w:rsid w:val="00037531"/>
    <w:rsid w:val="00042D3B"/>
    <w:rsid w:val="000438E2"/>
    <w:rsid w:val="00047082"/>
    <w:rsid w:val="00047C61"/>
    <w:rsid w:val="0005117C"/>
    <w:rsid w:val="000511E7"/>
    <w:rsid w:val="000517CB"/>
    <w:rsid w:val="00075DF9"/>
    <w:rsid w:val="00081F68"/>
    <w:rsid w:val="00085489"/>
    <w:rsid w:val="00085F1F"/>
    <w:rsid w:val="00085F75"/>
    <w:rsid w:val="00087836"/>
    <w:rsid w:val="00090FF1"/>
    <w:rsid w:val="000934FF"/>
    <w:rsid w:val="00093965"/>
    <w:rsid w:val="0009751D"/>
    <w:rsid w:val="000A2521"/>
    <w:rsid w:val="000A5B40"/>
    <w:rsid w:val="000B049C"/>
    <w:rsid w:val="000B40CE"/>
    <w:rsid w:val="000B4570"/>
    <w:rsid w:val="000C11F9"/>
    <w:rsid w:val="000C2FAF"/>
    <w:rsid w:val="000C4A38"/>
    <w:rsid w:val="000C5E2F"/>
    <w:rsid w:val="000D0355"/>
    <w:rsid w:val="000D0539"/>
    <w:rsid w:val="000D0AE4"/>
    <w:rsid w:val="000E783C"/>
    <w:rsid w:val="000F3523"/>
    <w:rsid w:val="000F55CB"/>
    <w:rsid w:val="00107819"/>
    <w:rsid w:val="00110204"/>
    <w:rsid w:val="00111327"/>
    <w:rsid w:val="00112919"/>
    <w:rsid w:val="00113C37"/>
    <w:rsid w:val="00113F51"/>
    <w:rsid w:val="00117E5B"/>
    <w:rsid w:val="0012252E"/>
    <w:rsid w:val="00124A77"/>
    <w:rsid w:val="00127099"/>
    <w:rsid w:val="001425FA"/>
    <w:rsid w:val="001450B2"/>
    <w:rsid w:val="00163258"/>
    <w:rsid w:val="0016581D"/>
    <w:rsid w:val="00166DB3"/>
    <w:rsid w:val="001670F6"/>
    <w:rsid w:val="0016731A"/>
    <w:rsid w:val="00180C65"/>
    <w:rsid w:val="00181DB8"/>
    <w:rsid w:val="001836AD"/>
    <w:rsid w:val="00184E08"/>
    <w:rsid w:val="00185A6D"/>
    <w:rsid w:val="001913D9"/>
    <w:rsid w:val="00191DAA"/>
    <w:rsid w:val="0019322D"/>
    <w:rsid w:val="0019481E"/>
    <w:rsid w:val="00194F14"/>
    <w:rsid w:val="00194F72"/>
    <w:rsid w:val="0019624D"/>
    <w:rsid w:val="001A51C3"/>
    <w:rsid w:val="001A530A"/>
    <w:rsid w:val="001A7FE8"/>
    <w:rsid w:val="001B5868"/>
    <w:rsid w:val="001B5B29"/>
    <w:rsid w:val="001B6853"/>
    <w:rsid w:val="001C00DE"/>
    <w:rsid w:val="001C087E"/>
    <w:rsid w:val="001C50A1"/>
    <w:rsid w:val="001C61B5"/>
    <w:rsid w:val="001C6738"/>
    <w:rsid w:val="001D06FA"/>
    <w:rsid w:val="001D178B"/>
    <w:rsid w:val="001D484E"/>
    <w:rsid w:val="001E40F1"/>
    <w:rsid w:val="001E54A4"/>
    <w:rsid w:val="001E5651"/>
    <w:rsid w:val="001F5327"/>
    <w:rsid w:val="002000FE"/>
    <w:rsid w:val="00204D7F"/>
    <w:rsid w:val="00207BC3"/>
    <w:rsid w:val="0021033B"/>
    <w:rsid w:val="00210D2B"/>
    <w:rsid w:val="00211D09"/>
    <w:rsid w:val="00212F12"/>
    <w:rsid w:val="00213580"/>
    <w:rsid w:val="00213725"/>
    <w:rsid w:val="0021576E"/>
    <w:rsid w:val="00216CBC"/>
    <w:rsid w:val="00220EF6"/>
    <w:rsid w:val="0022135A"/>
    <w:rsid w:val="00222E4A"/>
    <w:rsid w:val="00223D8B"/>
    <w:rsid w:val="00224948"/>
    <w:rsid w:val="00226444"/>
    <w:rsid w:val="00227582"/>
    <w:rsid w:val="0023076F"/>
    <w:rsid w:val="00231B96"/>
    <w:rsid w:val="00233F1B"/>
    <w:rsid w:val="002343C4"/>
    <w:rsid w:val="0023486C"/>
    <w:rsid w:val="002350A2"/>
    <w:rsid w:val="002355D8"/>
    <w:rsid w:val="00235E5E"/>
    <w:rsid w:val="00236A47"/>
    <w:rsid w:val="0023794C"/>
    <w:rsid w:val="002419FB"/>
    <w:rsid w:val="00263BEE"/>
    <w:rsid w:val="00265341"/>
    <w:rsid w:val="00266AF6"/>
    <w:rsid w:val="00267DE6"/>
    <w:rsid w:val="00272417"/>
    <w:rsid w:val="0027325A"/>
    <w:rsid w:val="00276B11"/>
    <w:rsid w:val="002824F3"/>
    <w:rsid w:val="002922AB"/>
    <w:rsid w:val="00295B44"/>
    <w:rsid w:val="002A38CF"/>
    <w:rsid w:val="002A58EB"/>
    <w:rsid w:val="002A5ABC"/>
    <w:rsid w:val="002B0D40"/>
    <w:rsid w:val="002B661B"/>
    <w:rsid w:val="002C0701"/>
    <w:rsid w:val="002C07E1"/>
    <w:rsid w:val="002C4C73"/>
    <w:rsid w:val="002C52E8"/>
    <w:rsid w:val="002C650F"/>
    <w:rsid w:val="002D077E"/>
    <w:rsid w:val="002D5D1E"/>
    <w:rsid w:val="002E3588"/>
    <w:rsid w:val="002E3998"/>
    <w:rsid w:val="002E3BFF"/>
    <w:rsid w:val="002E6404"/>
    <w:rsid w:val="002F0A4D"/>
    <w:rsid w:val="002F2D42"/>
    <w:rsid w:val="002F534D"/>
    <w:rsid w:val="00303DA9"/>
    <w:rsid w:val="00305227"/>
    <w:rsid w:val="003070B4"/>
    <w:rsid w:val="003108D9"/>
    <w:rsid w:val="00311DE0"/>
    <w:rsid w:val="00320DE5"/>
    <w:rsid w:val="00322FB3"/>
    <w:rsid w:val="003245F2"/>
    <w:rsid w:val="003321A1"/>
    <w:rsid w:val="00332EE2"/>
    <w:rsid w:val="00334190"/>
    <w:rsid w:val="00335B9D"/>
    <w:rsid w:val="00344F82"/>
    <w:rsid w:val="0034604F"/>
    <w:rsid w:val="00351057"/>
    <w:rsid w:val="0035287B"/>
    <w:rsid w:val="00353ACF"/>
    <w:rsid w:val="00355491"/>
    <w:rsid w:val="00356C23"/>
    <w:rsid w:val="003600A4"/>
    <w:rsid w:val="003600AF"/>
    <w:rsid w:val="0036506B"/>
    <w:rsid w:val="00366A13"/>
    <w:rsid w:val="003711F3"/>
    <w:rsid w:val="00373C1A"/>
    <w:rsid w:val="0038176E"/>
    <w:rsid w:val="00385113"/>
    <w:rsid w:val="00387120"/>
    <w:rsid w:val="003925BD"/>
    <w:rsid w:val="00393F8F"/>
    <w:rsid w:val="00395D9A"/>
    <w:rsid w:val="003A3344"/>
    <w:rsid w:val="003A5DD6"/>
    <w:rsid w:val="003A5EB1"/>
    <w:rsid w:val="003A786C"/>
    <w:rsid w:val="003B3C40"/>
    <w:rsid w:val="003B44D8"/>
    <w:rsid w:val="003B50CE"/>
    <w:rsid w:val="003B6237"/>
    <w:rsid w:val="003B6686"/>
    <w:rsid w:val="003C2566"/>
    <w:rsid w:val="003C298B"/>
    <w:rsid w:val="003C583C"/>
    <w:rsid w:val="003C69EB"/>
    <w:rsid w:val="003C6ABD"/>
    <w:rsid w:val="003C6F32"/>
    <w:rsid w:val="003C713F"/>
    <w:rsid w:val="003D21A6"/>
    <w:rsid w:val="003D31D9"/>
    <w:rsid w:val="003E1F1C"/>
    <w:rsid w:val="003E53DD"/>
    <w:rsid w:val="003F2BC2"/>
    <w:rsid w:val="003F3451"/>
    <w:rsid w:val="00403FC8"/>
    <w:rsid w:val="00404867"/>
    <w:rsid w:val="004062E1"/>
    <w:rsid w:val="00420021"/>
    <w:rsid w:val="00420EBE"/>
    <w:rsid w:val="004216C2"/>
    <w:rsid w:val="00423041"/>
    <w:rsid w:val="0042424A"/>
    <w:rsid w:val="00431376"/>
    <w:rsid w:val="004435FD"/>
    <w:rsid w:val="004557B7"/>
    <w:rsid w:val="00460392"/>
    <w:rsid w:val="0046070A"/>
    <w:rsid w:val="00460FC9"/>
    <w:rsid w:val="00462DAD"/>
    <w:rsid w:val="004631BE"/>
    <w:rsid w:val="00463CE6"/>
    <w:rsid w:val="004666E1"/>
    <w:rsid w:val="00470D7F"/>
    <w:rsid w:val="0047710E"/>
    <w:rsid w:val="00483A75"/>
    <w:rsid w:val="00487927"/>
    <w:rsid w:val="004917EB"/>
    <w:rsid w:val="0049311C"/>
    <w:rsid w:val="00493F3C"/>
    <w:rsid w:val="004A2EB6"/>
    <w:rsid w:val="004A5B02"/>
    <w:rsid w:val="004A5D4E"/>
    <w:rsid w:val="004B0061"/>
    <w:rsid w:val="004B2D94"/>
    <w:rsid w:val="004B378C"/>
    <w:rsid w:val="004C4F71"/>
    <w:rsid w:val="004C7602"/>
    <w:rsid w:val="004C77D8"/>
    <w:rsid w:val="004D23F6"/>
    <w:rsid w:val="004D32F8"/>
    <w:rsid w:val="004D3808"/>
    <w:rsid w:val="004D38D1"/>
    <w:rsid w:val="004D3A8D"/>
    <w:rsid w:val="004D44C6"/>
    <w:rsid w:val="004E07BC"/>
    <w:rsid w:val="004E1B5A"/>
    <w:rsid w:val="004E1C45"/>
    <w:rsid w:val="004E4071"/>
    <w:rsid w:val="004E44D0"/>
    <w:rsid w:val="004F16D8"/>
    <w:rsid w:val="004F1E6E"/>
    <w:rsid w:val="004F69FC"/>
    <w:rsid w:val="004F7B22"/>
    <w:rsid w:val="004F7B34"/>
    <w:rsid w:val="00500F60"/>
    <w:rsid w:val="005034C3"/>
    <w:rsid w:val="00504D81"/>
    <w:rsid w:val="0050539A"/>
    <w:rsid w:val="00512168"/>
    <w:rsid w:val="00514207"/>
    <w:rsid w:val="00516F2B"/>
    <w:rsid w:val="00521A7F"/>
    <w:rsid w:val="0052249E"/>
    <w:rsid w:val="00530F4E"/>
    <w:rsid w:val="005422EE"/>
    <w:rsid w:val="00545F5E"/>
    <w:rsid w:val="00550860"/>
    <w:rsid w:val="005548AC"/>
    <w:rsid w:val="00554DD9"/>
    <w:rsid w:val="0057479D"/>
    <w:rsid w:val="00576E10"/>
    <w:rsid w:val="00583945"/>
    <w:rsid w:val="005857F3"/>
    <w:rsid w:val="00591C30"/>
    <w:rsid w:val="00592714"/>
    <w:rsid w:val="00594725"/>
    <w:rsid w:val="005A0444"/>
    <w:rsid w:val="005A0653"/>
    <w:rsid w:val="005A276E"/>
    <w:rsid w:val="005A2CF9"/>
    <w:rsid w:val="005A2EFA"/>
    <w:rsid w:val="005A34F7"/>
    <w:rsid w:val="005C10DC"/>
    <w:rsid w:val="005C1AA2"/>
    <w:rsid w:val="005C4002"/>
    <w:rsid w:val="005D0D9F"/>
    <w:rsid w:val="005D1B0B"/>
    <w:rsid w:val="005D4535"/>
    <w:rsid w:val="005D67B4"/>
    <w:rsid w:val="005D7230"/>
    <w:rsid w:val="005E25A5"/>
    <w:rsid w:val="005E70C2"/>
    <w:rsid w:val="005F397B"/>
    <w:rsid w:val="005F3CD8"/>
    <w:rsid w:val="005F6475"/>
    <w:rsid w:val="005F7551"/>
    <w:rsid w:val="00600060"/>
    <w:rsid w:val="00612EEB"/>
    <w:rsid w:val="00616922"/>
    <w:rsid w:val="00625489"/>
    <w:rsid w:val="00625916"/>
    <w:rsid w:val="00631ACA"/>
    <w:rsid w:val="00632ECF"/>
    <w:rsid w:val="00633096"/>
    <w:rsid w:val="00645AE3"/>
    <w:rsid w:val="00647023"/>
    <w:rsid w:val="006474AC"/>
    <w:rsid w:val="00652488"/>
    <w:rsid w:val="006529DC"/>
    <w:rsid w:val="00660043"/>
    <w:rsid w:val="00661AD6"/>
    <w:rsid w:val="006632AE"/>
    <w:rsid w:val="00664111"/>
    <w:rsid w:val="00664810"/>
    <w:rsid w:val="0067114F"/>
    <w:rsid w:val="006726D9"/>
    <w:rsid w:val="006734B1"/>
    <w:rsid w:val="00673891"/>
    <w:rsid w:val="00675118"/>
    <w:rsid w:val="00680158"/>
    <w:rsid w:val="0068372F"/>
    <w:rsid w:val="006913A9"/>
    <w:rsid w:val="00692248"/>
    <w:rsid w:val="00694269"/>
    <w:rsid w:val="00695EC2"/>
    <w:rsid w:val="006A078F"/>
    <w:rsid w:val="006A07E6"/>
    <w:rsid w:val="006A1A86"/>
    <w:rsid w:val="006A6429"/>
    <w:rsid w:val="006B30F1"/>
    <w:rsid w:val="006B486A"/>
    <w:rsid w:val="006B5F8D"/>
    <w:rsid w:val="006C15E3"/>
    <w:rsid w:val="006C44A6"/>
    <w:rsid w:val="006C4A76"/>
    <w:rsid w:val="006C6557"/>
    <w:rsid w:val="006D1205"/>
    <w:rsid w:val="006D3E81"/>
    <w:rsid w:val="006D40B9"/>
    <w:rsid w:val="006D58A2"/>
    <w:rsid w:val="006D7325"/>
    <w:rsid w:val="006E1C08"/>
    <w:rsid w:val="006E55AA"/>
    <w:rsid w:val="006E6A5C"/>
    <w:rsid w:val="006F108D"/>
    <w:rsid w:val="006F4574"/>
    <w:rsid w:val="00700A06"/>
    <w:rsid w:val="00701A90"/>
    <w:rsid w:val="007036FF"/>
    <w:rsid w:val="00704C66"/>
    <w:rsid w:val="00705923"/>
    <w:rsid w:val="00711A79"/>
    <w:rsid w:val="007209B7"/>
    <w:rsid w:val="00722596"/>
    <w:rsid w:val="00723837"/>
    <w:rsid w:val="00723EBC"/>
    <w:rsid w:val="007257DB"/>
    <w:rsid w:val="0072676E"/>
    <w:rsid w:val="00727D1F"/>
    <w:rsid w:val="00736136"/>
    <w:rsid w:val="007366E7"/>
    <w:rsid w:val="007375DC"/>
    <w:rsid w:val="00745D7A"/>
    <w:rsid w:val="00745E5A"/>
    <w:rsid w:val="00746D06"/>
    <w:rsid w:val="00747A01"/>
    <w:rsid w:val="0075177C"/>
    <w:rsid w:val="007534CF"/>
    <w:rsid w:val="00756C39"/>
    <w:rsid w:val="00756F89"/>
    <w:rsid w:val="00770055"/>
    <w:rsid w:val="00776762"/>
    <w:rsid w:val="00777033"/>
    <w:rsid w:val="00781419"/>
    <w:rsid w:val="007830D3"/>
    <w:rsid w:val="0078376C"/>
    <w:rsid w:val="0078443A"/>
    <w:rsid w:val="00787FA6"/>
    <w:rsid w:val="007911E7"/>
    <w:rsid w:val="007934BC"/>
    <w:rsid w:val="007940C6"/>
    <w:rsid w:val="007A7448"/>
    <w:rsid w:val="007A7AB0"/>
    <w:rsid w:val="007A7CD6"/>
    <w:rsid w:val="007B7955"/>
    <w:rsid w:val="007B7984"/>
    <w:rsid w:val="007C120B"/>
    <w:rsid w:val="007D3A47"/>
    <w:rsid w:val="007E13DE"/>
    <w:rsid w:val="007E1903"/>
    <w:rsid w:val="007E5430"/>
    <w:rsid w:val="007E5FE9"/>
    <w:rsid w:val="007E755F"/>
    <w:rsid w:val="007F05D8"/>
    <w:rsid w:val="007F159F"/>
    <w:rsid w:val="007F2477"/>
    <w:rsid w:val="007F510B"/>
    <w:rsid w:val="007F6745"/>
    <w:rsid w:val="00806DCF"/>
    <w:rsid w:val="008120BA"/>
    <w:rsid w:val="00813B98"/>
    <w:rsid w:val="008162F3"/>
    <w:rsid w:val="00820762"/>
    <w:rsid w:val="008209BC"/>
    <w:rsid w:val="0082290E"/>
    <w:rsid w:val="0082342B"/>
    <w:rsid w:val="00825B6D"/>
    <w:rsid w:val="0082699F"/>
    <w:rsid w:val="0082735A"/>
    <w:rsid w:val="008301B1"/>
    <w:rsid w:val="008324DA"/>
    <w:rsid w:val="008331FE"/>
    <w:rsid w:val="00837318"/>
    <w:rsid w:val="00837624"/>
    <w:rsid w:val="00837DE1"/>
    <w:rsid w:val="008403EB"/>
    <w:rsid w:val="00842559"/>
    <w:rsid w:val="00843999"/>
    <w:rsid w:val="00843B6A"/>
    <w:rsid w:val="00844E03"/>
    <w:rsid w:val="00845497"/>
    <w:rsid w:val="008540EB"/>
    <w:rsid w:val="00854AD5"/>
    <w:rsid w:val="008579DC"/>
    <w:rsid w:val="0086160A"/>
    <w:rsid w:val="008624D8"/>
    <w:rsid w:val="00866E67"/>
    <w:rsid w:val="00872CFE"/>
    <w:rsid w:val="00873C0A"/>
    <w:rsid w:val="0087728B"/>
    <w:rsid w:val="00877F18"/>
    <w:rsid w:val="00890353"/>
    <w:rsid w:val="008926CB"/>
    <w:rsid w:val="008946E1"/>
    <w:rsid w:val="00894EF5"/>
    <w:rsid w:val="00895375"/>
    <w:rsid w:val="00895A07"/>
    <w:rsid w:val="00896C2B"/>
    <w:rsid w:val="008A00DB"/>
    <w:rsid w:val="008A3AB9"/>
    <w:rsid w:val="008A4834"/>
    <w:rsid w:val="008A636D"/>
    <w:rsid w:val="008B14B2"/>
    <w:rsid w:val="008B2117"/>
    <w:rsid w:val="008B54A2"/>
    <w:rsid w:val="008B6DCD"/>
    <w:rsid w:val="008C2056"/>
    <w:rsid w:val="008C287C"/>
    <w:rsid w:val="008C3E1B"/>
    <w:rsid w:val="008D1C22"/>
    <w:rsid w:val="008D2582"/>
    <w:rsid w:val="008D55A8"/>
    <w:rsid w:val="008D5E31"/>
    <w:rsid w:val="008E1AF3"/>
    <w:rsid w:val="008E237E"/>
    <w:rsid w:val="008E288E"/>
    <w:rsid w:val="008E2AA7"/>
    <w:rsid w:val="008E317C"/>
    <w:rsid w:val="008E6CC1"/>
    <w:rsid w:val="008F0EB7"/>
    <w:rsid w:val="008F56D6"/>
    <w:rsid w:val="008F6298"/>
    <w:rsid w:val="009037FF"/>
    <w:rsid w:val="00903D64"/>
    <w:rsid w:val="00905880"/>
    <w:rsid w:val="00906508"/>
    <w:rsid w:val="00906FA9"/>
    <w:rsid w:val="00907001"/>
    <w:rsid w:val="00907DAB"/>
    <w:rsid w:val="009107D5"/>
    <w:rsid w:val="00911A55"/>
    <w:rsid w:val="00916A56"/>
    <w:rsid w:val="00917B10"/>
    <w:rsid w:val="00922490"/>
    <w:rsid w:val="00924545"/>
    <w:rsid w:val="0092490D"/>
    <w:rsid w:val="00926F71"/>
    <w:rsid w:val="009270C1"/>
    <w:rsid w:val="00927186"/>
    <w:rsid w:val="0093213D"/>
    <w:rsid w:val="009323AE"/>
    <w:rsid w:val="00944115"/>
    <w:rsid w:val="00944730"/>
    <w:rsid w:val="00946088"/>
    <w:rsid w:val="0094705D"/>
    <w:rsid w:val="00970C54"/>
    <w:rsid w:val="00976993"/>
    <w:rsid w:val="009829E1"/>
    <w:rsid w:val="00983089"/>
    <w:rsid w:val="0098444A"/>
    <w:rsid w:val="00990010"/>
    <w:rsid w:val="00992062"/>
    <w:rsid w:val="00992FA9"/>
    <w:rsid w:val="0099323F"/>
    <w:rsid w:val="00995EEA"/>
    <w:rsid w:val="00996D13"/>
    <w:rsid w:val="009A08B6"/>
    <w:rsid w:val="009A2D02"/>
    <w:rsid w:val="009A3BAB"/>
    <w:rsid w:val="009B04F7"/>
    <w:rsid w:val="009B2C1B"/>
    <w:rsid w:val="009B3CB9"/>
    <w:rsid w:val="009C18FE"/>
    <w:rsid w:val="009C21F5"/>
    <w:rsid w:val="009C3903"/>
    <w:rsid w:val="009C6132"/>
    <w:rsid w:val="009C7D5D"/>
    <w:rsid w:val="009D043C"/>
    <w:rsid w:val="009D04B4"/>
    <w:rsid w:val="009D16D2"/>
    <w:rsid w:val="009D2428"/>
    <w:rsid w:val="009D273A"/>
    <w:rsid w:val="009D2FBD"/>
    <w:rsid w:val="009E0138"/>
    <w:rsid w:val="009F08BF"/>
    <w:rsid w:val="009F1021"/>
    <w:rsid w:val="009F212E"/>
    <w:rsid w:val="009F3BCC"/>
    <w:rsid w:val="009F43A3"/>
    <w:rsid w:val="009F66A5"/>
    <w:rsid w:val="009F6D75"/>
    <w:rsid w:val="009F7D82"/>
    <w:rsid w:val="00A043AB"/>
    <w:rsid w:val="00A0616B"/>
    <w:rsid w:val="00A0716B"/>
    <w:rsid w:val="00A10AE6"/>
    <w:rsid w:val="00A1504F"/>
    <w:rsid w:val="00A15A0E"/>
    <w:rsid w:val="00A17E34"/>
    <w:rsid w:val="00A26095"/>
    <w:rsid w:val="00A30F74"/>
    <w:rsid w:val="00A31A69"/>
    <w:rsid w:val="00A41ECB"/>
    <w:rsid w:val="00A44AFF"/>
    <w:rsid w:val="00A459F9"/>
    <w:rsid w:val="00A464CB"/>
    <w:rsid w:val="00A475C9"/>
    <w:rsid w:val="00A50671"/>
    <w:rsid w:val="00A529B2"/>
    <w:rsid w:val="00A53302"/>
    <w:rsid w:val="00A563D4"/>
    <w:rsid w:val="00A56F05"/>
    <w:rsid w:val="00A62068"/>
    <w:rsid w:val="00A65181"/>
    <w:rsid w:val="00A668DC"/>
    <w:rsid w:val="00A66D70"/>
    <w:rsid w:val="00A71E26"/>
    <w:rsid w:val="00A740D2"/>
    <w:rsid w:val="00A762CB"/>
    <w:rsid w:val="00A77FF6"/>
    <w:rsid w:val="00A875EF"/>
    <w:rsid w:val="00A87C3C"/>
    <w:rsid w:val="00A903C5"/>
    <w:rsid w:val="00A929EE"/>
    <w:rsid w:val="00A94952"/>
    <w:rsid w:val="00AA03AF"/>
    <w:rsid w:val="00AA1077"/>
    <w:rsid w:val="00AA4112"/>
    <w:rsid w:val="00AA7FC4"/>
    <w:rsid w:val="00AC1341"/>
    <w:rsid w:val="00AC26AD"/>
    <w:rsid w:val="00AC3AF3"/>
    <w:rsid w:val="00AC481D"/>
    <w:rsid w:val="00AC5081"/>
    <w:rsid w:val="00AD2037"/>
    <w:rsid w:val="00AD2EEB"/>
    <w:rsid w:val="00AD2F5F"/>
    <w:rsid w:val="00AD31A6"/>
    <w:rsid w:val="00AE0220"/>
    <w:rsid w:val="00AE4AE5"/>
    <w:rsid w:val="00AF2BA2"/>
    <w:rsid w:val="00AF3671"/>
    <w:rsid w:val="00B06F0A"/>
    <w:rsid w:val="00B0769C"/>
    <w:rsid w:val="00B128C8"/>
    <w:rsid w:val="00B13D51"/>
    <w:rsid w:val="00B147DC"/>
    <w:rsid w:val="00B21FBF"/>
    <w:rsid w:val="00B43C56"/>
    <w:rsid w:val="00B6135D"/>
    <w:rsid w:val="00B65ECC"/>
    <w:rsid w:val="00B65ED2"/>
    <w:rsid w:val="00B75A77"/>
    <w:rsid w:val="00B77389"/>
    <w:rsid w:val="00B8323F"/>
    <w:rsid w:val="00B91043"/>
    <w:rsid w:val="00B9565D"/>
    <w:rsid w:val="00B97772"/>
    <w:rsid w:val="00BA0E41"/>
    <w:rsid w:val="00BA1428"/>
    <w:rsid w:val="00BA2F6C"/>
    <w:rsid w:val="00BA69A8"/>
    <w:rsid w:val="00BB3D7F"/>
    <w:rsid w:val="00BB4EBD"/>
    <w:rsid w:val="00BB56BA"/>
    <w:rsid w:val="00BC65EB"/>
    <w:rsid w:val="00BD01DA"/>
    <w:rsid w:val="00BD0AA0"/>
    <w:rsid w:val="00BD1403"/>
    <w:rsid w:val="00BD4718"/>
    <w:rsid w:val="00BD57CE"/>
    <w:rsid w:val="00BE13BC"/>
    <w:rsid w:val="00BE3E2D"/>
    <w:rsid w:val="00BE65EE"/>
    <w:rsid w:val="00BF2008"/>
    <w:rsid w:val="00BF5493"/>
    <w:rsid w:val="00BF6CCD"/>
    <w:rsid w:val="00C02425"/>
    <w:rsid w:val="00C04541"/>
    <w:rsid w:val="00C123E3"/>
    <w:rsid w:val="00C13827"/>
    <w:rsid w:val="00C13CC3"/>
    <w:rsid w:val="00C14AAD"/>
    <w:rsid w:val="00C14AF2"/>
    <w:rsid w:val="00C179D6"/>
    <w:rsid w:val="00C214B3"/>
    <w:rsid w:val="00C228F0"/>
    <w:rsid w:val="00C23EB8"/>
    <w:rsid w:val="00C26A38"/>
    <w:rsid w:val="00C340ED"/>
    <w:rsid w:val="00C3466A"/>
    <w:rsid w:val="00C37023"/>
    <w:rsid w:val="00C4428B"/>
    <w:rsid w:val="00C51BCE"/>
    <w:rsid w:val="00C534D5"/>
    <w:rsid w:val="00C5718E"/>
    <w:rsid w:val="00C609BD"/>
    <w:rsid w:val="00C60F3C"/>
    <w:rsid w:val="00C64C59"/>
    <w:rsid w:val="00C72AC9"/>
    <w:rsid w:val="00C777A6"/>
    <w:rsid w:val="00C91587"/>
    <w:rsid w:val="00C94991"/>
    <w:rsid w:val="00CA4CA8"/>
    <w:rsid w:val="00CA6D04"/>
    <w:rsid w:val="00CB2A69"/>
    <w:rsid w:val="00CB2EFD"/>
    <w:rsid w:val="00CB74C6"/>
    <w:rsid w:val="00CB7E29"/>
    <w:rsid w:val="00CC01A0"/>
    <w:rsid w:val="00CC6F45"/>
    <w:rsid w:val="00CD0AE6"/>
    <w:rsid w:val="00CD17C5"/>
    <w:rsid w:val="00CD46C4"/>
    <w:rsid w:val="00CD5676"/>
    <w:rsid w:val="00CD653B"/>
    <w:rsid w:val="00CE31D8"/>
    <w:rsid w:val="00CE3EA0"/>
    <w:rsid w:val="00CF2213"/>
    <w:rsid w:val="00CF55E0"/>
    <w:rsid w:val="00D063DE"/>
    <w:rsid w:val="00D070E7"/>
    <w:rsid w:val="00D1080A"/>
    <w:rsid w:val="00D12D2B"/>
    <w:rsid w:val="00D14E50"/>
    <w:rsid w:val="00D16607"/>
    <w:rsid w:val="00D248A2"/>
    <w:rsid w:val="00D30068"/>
    <w:rsid w:val="00D41B31"/>
    <w:rsid w:val="00D4332F"/>
    <w:rsid w:val="00D469D0"/>
    <w:rsid w:val="00D5297F"/>
    <w:rsid w:val="00D5463B"/>
    <w:rsid w:val="00D57FE0"/>
    <w:rsid w:val="00D61C5E"/>
    <w:rsid w:val="00D62DFF"/>
    <w:rsid w:val="00D7177B"/>
    <w:rsid w:val="00D75A21"/>
    <w:rsid w:val="00D75C85"/>
    <w:rsid w:val="00D817A7"/>
    <w:rsid w:val="00D8466D"/>
    <w:rsid w:val="00D86235"/>
    <w:rsid w:val="00D90A16"/>
    <w:rsid w:val="00D94DFB"/>
    <w:rsid w:val="00D95D63"/>
    <w:rsid w:val="00DA01D8"/>
    <w:rsid w:val="00DA144D"/>
    <w:rsid w:val="00DA1738"/>
    <w:rsid w:val="00DB1208"/>
    <w:rsid w:val="00DB68DB"/>
    <w:rsid w:val="00DB73B2"/>
    <w:rsid w:val="00DC0FFB"/>
    <w:rsid w:val="00DC7BC5"/>
    <w:rsid w:val="00DC7DAF"/>
    <w:rsid w:val="00DD07E5"/>
    <w:rsid w:val="00DD0CEA"/>
    <w:rsid w:val="00DF17BC"/>
    <w:rsid w:val="00DF524C"/>
    <w:rsid w:val="00DF6848"/>
    <w:rsid w:val="00DF6C1B"/>
    <w:rsid w:val="00DF791C"/>
    <w:rsid w:val="00E002D1"/>
    <w:rsid w:val="00E02572"/>
    <w:rsid w:val="00E029E4"/>
    <w:rsid w:val="00E042FF"/>
    <w:rsid w:val="00E0570A"/>
    <w:rsid w:val="00E1199B"/>
    <w:rsid w:val="00E134C5"/>
    <w:rsid w:val="00E15007"/>
    <w:rsid w:val="00E15102"/>
    <w:rsid w:val="00E151B4"/>
    <w:rsid w:val="00E152AA"/>
    <w:rsid w:val="00E15736"/>
    <w:rsid w:val="00E22BEE"/>
    <w:rsid w:val="00E25100"/>
    <w:rsid w:val="00E26E30"/>
    <w:rsid w:val="00E32F8A"/>
    <w:rsid w:val="00E344D6"/>
    <w:rsid w:val="00E3472C"/>
    <w:rsid w:val="00E350A3"/>
    <w:rsid w:val="00E35990"/>
    <w:rsid w:val="00E367BD"/>
    <w:rsid w:val="00E50ACA"/>
    <w:rsid w:val="00E52D9D"/>
    <w:rsid w:val="00E55914"/>
    <w:rsid w:val="00E64B23"/>
    <w:rsid w:val="00E64D8D"/>
    <w:rsid w:val="00E756DA"/>
    <w:rsid w:val="00E7663F"/>
    <w:rsid w:val="00E86194"/>
    <w:rsid w:val="00E9174E"/>
    <w:rsid w:val="00EA56C9"/>
    <w:rsid w:val="00EA71B3"/>
    <w:rsid w:val="00EA7F64"/>
    <w:rsid w:val="00EB4B84"/>
    <w:rsid w:val="00EB4ED8"/>
    <w:rsid w:val="00EB6262"/>
    <w:rsid w:val="00EC1FF5"/>
    <w:rsid w:val="00EC4076"/>
    <w:rsid w:val="00EC59D8"/>
    <w:rsid w:val="00EC6771"/>
    <w:rsid w:val="00ED0DAE"/>
    <w:rsid w:val="00EE486F"/>
    <w:rsid w:val="00EE54D4"/>
    <w:rsid w:val="00EE6AA0"/>
    <w:rsid w:val="00EF0E5F"/>
    <w:rsid w:val="00EF0FE0"/>
    <w:rsid w:val="00EF3A32"/>
    <w:rsid w:val="00F05DF7"/>
    <w:rsid w:val="00F1726B"/>
    <w:rsid w:val="00F2001E"/>
    <w:rsid w:val="00F203AD"/>
    <w:rsid w:val="00F2172C"/>
    <w:rsid w:val="00F249AE"/>
    <w:rsid w:val="00F30AED"/>
    <w:rsid w:val="00F36F05"/>
    <w:rsid w:val="00F370D4"/>
    <w:rsid w:val="00F450CE"/>
    <w:rsid w:val="00F4763B"/>
    <w:rsid w:val="00F51C71"/>
    <w:rsid w:val="00F55551"/>
    <w:rsid w:val="00F57029"/>
    <w:rsid w:val="00F60F1C"/>
    <w:rsid w:val="00F618B3"/>
    <w:rsid w:val="00F63C78"/>
    <w:rsid w:val="00F65ED6"/>
    <w:rsid w:val="00F72784"/>
    <w:rsid w:val="00F74006"/>
    <w:rsid w:val="00F75DF2"/>
    <w:rsid w:val="00F77D43"/>
    <w:rsid w:val="00F80267"/>
    <w:rsid w:val="00F8080A"/>
    <w:rsid w:val="00F907D1"/>
    <w:rsid w:val="00F91F59"/>
    <w:rsid w:val="00F94053"/>
    <w:rsid w:val="00F967EB"/>
    <w:rsid w:val="00F97373"/>
    <w:rsid w:val="00FA6A84"/>
    <w:rsid w:val="00FB188D"/>
    <w:rsid w:val="00FB4662"/>
    <w:rsid w:val="00FB5321"/>
    <w:rsid w:val="00FB5CD7"/>
    <w:rsid w:val="00FB5E35"/>
    <w:rsid w:val="00FB6B6B"/>
    <w:rsid w:val="00FB7BF0"/>
    <w:rsid w:val="00FC2D99"/>
    <w:rsid w:val="00FC3997"/>
    <w:rsid w:val="00FC599A"/>
    <w:rsid w:val="00FC5EFD"/>
    <w:rsid w:val="00FC6008"/>
    <w:rsid w:val="00FC724F"/>
    <w:rsid w:val="00FD7221"/>
    <w:rsid w:val="00FE25D0"/>
    <w:rsid w:val="00FE36C6"/>
    <w:rsid w:val="00FF1B28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F51B20"/>
  <w15:docId w15:val="{CDE2C174-D1AE-4F1A-9763-31E188E1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0F1"/>
    <w:pPr>
      <w:spacing w:before="30" w:after="60"/>
      <w:jc w:val="both"/>
    </w:pPr>
    <w:rPr>
      <w:rFonts w:ascii="Verdana" w:eastAsia="MS Mincho" w:hAnsi="Verdana"/>
      <w:szCs w:val="24"/>
      <w:lang w:val="en-US" w:eastAsia="en-US"/>
    </w:rPr>
  </w:style>
  <w:style w:type="paragraph" w:styleId="Heading1">
    <w:name w:val="heading 1"/>
    <w:aliases w:val="Tit1,S1"/>
    <w:basedOn w:val="Normal"/>
    <w:next w:val="Normal"/>
    <w:link w:val="Heading1Char"/>
    <w:autoRedefine/>
    <w:uiPriority w:val="9"/>
    <w:qFormat/>
    <w:rsid w:val="001B5B29"/>
    <w:pPr>
      <w:keepNext/>
      <w:numPr>
        <w:numId w:val="1"/>
      </w:numPr>
      <w:spacing w:before="0" w:after="0"/>
      <w:outlineLvl w:val="0"/>
    </w:pPr>
    <w:rPr>
      <w:rFonts w:cs="Tahoma"/>
      <w:b/>
      <w:iCs/>
      <w:sz w:val="24"/>
      <w:szCs w:val="20"/>
      <w:lang w:val="en-IN"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Tit2"/>
    <w:basedOn w:val="Normal"/>
    <w:next w:val="Normal"/>
    <w:link w:val="Heading2Char"/>
    <w:autoRedefine/>
    <w:uiPriority w:val="9"/>
    <w:qFormat/>
    <w:rsid w:val="00A94952"/>
    <w:pPr>
      <w:keepNext/>
      <w:numPr>
        <w:ilvl w:val="1"/>
        <w:numId w:val="1"/>
      </w:numPr>
      <w:pBdr>
        <w:bottom w:val="single" w:sz="8" w:space="0" w:color="auto"/>
      </w:pBdr>
      <w:tabs>
        <w:tab w:val="num" w:pos="720"/>
        <w:tab w:val="left" w:pos="851"/>
      </w:tabs>
      <w:spacing w:before="480" w:after="240"/>
      <w:ind w:left="720"/>
      <w:outlineLvl w:val="1"/>
    </w:pPr>
    <w:rPr>
      <w:rFonts w:cs="Tahoma"/>
      <w:b/>
      <w:bCs/>
      <w:i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6B30F1"/>
    <w:pPr>
      <w:keepNext/>
      <w:numPr>
        <w:ilvl w:val="2"/>
        <w:numId w:val="1"/>
      </w:numPr>
      <w:spacing w:before="120" w:after="120"/>
      <w:outlineLvl w:val="2"/>
    </w:pPr>
    <w:rPr>
      <w:rFonts w:cs="Arial"/>
      <w:b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6B30F1"/>
    <w:pPr>
      <w:keepNext/>
      <w:numPr>
        <w:ilvl w:val="3"/>
        <w:numId w:val="1"/>
      </w:numPr>
      <w:tabs>
        <w:tab w:val="left" w:pos="851"/>
      </w:tabs>
      <w:spacing w:before="240"/>
      <w:outlineLvl w:val="3"/>
    </w:pPr>
    <w:rPr>
      <w:rFonts w:cs="Tahoma"/>
      <w:bCs/>
      <w:i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6B30F1"/>
    <w:pPr>
      <w:numPr>
        <w:ilvl w:val="4"/>
        <w:numId w:val="1"/>
      </w:numPr>
      <w:spacing w:before="240"/>
      <w:outlineLvl w:val="4"/>
    </w:pPr>
    <w:rPr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6B30F1"/>
    <w:pPr>
      <w:numPr>
        <w:ilvl w:val="5"/>
        <w:numId w:val="1"/>
      </w:numPr>
      <w:spacing w:before="240"/>
      <w:outlineLvl w:val="5"/>
    </w:pPr>
    <w:rPr>
      <w:rFonts w:cs="Tahoma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6B30F1"/>
    <w:pPr>
      <w:numPr>
        <w:ilvl w:val="6"/>
        <w:numId w:val="1"/>
      </w:numPr>
      <w:spacing w:before="240"/>
      <w:outlineLvl w:val="6"/>
    </w:pPr>
    <w:rPr>
      <w:rFonts w:cs="Tahoma"/>
    </w:rPr>
  </w:style>
  <w:style w:type="paragraph" w:styleId="Heading8">
    <w:name w:val="heading 8"/>
    <w:basedOn w:val="Normal"/>
    <w:next w:val="Normal"/>
    <w:link w:val="Heading8Char"/>
    <w:uiPriority w:val="9"/>
    <w:qFormat/>
    <w:rsid w:val="006B30F1"/>
    <w:pPr>
      <w:numPr>
        <w:ilvl w:val="7"/>
        <w:numId w:val="1"/>
      </w:numPr>
      <w:spacing w:before="240"/>
      <w:outlineLvl w:val="7"/>
    </w:pPr>
    <w:rPr>
      <w:rFonts w:cs="Tahoma"/>
    </w:rPr>
  </w:style>
  <w:style w:type="paragraph" w:styleId="Heading9">
    <w:name w:val="heading 9"/>
    <w:basedOn w:val="Normal"/>
    <w:next w:val="Normal"/>
    <w:link w:val="Heading9Char"/>
    <w:uiPriority w:val="9"/>
    <w:qFormat/>
    <w:rsid w:val="006B30F1"/>
    <w:pPr>
      <w:numPr>
        <w:ilvl w:val="8"/>
        <w:numId w:val="1"/>
      </w:numPr>
      <w:spacing w:before="240"/>
      <w:outlineLvl w:val="8"/>
    </w:pPr>
    <w:rPr>
      <w:rFonts w:cs="Tahom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1 Char,S1 Char"/>
    <w:basedOn w:val="DefaultParagraphFont"/>
    <w:link w:val="Heading1"/>
    <w:uiPriority w:val="9"/>
    <w:rsid w:val="001B5B29"/>
    <w:rPr>
      <w:rFonts w:ascii="Verdana" w:eastAsia="MS Mincho" w:hAnsi="Verdana" w:cs="Tahoma"/>
      <w:b/>
      <w:iCs/>
      <w:sz w:val="24"/>
      <w:lang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2Char">
    <w:name w:val="Heading 2 Char"/>
    <w:aliases w:val="Tit2 Char"/>
    <w:basedOn w:val="DefaultParagraphFont"/>
    <w:link w:val="Heading2"/>
    <w:uiPriority w:val="9"/>
    <w:rsid w:val="001B5868"/>
    <w:rPr>
      <w:rFonts w:ascii="Verdana" w:eastAsia="MS Mincho" w:hAnsi="Verdana" w:cs="Tahoma"/>
      <w:b/>
      <w:bCs/>
      <w:i/>
      <w:sz w:val="24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B5868"/>
    <w:rPr>
      <w:rFonts w:ascii="Verdana" w:eastAsia="MS Mincho" w:hAnsi="Verdana" w:cs="Arial"/>
      <w:b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1B5868"/>
    <w:rPr>
      <w:rFonts w:ascii="Verdana" w:eastAsia="MS Mincho" w:hAnsi="Verdana" w:cs="Tahoma"/>
      <w:bCs/>
      <w:iCs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1B5868"/>
    <w:rPr>
      <w:rFonts w:ascii="Verdana" w:eastAsia="MS Mincho" w:hAnsi="Verdana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1B5868"/>
    <w:rPr>
      <w:rFonts w:ascii="Verdana" w:eastAsia="MS Mincho" w:hAnsi="Verdana" w:cs="Tahoma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1B5868"/>
    <w:rPr>
      <w:rFonts w:ascii="Verdana" w:eastAsia="MS Mincho" w:hAnsi="Verdana" w:cs="Tahoma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1B5868"/>
    <w:rPr>
      <w:rFonts w:ascii="Verdana" w:eastAsia="MS Mincho" w:hAnsi="Verdana" w:cs="Tahoma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1B5868"/>
    <w:rPr>
      <w:rFonts w:ascii="Verdana" w:eastAsia="MS Mincho" w:hAnsi="Verdana" w:cs="Tahoma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6B30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56C39"/>
    <w:rPr>
      <w:rFonts w:ascii="Verdana" w:eastAsia="MS Mincho" w:hAnsi="Verdana" w:cs="Times New Roman"/>
      <w:sz w:val="24"/>
      <w:szCs w:val="24"/>
      <w:lang w:val="en-GB" w:eastAsia="en-US" w:bidi="ar-SA"/>
    </w:rPr>
  </w:style>
  <w:style w:type="paragraph" w:styleId="TOC1">
    <w:name w:val="toc 1"/>
    <w:basedOn w:val="Normal"/>
    <w:next w:val="Normal"/>
    <w:autoRedefine/>
    <w:uiPriority w:val="39"/>
    <w:rsid w:val="006B30F1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30F1"/>
    <w:pPr>
      <w:spacing w:before="0" w:after="0"/>
      <w:ind w:left="200"/>
      <w:jc w:val="left"/>
    </w:pPr>
    <w:rPr>
      <w:rFonts w:ascii="Times New Roman" w:hAnsi="Times New Roman"/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30F1"/>
    <w:pPr>
      <w:spacing w:before="0" w:after="0"/>
      <w:ind w:left="400"/>
      <w:jc w:val="left"/>
    </w:pPr>
    <w:rPr>
      <w:rFonts w:ascii="Times New Roman" w:hAnsi="Times New Roman"/>
      <w:i/>
      <w:iCs/>
      <w:szCs w:val="20"/>
    </w:rPr>
  </w:style>
  <w:style w:type="character" w:styleId="Hyperlink">
    <w:name w:val="Hyperlink"/>
    <w:basedOn w:val="DefaultParagraphFont"/>
    <w:uiPriority w:val="99"/>
    <w:rsid w:val="006B30F1"/>
    <w:rPr>
      <w:rFonts w:cs="Times New Roman"/>
      <w:color w:val="0000FF"/>
      <w:u w:val="single"/>
    </w:rPr>
  </w:style>
  <w:style w:type="paragraph" w:customStyle="1" w:styleId="Titre0">
    <w:name w:val="Titre 0"/>
    <w:basedOn w:val="Heading1"/>
    <w:rsid w:val="006B30F1"/>
    <w:pPr>
      <w:numPr>
        <w:numId w:val="0"/>
      </w:numPr>
      <w:outlineLvl w:val="9"/>
    </w:pPr>
  </w:style>
  <w:style w:type="paragraph" w:customStyle="1" w:styleId="EnteteTableau">
    <w:name w:val="EnteteTableau"/>
    <w:basedOn w:val="Normal"/>
    <w:next w:val="Normal"/>
    <w:rsid w:val="006B30F1"/>
    <w:pPr>
      <w:spacing w:before="120" w:after="120"/>
      <w:jc w:val="center"/>
    </w:pPr>
    <w:rPr>
      <w:b/>
      <w:sz w:val="24"/>
      <w:szCs w:val="20"/>
      <w:lang w:eastAsia="en-GB"/>
    </w:rPr>
  </w:style>
  <w:style w:type="paragraph" w:customStyle="1" w:styleId="StyleStyleCommentairesGras">
    <w:name w:val="Style Style Commentaires + Gras"/>
    <w:basedOn w:val="Normal"/>
    <w:link w:val="StyleStyleCommentairesGrasCar"/>
    <w:rsid w:val="006B30F1"/>
    <w:pPr>
      <w:pBdr>
        <w:top w:val="single" w:sz="8" w:space="1" w:color="auto"/>
        <w:left w:val="single" w:sz="36" w:space="4" w:color="auto"/>
      </w:pBdr>
      <w:shd w:val="clear" w:color="auto" w:fill="99CCFF"/>
      <w:spacing w:before="120" w:after="0"/>
      <w:ind w:left="1361" w:right="567"/>
      <w:jc w:val="left"/>
    </w:pPr>
    <w:rPr>
      <w:b/>
      <w:bCs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rsid w:val="006B30F1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B30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5868"/>
    <w:rPr>
      <w:rFonts w:ascii="Verdana" w:eastAsia="MS Mincho" w:hAnsi="Verdana"/>
      <w:lang w:val="en-GB" w:eastAsia="en-US"/>
    </w:rPr>
  </w:style>
  <w:style w:type="character" w:customStyle="1" w:styleId="StyleStyleCommentairesGrasCar">
    <w:name w:val="Style Style Commentaires + Gras Car"/>
    <w:basedOn w:val="DefaultParagraphFont"/>
    <w:link w:val="StyleStyleCommentairesGras"/>
    <w:locked/>
    <w:rsid w:val="006B30F1"/>
    <w:rPr>
      <w:rFonts w:ascii="Verdana" w:eastAsia="MS Mincho" w:hAnsi="Verdana" w:cs="Times New Roman"/>
      <w:b/>
      <w:bCs/>
      <w:lang w:val="en-GB" w:eastAsia="en-GB" w:bidi="ar-SA"/>
    </w:rPr>
  </w:style>
  <w:style w:type="table" w:styleId="TableGrid">
    <w:name w:val="Table Grid"/>
    <w:basedOn w:val="TableNormal"/>
    <w:uiPriority w:val="59"/>
    <w:rsid w:val="006B30F1"/>
    <w:pPr>
      <w:spacing w:before="30" w:after="60"/>
      <w:jc w:val="both"/>
    </w:pPr>
    <w:rPr>
      <w:rFonts w:eastAsia="MS Mincho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6B30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868"/>
    <w:rPr>
      <w:rFonts w:ascii="Tahoma" w:eastAsia="MS Mincho" w:hAnsi="Tahoma" w:cs="Tahoma"/>
      <w:sz w:val="16"/>
      <w:szCs w:val="16"/>
      <w:lang w:val="en-GB" w:eastAsia="en-US"/>
    </w:rPr>
  </w:style>
  <w:style w:type="paragraph" w:styleId="Footer">
    <w:name w:val="footer"/>
    <w:basedOn w:val="Normal"/>
    <w:link w:val="FooterChar"/>
    <w:rsid w:val="006B30F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1B5868"/>
    <w:rPr>
      <w:rFonts w:ascii="Verdana" w:eastAsia="MS Mincho" w:hAnsi="Verdana"/>
      <w:szCs w:val="24"/>
      <w:lang w:val="en-GB" w:eastAsia="en-US"/>
    </w:rPr>
  </w:style>
  <w:style w:type="character" w:styleId="PageNumber">
    <w:name w:val="page number"/>
    <w:basedOn w:val="DefaultParagraphFont"/>
    <w:uiPriority w:val="99"/>
    <w:rsid w:val="006B30F1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B3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5868"/>
    <w:rPr>
      <w:rFonts w:ascii="Verdana" w:eastAsia="MS Mincho" w:hAnsi="Verdana"/>
      <w:b/>
      <w:bCs/>
      <w:lang w:val="en-GB" w:eastAsia="en-US"/>
    </w:rPr>
  </w:style>
  <w:style w:type="paragraph" w:styleId="BodyText2">
    <w:name w:val="Body Text 2"/>
    <w:basedOn w:val="Normal"/>
    <w:link w:val="BodyText2Char"/>
    <w:uiPriority w:val="99"/>
    <w:rsid w:val="00F30AED"/>
    <w:rPr>
      <w:rFonts w:eastAsia="Times New Roman"/>
      <w:color w:val="3366FF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5868"/>
    <w:rPr>
      <w:rFonts w:ascii="Verdana" w:eastAsia="MS Mincho" w:hAnsi="Verdana"/>
      <w:szCs w:val="24"/>
      <w:lang w:val="en-GB" w:eastAsia="en-US"/>
    </w:rPr>
  </w:style>
  <w:style w:type="paragraph" w:customStyle="1" w:styleId="Conseil">
    <w:name w:val="Conseil"/>
    <w:basedOn w:val="BodyText"/>
    <w:next w:val="Normal"/>
    <w:rsid w:val="00F30AE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E6E6E6"/>
      <w:spacing w:before="0" w:after="0"/>
      <w:ind w:left="680"/>
    </w:pPr>
    <w:rPr>
      <w:rFonts w:eastAsia="Times New Roman"/>
      <w:color w:val="0000FF"/>
      <w:sz w:val="18"/>
      <w:lang w:eastAsia="en-GB"/>
    </w:rPr>
  </w:style>
  <w:style w:type="paragraph" w:styleId="BodyText">
    <w:name w:val="Body Text"/>
    <w:basedOn w:val="Normal"/>
    <w:link w:val="BodyTextChar"/>
    <w:uiPriority w:val="99"/>
    <w:rsid w:val="00F30A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5868"/>
    <w:rPr>
      <w:rFonts w:ascii="Verdana" w:eastAsia="MS Mincho" w:hAnsi="Verdana"/>
      <w:szCs w:val="24"/>
      <w:lang w:val="en-GB" w:eastAsia="en-US"/>
    </w:rPr>
  </w:style>
  <w:style w:type="paragraph" w:customStyle="1" w:styleId="TEXTE1">
    <w:name w:val="TEXTE1"/>
    <w:basedOn w:val="Normal"/>
    <w:autoRedefine/>
    <w:rsid w:val="0082342B"/>
    <w:pPr>
      <w:spacing w:before="120" w:line="288" w:lineRule="auto"/>
      <w:ind w:left="-6"/>
    </w:pPr>
    <w:rPr>
      <w:rFonts w:eastAsia="Times New Roman"/>
      <w:szCs w:val="20"/>
    </w:rPr>
  </w:style>
  <w:style w:type="paragraph" w:customStyle="1" w:styleId="StyleTitre3Soulignement">
    <w:name w:val="Style Titre 3 + Soulignement"/>
    <w:basedOn w:val="Heading3"/>
    <w:rsid w:val="0082342B"/>
    <w:pPr>
      <w:numPr>
        <w:ilvl w:val="0"/>
        <w:numId w:val="0"/>
      </w:numPr>
      <w:tabs>
        <w:tab w:val="left" w:pos="900"/>
        <w:tab w:val="num" w:pos="1040"/>
      </w:tabs>
      <w:spacing w:before="240" w:after="240"/>
      <w:ind w:left="824" w:hanging="824"/>
    </w:pPr>
    <w:rPr>
      <w:rFonts w:eastAsia="Times New Roman" w:cs="Times New Roman"/>
      <w:b w:val="0"/>
      <w:szCs w:val="20"/>
      <w:u w:val="single"/>
    </w:rPr>
  </w:style>
  <w:style w:type="paragraph" w:customStyle="1" w:styleId="MMFelixT4">
    <w:name w:val="MM Felix T4"/>
    <w:basedOn w:val="Normal"/>
    <w:rsid w:val="0082342B"/>
    <w:pPr>
      <w:tabs>
        <w:tab w:val="num" w:pos="1760"/>
      </w:tabs>
      <w:spacing w:line="360" w:lineRule="auto"/>
      <w:ind w:left="1328" w:hanging="1328"/>
    </w:pPr>
    <w:rPr>
      <w:rFonts w:eastAsia="Times New Roman"/>
      <w:sz w:val="18"/>
    </w:rPr>
  </w:style>
  <w:style w:type="paragraph" w:styleId="TOC4">
    <w:name w:val="toc 4"/>
    <w:basedOn w:val="Normal"/>
    <w:next w:val="Normal"/>
    <w:autoRedefine/>
    <w:uiPriority w:val="39"/>
    <w:semiHidden/>
    <w:rsid w:val="00701A90"/>
    <w:pPr>
      <w:spacing w:before="0" w:after="0"/>
      <w:ind w:left="600"/>
      <w:jc w:val="left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rsid w:val="00701A90"/>
    <w:pPr>
      <w:spacing w:before="0" w:after="0"/>
      <w:ind w:left="800"/>
      <w:jc w:val="left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rsid w:val="00701A90"/>
    <w:pPr>
      <w:spacing w:before="0" w:after="0"/>
      <w:ind w:left="1000"/>
      <w:jc w:val="left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rsid w:val="00701A90"/>
    <w:pPr>
      <w:spacing w:before="0" w:after="0"/>
      <w:ind w:left="1200"/>
      <w:jc w:val="left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701A90"/>
    <w:pPr>
      <w:spacing w:before="0" w:after="0"/>
      <w:ind w:left="1400"/>
      <w:jc w:val="left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701A90"/>
    <w:pPr>
      <w:spacing w:before="0" w:after="0"/>
      <w:ind w:left="1600"/>
      <w:jc w:val="left"/>
    </w:pPr>
    <w:rPr>
      <w:rFonts w:ascii="Times New Roman" w:hAnsi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rsid w:val="00087836"/>
    <w:rPr>
      <w:rFonts w:cs="Times New Roman"/>
      <w:color w:val="800080"/>
      <w:u w:val="single"/>
    </w:rPr>
  </w:style>
  <w:style w:type="paragraph" w:styleId="Caption">
    <w:name w:val="caption"/>
    <w:basedOn w:val="Normal"/>
    <w:next w:val="Normal"/>
    <w:uiPriority w:val="35"/>
    <w:qFormat/>
    <w:rsid w:val="00D86235"/>
    <w:rPr>
      <w:b/>
      <w:bCs/>
      <w:szCs w:val="20"/>
    </w:rPr>
  </w:style>
  <w:style w:type="paragraph" w:customStyle="1" w:styleId="Titredudocument">
    <w:name w:val="Titre du document"/>
    <w:basedOn w:val="Normal"/>
    <w:link w:val="TitredudocumentCar"/>
    <w:rsid w:val="00756C39"/>
    <w:pPr>
      <w:spacing w:before="120" w:after="120"/>
      <w:jc w:val="center"/>
    </w:pPr>
    <w:rPr>
      <w:rFonts w:eastAsia="Times New Roman"/>
      <w:b/>
      <w:bCs/>
      <w:color w:val="0000FF"/>
      <w:sz w:val="68"/>
      <w:szCs w:val="48"/>
      <w:lang w:val="fr-CA" w:eastAsia="en-GB"/>
    </w:rPr>
  </w:style>
  <w:style w:type="paragraph" w:customStyle="1" w:styleId="Typededocument">
    <w:name w:val="Type de document"/>
    <w:basedOn w:val="Titredudocument"/>
    <w:link w:val="TypededocumentCar"/>
    <w:rsid w:val="00756C39"/>
    <w:rPr>
      <w:i/>
      <w:iCs/>
      <w:color w:val="auto"/>
      <w:sz w:val="40"/>
      <w:szCs w:val="44"/>
    </w:rPr>
  </w:style>
  <w:style w:type="character" w:customStyle="1" w:styleId="TitredudocumentCar">
    <w:name w:val="Titre du document Car"/>
    <w:basedOn w:val="DefaultParagraphFont"/>
    <w:link w:val="Titredudocument"/>
    <w:locked/>
    <w:rsid w:val="00756C39"/>
    <w:rPr>
      <w:rFonts w:ascii="Verdana" w:hAnsi="Verdana" w:cs="Times New Roman"/>
      <w:b/>
      <w:bCs/>
      <w:color w:val="0000FF"/>
      <w:sz w:val="48"/>
      <w:szCs w:val="48"/>
      <w:lang w:val="fr-CA" w:eastAsia="en-GB" w:bidi="ar-SA"/>
    </w:rPr>
  </w:style>
  <w:style w:type="character" w:customStyle="1" w:styleId="TypededocumentCar">
    <w:name w:val="Type de document Car"/>
    <w:basedOn w:val="TitredudocumentCar"/>
    <w:link w:val="Typededocument"/>
    <w:locked/>
    <w:rsid w:val="00756C39"/>
    <w:rPr>
      <w:rFonts w:ascii="Verdana" w:hAnsi="Verdana" w:cs="Times New Roman"/>
      <w:b/>
      <w:bCs/>
      <w:i/>
      <w:iCs/>
      <w:color w:val="0000FF"/>
      <w:sz w:val="44"/>
      <w:szCs w:val="44"/>
      <w:lang w:val="fr-CA" w:eastAsia="en-GB" w:bidi="ar-SA"/>
    </w:rPr>
  </w:style>
  <w:style w:type="paragraph" w:customStyle="1" w:styleId="Documenttype">
    <w:name w:val="Document type"/>
    <w:basedOn w:val="Header"/>
    <w:rsid w:val="00756C39"/>
    <w:pPr>
      <w:tabs>
        <w:tab w:val="clear" w:pos="4320"/>
        <w:tab w:val="clear" w:pos="8640"/>
        <w:tab w:val="center" w:pos="4536"/>
        <w:tab w:val="right" w:pos="9072"/>
      </w:tabs>
      <w:spacing w:before="0" w:after="120"/>
      <w:jc w:val="right"/>
    </w:pPr>
    <w:rPr>
      <w:rFonts w:eastAsia="Times New Roman"/>
      <w:color w:val="808080"/>
      <w:sz w:val="16"/>
      <w:szCs w:val="16"/>
      <w:lang w:val="fr-CA" w:eastAsia="en-GB"/>
    </w:rPr>
  </w:style>
  <w:style w:type="paragraph" w:customStyle="1" w:styleId="Rfrencedudocument">
    <w:name w:val="Référence du document"/>
    <w:basedOn w:val="Header"/>
    <w:link w:val="RfrencedudocumentCar"/>
    <w:autoRedefine/>
    <w:rsid w:val="00756C39"/>
    <w:pPr>
      <w:tabs>
        <w:tab w:val="clear" w:pos="4320"/>
        <w:tab w:val="clear" w:pos="8640"/>
      </w:tabs>
      <w:spacing w:before="40" w:after="40"/>
    </w:pPr>
    <w:rPr>
      <w:b/>
      <w:color w:val="0000FF"/>
      <w:sz w:val="18"/>
      <w:szCs w:val="18"/>
    </w:rPr>
  </w:style>
  <w:style w:type="character" w:customStyle="1" w:styleId="RfrencedudocumentCar">
    <w:name w:val="Référence du document Car"/>
    <w:basedOn w:val="HeaderChar"/>
    <w:link w:val="Rfrencedudocument"/>
    <w:locked/>
    <w:rsid w:val="00756C39"/>
    <w:rPr>
      <w:rFonts w:ascii="Verdana" w:eastAsia="MS Mincho" w:hAnsi="Verdana" w:cs="Times New Roman"/>
      <w:b/>
      <w:color w:val="0000FF"/>
      <w:sz w:val="18"/>
      <w:szCs w:val="18"/>
      <w:lang w:val="en-GB" w:eastAsia="en-US" w:bidi="ar-SA"/>
    </w:rPr>
  </w:style>
  <w:style w:type="paragraph" w:styleId="ListParagraph">
    <w:name w:val="List Paragraph"/>
    <w:basedOn w:val="Normal"/>
    <w:uiPriority w:val="99"/>
    <w:qFormat/>
    <w:rsid w:val="00C534D5"/>
    <w:pPr>
      <w:spacing w:before="0" w:line="312" w:lineRule="auto"/>
      <w:ind w:left="720"/>
      <w:contextualSpacing/>
    </w:pPr>
    <w:rPr>
      <w:rFonts w:ascii="Arial" w:hAnsi="Arial" w:cs="Arial"/>
      <w:szCs w:val="20"/>
      <w:lang w:val="fr-FR"/>
    </w:rPr>
  </w:style>
  <w:style w:type="paragraph" w:customStyle="1" w:styleId="Default">
    <w:name w:val="Default"/>
    <w:rsid w:val="0084255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698">
      <w:bodyDiv w:val="1"/>
      <w:marLeft w:val="0"/>
      <w:marRight w:val="0"/>
      <w:marTop w:val="0"/>
      <w:marBottom w:val="0"/>
      <w:divBdr>
        <w:top w:val="single" w:sz="2" w:space="0" w:color="DEDEDE"/>
        <w:left w:val="single" w:sz="4" w:space="0" w:color="DEDEDE"/>
        <w:bottom w:val="single" w:sz="2" w:space="0" w:color="DEDEDE"/>
        <w:right w:val="single" w:sz="4" w:space="0" w:color="DEDEDE"/>
      </w:divBdr>
      <w:divsChild>
        <w:div w:id="12355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234">
      <w:bodyDiv w:val="1"/>
      <w:marLeft w:val="0"/>
      <w:marRight w:val="0"/>
      <w:marTop w:val="0"/>
      <w:marBottom w:val="0"/>
      <w:divBdr>
        <w:top w:val="single" w:sz="2" w:space="0" w:color="DEDEDE"/>
        <w:left w:val="single" w:sz="4" w:space="0" w:color="DEDEDE"/>
        <w:bottom w:val="single" w:sz="2" w:space="0" w:color="DEDEDE"/>
        <w:right w:val="single" w:sz="4" w:space="0" w:color="DEDEDE"/>
      </w:divBdr>
      <w:divsChild>
        <w:div w:id="5072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s\ORION-G\SVNDocs\Phase%200\7.FS\ProjectName-FunctionalSpecification-Rev.RevNo-Vor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A48B7-A932-4DC8-B90B-13B20A00A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ProjectName-FunctionalSpecification-Rev.RevNo-VorX</Template>
  <TotalTime>493</TotalTime>
  <Pages>10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&lt;Nom_Projet&gt;</vt:lpstr>
    </vt:vector>
  </TitlesOfParts>
  <Company>Air Liquide Medical System</Company>
  <LinksUpToDate>false</LinksUpToDate>
  <CharactersWithSpaces>10064</CharactersWithSpaces>
  <SharedDoc>false</SharedDoc>
  <HLinks>
    <vt:vector size="240" baseType="variant">
      <vt:variant>
        <vt:i4>1179704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_Toc343501855</vt:lpwstr>
      </vt:variant>
      <vt:variant>
        <vt:i4>1179704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_Toc343501854</vt:lpwstr>
      </vt:variant>
      <vt:variant>
        <vt:i4>1179704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_Toc343501853</vt:lpwstr>
      </vt:variant>
      <vt:variant>
        <vt:i4>1179704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_Toc343501852</vt:lpwstr>
      </vt:variant>
      <vt:variant>
        <vt:i4>1179704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_Toc343501851</vt:lpwstr>
      </vt:variant>
      <vt:variant>
        <vt:i4>1179704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_Toc343501850</vt:lpwstr>
      </vt:variant>
      <vt:variant>
        <vt:i4>1245240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_Toc343501849</vt:lpwstr>
      </vt:variant>
      <vt:variant>
        <vt:i4>1245240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_Toc343501848</vt:lpwstr>
      </vt:variant>
      <vt:variant>
        <vt:i4>1245240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_Toc343501847</vt:lpwstr>
      </vt:variant>
      <vt:variant>
        <vt:i4>1245240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_Toc343501846</vt:lpwstr>
      </vt:variant>
      <vt:variant>
        <vt:i4>1245240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_Toc343501845</vt:lpwstr>
      </vt:variant>
      <vt:variant>
        <vt:i4>1245240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_Toc343501844</vt:lpwstr>
      </vt:variant>
      <vt:variant>
        <vt:i4>1245240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_Toc343501843</vt:lpwstr>
      </vt:variant>
      <vt:variant>
        <vt:i4>1245240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_Toc343501842</vt:lpwstr>
      </vt:variant>
      <vt:variant>
        <vt:i4>1245240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_Toc343501841</vt:lpwstr>
      </vt:variant>
      <vt:variant>
        <vt:i4>1245240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_Toc343501840</vt:lpwstr>
      </vt:variant>
      <vt:variant>
        <vt:i4>1310776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_Toc343501839</vt:lpwstr>
      </vt:variant>
      <vt:variant>
        <vt:i4>1310776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_Toc343501838</vt:lpwstr>
      </vt:variant>
      <vt:variant>
        <vt:i4>1310776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_Toc343501837</vt:lpwstr>
      </vt:variant>
      <vt:variant>
        <vt:i4>1310776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_Toc343501836</vt:lpwstr>
      </vt:variant>
      <vt:variant>
        <vt:i4>1310776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_Toc343501835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_Toc343501834</vt:lpwstr>
      </vt:variant>
      <vt:variant>
        <vt:i4>1310776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_Toc343501833</vt:lpwstr>
      </vt:variant>
      <vt:variant>
        <vt:i4>1310776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_Toc343501832</vt:lpwstr>
      </vt:variant>
      <vt:variant>
        <vt:i4>1310776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_Toc343501831</vt:lpwstr>
      </vt:variant>
      <vt:variant>
        <vt:i4>1310776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_Toc343501830</vt:lpwstr>
      </vt:variant>
      <vt:variant>
        <vt:i4>1376312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_Toc343501829</vt:lpwstr>
      </vt:variant>
      <vt:variant>
        <vt:i4>1376312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_Toc343501828</vt:lpwstr>
      </vt:variant>
      <vt:variant>
        <vt:i4>1376312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_Toc343501827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_Toc343501826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_Toc343501825</vt:lpwstr>
      </vt:variant>
      <vt:variant>
        <vt:i4>1376312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_Toc343501824</vt:lpwstr>
      </vt:variant>
      <vt:variant>
        <vt:i4>1376312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_Toc343501823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_Toc343501822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_Toc343501821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_Toc343501820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_Toc343501819</vt:lpwstr>
      </vt:variant>
      <vt:variant>
        <vt:i4>1441848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_Toc343501818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_Toc343501817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_Toc343501816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&lt;Nom_Projet&gt;</dc:title>
  <dc:creator>gopal.k</dc:creator>
  <cp:lastModifiedBy>M, Devika</cp:lastModifiedBy>
  <cp:revision>109</cp:revision>
  <cp:lastPrinted>2023-03-30T09:36:00Z</cp:lastPrinted>
  <dcterms:created xsi:type="dcterms:W3CDTF">2023-03-10T05:31:00Z</dcterms:created>
  <dcterms:modified xsi:type="dcterms:W3CDTF">2024-10-15T07:18:00Z</dcterms:modified>
</cp:coreProperties>
</file>