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45EF" w14:textId="7002A49D" w:rsidR="00E655C4" w:rsidRDefault="00BD5951">
      <w:r>
        <w:t>Existing architecture:</w:t>
      </w:r>
    </w:p>
    <w:p w14:paraId="188FD179" w14:textId="77777777" w:rsidR="00BD5951" w:rsidRDefault="00BD5951"/>
    <w:p w14:paraId="46EBFF04" w14:textId="57D78E78" w:rsidR="00BD5951" w:rsidRPr="00BD5951" w:rsidRDefault="00BD5951" w:rsidP="00BD5951">
      <w:pPr>
        <w:rPr>
          <w:b/>
          <w:bCs/>
        </w:rPr>
      </w:pPr>
      <w:r>
        <w:t>1. Data scrape + preprocessing</w:t>
      </w:r>
      <w:r>
        <w:t xml:space="preserve"> </w:t>
      </w:r>
      <w:r w:rsidRPr="00BD5951">
        <w:rPr>
          <w:b/>
          <w:bCs/>
        </w:rPr>
        <w:t>(</w:t>
      </w:r>
      <w:proofErr w:type="spellStart"/>
      <w:r w:rsidRPr="00BD5951">
        <w:rPr>
          <w:b/>
          <w:bCs/>
        </w:rPr>
        <w:t>mlb</w:t>
      </w:r>
      <w:proofErr w:type="spellEnd"/>
      <w:r w:rsidRPr="00BD5951">
        <w:rPr>
          <w:b/>
          <w:bCs/>
        </w:rPr>
        <w:t>-data-pipeline)</w:t>
      </w:r>
    </w:p>
    <w:p w14:paraId="66A32174" w14:textId="16B16A88" w:rsidR="00BD5951" w:rsidRPr="00BD5951" w:rsidRDefault="00BD5951" w:rsidP="00BD5951">
      <w:pPr>
        <w:rPr>
          <w:b/>
          <w:bCs/>
        </w:rPr>
      </w:pPr>
      <w:r>
        <w:t>2. EDA + feature selection</w:t>
      </w:r>
      <w:r>
        <w:t xml:space="preserve"> </w:t>
      </w:r>
      <w:r w:rsidRPr="00BD5951">
        <w:rPr>
          <w:b/>
          <w:bCs/>
        </w:rPr>
        <w:t>(</w:t>
      </w:r>
      <w:proofErr w:type="spellStart"/>
      <w:r w:rsidRPr="00BD5951">
        <w:rPr>
          <w:b/>
          <w:bCs/>
        </w:rPr>
        <w:t>perceptronix</w:t>
      </w:r>
      <w:proofErr w:type="spellEnd"/>
      <w:r w:rsidRPr="00BD5951">
        <w:rPr>
          <w:b/>
          <w:bCs/>
        </w:rPr>
        <w:t>-</w:t>
      </w:r>
      <w:proofErr w:type="spellStart"/>
      <w:r w:rsidRPr="00BD5951">
        <w:rPr>
          <w:b/>
          <w:bCs/>
        </w:rPr>
        <w:t>eda</w:t>
      </w:r>
      <w:proofErr w:type="spellEnd"/>
      <w:r w:rsidRPr="00BD5951">
        <w:rPr>
          <w:b/>
          <w:bCs/>
        </w:rPr>
        <w:t>-pipeline)</w:t>
      </w:r>
    </w:p>
    <w:p w14:paraId="1B4759A7" w14:textId="26481080" w:rsidR="00BD5951" w:rsidRPr="00BD5951" w:rsidRDefault="00BD5951" w:rsidP="00BD5951">
      <w:pPr>
        <w:rPr>
          <w:b/>
          <w:bCs/>
        </w:rPr>
      </w:pPr>
      <w:r>
        <w:t>3. Generic model training / hyperparameter search</w:t>
      </w:r>
      <w:r>
        <w:t xml:space="preserve"> </w:t>
      </w:r>
      <w:r w:rsidRPr="00BD5951">
        <w:rPr>
          <w:b/>
          <w:bCs/>
        </w:rPr>
        <w:t>(LGBM)</w:t>
      </w:r>
    </w:p>
    <w:p w14:paraId="1B470E79" w14:textId="1F0E9309" w:rsidR="00BD5951" w:rsidRPr="00BD5951" w:rsidRDefault="00BD5951" w:rsidP="00BD5951">
      <w:pPr>
        <w:rPr>
          <w:b/>
          <w:bCs/>
        </w:rPr>
      </w:pPr>
      <w:r>
        <w:t>4. Ensemble construction</w:t>
      </w:r>
      <w:r>
        <w:t xml:space="preserve"> </w:t>
      </w:r>
      <w:r w:rsidRPr="00BD5951">
        <w:rPr>
          <w:b/>
          <w:bCs/>
        </w:rPr>
        <w:t xml:space="preserve">(evaluate ROI of trees via </w:t>
      </w:r>
      <w:proofErr w:type="spellStart"/>
      <w:r w:rsidRPr="00BD5951">
        <w:rPr>
          <w:b/>
          <w:bCs/>
        </w:rPr>
        <w:t>sports_model_eval</w:t>
      </w:r>
      <w:proofErr w:type="spellEnd"/>
      <w:r w:rsidRPr="00BD5951">
        <w:rPr>
          <w:b/>
          <w:bCs/>
        </w:rPr>
        <w:t xml:space="preserve"> pipeline)</w:t>
      </w:r>
    </w:p>
    <w:p w14:paraId="1002F148" w14:textId="77777777" w:rsidR="00BD5951" w:rsidRDefault="00BD5951" w:rsidP="00BD5951">
      <w:r>
        <w:t>5. Spreadsheet stakeholder review</w:t>
      </w:r>
    </w:p>
    <w:p w14:paraId="5BEF08E8" w14:textId="5853E40C" w:rsidR="00BD5951" w:rsidRPr="00BD5951" w:rsidRDefault="00BD5951" w:rsidP="00BD5951">
      <w:pPr>
        <w:rPr>
          <w:b/>
          <w:bCs/>
        </w:rPr>
      </w:pPr>
      <w:r>
        <w:t>6. MLB Scion development pipeline in GitHub</w:t>
      </w:r>
      <w:r>
        <w:t xml:space="preserve"> </w:t>
      </w:r>
      <w:r w:rsidRPr="00BD5951">
        <w:rPr>
          <w:b/>
          <w:bCs/>
        </w:rPr>
        <w:t>(MLB Dev Pipeline)</w:t>
      </w:r>
    </w:p>
    <w:p w14:paraId="7C359D7F" w14:textId="77777777" w:rsidR="00BD5951" w:rsidRDefault="00BD5951" w:rsidP="00BD5951">
      <w:r>
        <w:t>7. Branching / merging / tagging stable versions</w:t>
      </w:r>
    </w:p>
    <w:p w14:paraId="24B40319" w14:textId="43DCC3F2" w:rsidR="00BD5951" w:rsidRDefault="00BD5951" w:rsidP="00BD5951">
      <w:pPr>
        <w:rPr>
          <w:b/>
          <w:bCs/>
        </w:rPr>
      </w:pPr>
      <w:r>
        <w:t>8. Deployment pipeline</w:t>
      </w:r>
      <w:r>
        <w:t xml:space="preserve"> </w:t>
      </w:r>
      <w:r w:rsidRPr="00BD5951">
        <w:rPr>
          <w:b/>
          <w:bCs/>
        </w:rPr>
        <w:t>(MLB Deployment pipeline)</w:t>
      </w:r>
    </w:p>
    <w:p w14:paraId="647568C6" w14:textId="77777777" w:rsidR="00BD5951" w:rsidRDefault="00BD5951" w:rsidP="00BD5951">
      <w:pPr>
        <w:rPr>
          <w:b/>
          <w:bCs/>
        </w:rPr>
      </w:pPr>
    </w:p>
    <w:p w14:paraId="4299BE16" w14:textId="77777777" w:rsidR="00BD5951" w:rsidRDefault="00BD5951" w:rsidP="00BD5951">
      <w:pPr>
        <w:pStyle w:val="p1"/>
      </w:pPr>
      <w:r>
        <w:rPr>
          <w:b/>
          <w:bCs/>
        </w:rPr>
        <w:t xml:space="preserve">The overall system/process is closer to </w:t>
      </w:r>
      <w:proofErr w:type="gramStart"/>
      <w:r>
        <w:rPr>
          <w:b/>
          <w:bCs/>
        </w:rPr>
        <w:t>professional-grade</w:t>
      </w:r>
      <w:proofErr w:type="gramEnd"/>
      <w:r>
        <w:rPr>
          <w:b/>
          <w:bCs/>
        </w:rPr>
        <w:t xml:space="preserve"> than the single LGBM script in isolation.</w:t>
      </w:r>
    </w:p>
    <w:p w14:paraId="1F1E33A0" w14:textId="77777777" w:rsidR="00BD5951" w:rsidRDefault="00BD5951" w:rsidP="00BD5951">
      <w:pPr>
        <w:pStyle w:val="p2"/>
      </w:pPr>
      <w:r>
        <w:t xml:space="preserve">The LGBM script is not meant to be the whole product. It is a </w:t>
      </w:r>
      <w:r>
        <w:rPr>
          <w:rStyle w:val="s1"/>
          <w:b/>
          <w:bCs/>
        </w:rPr>
        <w:t>model-generation component</w:t>
      </w:r>
      <w:r>
        <w:t>. In that context, it is more defensible.</w:t>
      </w:r>
    </w:p>
    <w:p w14:paraId="64AF4E99" w14:textId="77777777" w:rsidR="00BD5951" w:rsidRDefault="00BD5951" w:rsidP="00BD5951">
      <w:pPr>
        <w:pStyle w:val="p2"/>
      </w:pPr>
      <w:r>
        <w:t>However, the key improvement still stands:</w:t>
      </w:r>
    </w:p>
    <w:p w14:paraId="34673CBE" w14:textId="77777777" w:rsidR="00BD5951" w:rsidRDefault="00BD5951" w:rsidP="00BD5951">
      <w:pPr>
        <w:pStyle w:val="p1"/>
        <w:rPr>
          <w:rStyle w:val="s2"/>
        </w:rPr>
      </w:pPr>
      <w:r>
        <w:t xml:space="preserve">You do </w:t>
      </w:r>
      <w:r>
        <w:rPr>
          <w:rStyle w:val="s1"/>
          <w:b/>
          <w:bCs/>
        </w:rPr>
        <w:t>not necessarily need a betting-specific replacement model</w:t>
      </w:r>
      <w:r>
        <w:rPr>
          <w:rStyle w:val="s2"/>
        </w:rPr>
        <w:t>.</w:t>
      </w:r>
    </w:p>
    <w:p w14:paraId="779213D8" w14:textId="77777777" w:rsidR="00BD5951" w:rsidRDefault="00BD5951" w:rsidP="00BD5951">
      <w:pPr>
        <w:pStyle w:val="p3"/>
      </w:pPr>
      <w:r>
        <w:t>What you probably need is a clearer separation between:</w:t>
      </w:r>
    </w:p>
    <w:p w14:paraId="3E16B028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Probability models</w:t>
      </w:r>
    </w:p>
    <w:p w14:paraId="0770C381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 xml:space="preserve">    ↓</w:t>
      </w:r>
    </w:p>
    <w:p w14:paraId="0C08DE98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Ensemble probability</w:t>
      </w:r>
    </w:p>
    <w:p w14:paraId="4B501F92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 xml:space="preserve">    ↓</w:t>
      </w:r>
    </w:p>
    <w:p w14:paraId="5BD80046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Calibration</w:t>
      </w:r>
    </w:p>
    <w:p w14:paraId="088F6E47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 xml:space="preserve">    ↓</w:t>
      </w:r>
    </w:p>
    <w:p w14:paraId="01863C0A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Betting decision layer</w:t>
      </w:r>
    </w:p>
    <w:p w14:paraId="15B9FF7C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 xml:space="preserve">    ↓</w:t>
      </w:r>
    </w:p>
    <w:p w14:paraId="1B8B0633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Stake sizing / no-bet decision</w:t>
      </w:r>
    </w:p>
    <w:p w14:paraId="3F79A2D0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 xml:space="preserve">    ↓</w:t>
      </w:r>
    </w:p>
    <w:p w14:paraId="7250CDB5" w14:textId="3867E44F" w:rsidR="00BD5951" w:rsidRDefault="00BD5951" w:rsidP="00BD5951">
      <w:pPr>
        <w:rPr>
          <w:b/>
          <w:bCs/>
        </w:rPr>
      </w:pPr>
      <w:r w:rsidRPr="00BD5951">
        <w:rPr>
          <w:b/>
          <w:bCs/>
        </w:rPr>
        <w:t>Deployment</w:t>
      </w:r>
    </w:p>
    <w:p w14:paraId="37308785" w14:textId="77777777" w:rsidR="00BD5951" w:rsidRDefault="00BD5951" w:rsidP="00BD5951">
      <w:pPr>
        <w:rPr>
          <w:b/>
          <w:bCs/>
        </w:rPr>
      </w:pPr>
    </w:p>
    <w:p w14:paraId="21D43F95" w14:textId="77777777" w:rsidR="00BD5951" w:rsidRDefault="00BD5951" w:rsidP="00BD5951">
      <w:pPr>
        <w:pStyle w:val="p1"/>
      </w:pPr>
      <w:r>
        <w:t>Your current LGBM script can remain a generic classifier. That is fine.</w:t>
      </w:r>
    </w:p>
    <w:p w14:paraId="6697F9AA" w14:textId="77777777" w:rsidR="00BD5951" w:rsidRDefault="00BD5951" w:rsidP="00BD5951">
      <w:pPr>
        <w:pStyle w:val="p1"/>
      </w:pPr>
      <w:r>
        <w:t xml:space="preserve">The betting-specific intelligence should sit mainly in the </w:t>
      </w:r>
      <w:r>
        <w:rPr>
          <w:rStyle w:val="s1"/>
          <w:b/>
          <w:bCs/>
        </w:rPr>
        <w:t>ensemble evaluation / decision layer</w:t>
      </w:r>
      <w:r>
        <w:t>, not necessarily inside the LGBM classifier itself.</w:t>
      </w:r>
    </w:p>
    <w:p w14:paraId="6F51D3FC" w14:textId="77777777" w:rsidR="00BD5951" w:rsidRDefault="00BD5951" w:rsidP="00BD5951">
      <w:pPr>
        <w:pStyle w:val="p1"/>
      </w:pPr>
      <w:proofErr w:type="gramStart"/>
      <w:r>
        <w:t>So</w:t>
      </w:r>
      <w:proofErr w:type="gramEnd"/>
      <w:r>
        <w:t xml:space="preserve"> the more accurate recommendation is:</w:t>
      </w:r>
    </w:p>
    <w:p w14:paraId="313E5399" w14:textId="77777777" w:rsidR="00BD5951" w:rsidRDefault="00BD5951" w:rsidP="00BD5951">
      <w:pPr>
        <w:pStyle w:val="p2"/>
      </w:pPr>
      <w:r>
        <w:t xml:space="preserve">Keep the LGBM script </w:t>
      </w:r>
      <w:proofErr w:type="gramStart"/>
      <w:r>
        <w:t>generic, but</w:t>
      </w:r>
      <w:proofErr w:type="gramEnd"/>
      <w:r>
        <w:t xml:space="preserve"> build a professional betting-specific evaluation and decision framework around the ensemble.</w:t>
      </w:r>
    </w:p>
    <w:p w14:paraId="3F19E162" w14:textId="77777777" w:rsidR="00BD5951" w:rsidRDefault="00BD5951" w:rsidP="00BD5951">
      <w:pPr>
        <w:pStyle w:val="p3"/>
      </w:pPr>
      <w:r>
        <w:t>That framework should answer:</w:t>
      </w:r>
    </w:p>
    <w:p w14:paraId="627F34E2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lastRenderedPageBreak/>
        <w:t>Which model/ensemble is most accurate?</w:t>
      </w:r>
    </w:p>
    <w:p w14:paraId="451CBB56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Which is best calibrated?</w:t>
      </w:r>
    </w:p>
    <w:p w14:paraId="7A4BA808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Which performs best by bookmaker odds band?</w:t>
      </w:r>
    </w:p>
    <w:p w14:paraId="437A3A49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Which performs best out-of-sample?</w:t>
      </w:r>
    </w:p>
    <w:p w14:paraId="431AD444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Which produces stable ROI?</w:t>
      </w:r>
    </w:p>
    <w:p w14:paraId="774E150F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Which has acceptable drawdown?</w:t>
      </w:r>
    </w:p>
    <w:p w14:paraId="098AD0EC" w14:textId="77777777" w:rsidR="00BD5951" w:rsidRPr="00BD5951" w:rsidRDefault="00BD5951" w:rsidP="00BD5951">
      <w:pPr>
        <w:rPr>
          <w:b/>
          <w:bCs/>
        </w:rPr>
      </w:pPr>
      <w:r w:rsidRPr="00BD5951">
        <w:rPr>
          <w:b/>
          <w:bCs/>
        </w:rPr>
        <w:t>Which features are stable over time?</w:t>
      </w:r>
    </w:p>
    <w:p w14:paraId="3431658F" w14:textId="2D7D9393" w:rsidR="00BD5951" w:rsidRDefault="00BD5951" w:rsidP="00BD5951">
      <w:pPr>
        <w:rPr>
          <w:b/>
          <w:bCs/>
        </w:rPr>
      </w:pPr>
      <w:r w:rsidRPr="00BD5951">
        <w:rPr>
          <w:b/>
          <w:bCs/>
        </w:rPr>
        <w:t>Which model degrades least under market shift?</w:t>
      </w:r>
    </w:p>
    <w:p w14:paraId="3CB7B62C" w14:textId="77777777" w:rsidR="00BD5951" w:rsidRDefault="00BD5951" w:rsidP="00BD5951">
      <w:pPr>
        <w:rPr>
          <w:b/>
          <w:bCs/>
        </w:rPr>
      </w:pPr>
    </w:p>
    <w:p w14:paraId="7155821C" w14:textId="77777777" w:rsidR="00BD5951" w:rsidRDefault="00BD5951" w:rsidP="00BD5951">
      <w:pPr>
        <w:pStyle w:val="p1"/>
      </w:pPr>
      <w:r>
        <w:t xml:space="preserve">The spreadsheet stakeholder layer is fine as a review surface. But behind it, I’d want a more formal </w:t>
      </w:r>
      <w:r>
        <w:rPr>
          <w:rStyle w:val="s1"/>
          <w:b/>
          <w:bCs/>
        </w:rPr>
        <w:t>model registry / candidate-selection report</w:t>
      </w:r>
      <w:r>
        <w:t>.</w:t>
      </w:r>
    </w:p>
    <w:p w14:paraId="786D5FEF" w14:textId="77777777" w:rsidR="00BD5951" w:rsidRDefault="00BD5951" w:rsidP="00BD5951">
      <w:pPr>
        <w:pStyle w:val="p2"/>
      </w:pPr>
      <w:r>
        <w:t>Something like: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39"/>
        <w:gridCol w:w="5671"/>
      </w:tblGrid>
      <w:tr w:rsidR="00BD5951" w:rsidRPr="00BD5951" w14:paraId="6A9C4C4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D0EB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78AD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  <w:tr w:rsidR="00BD5951" w:rsidRPr="00BD5951" w14:paraId="0150A810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0BD7A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LGBM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1C071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candidate probability models</w:t>
            </w:r>
          </w:p>
        </w:tc>
      </w:tr>
      <w:tr w:rsidR="00BD5951" w:rsidRPr="00BD5951" w14:paraId="7D0023F6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42409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ensemble 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727F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blended probabilities</w:t>
            </w:r>
          </w:p>
        </w:tc>
      </w:tr>
      <w:tr w:rsidR="00BD5951" w:rsidRPr="00BD5951" w14:paraId="6B3FB18D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12BBC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evaluation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79BC4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AUC, log loss, calibration, ROI, edge bands</w:t>
            </w:r>
          </w:p>
        </w:tc>
      </w:tr>
      <w:tr w:rsidR="00BD5951" w:rsidRPr="00BD5951" w14:paraId="7F7CA7A6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E71B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F271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bet/no-bet rules</w:t>
            </w:r>
          </w:p>
        </w:tc>
      </w:tr>
      <w:tr w:rsidR="00BD5951" w:rsidRPr="00BD5951" w14:paraId="1D6E5B63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C2DF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stakeholder spreadsheet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09E1C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reviewable recommendations</w:t>
            </w:r>
          </w:p>
        </w:tc>
      </w:tr>
      <w:tr w:rsidR="00BD5951" w:rsidRPr="00BD5951" w14:paraId="70C787A9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EA8A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GitHub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6496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stable implementation</w:t>
            </w:r>
          </w:p>
        </w:tc>
      </w:tr>
      <w:tr w:rsidR="00BD5951" w:rsidRPr="00BD5951" w14:paraId="39BB6860" w14:textId="77777777" w:rsidTr="00BD595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00CA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deployment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0779" w14:textId="77777777" w:rsidR="00BD5951" w:rsidRPr="00BD5951" w:rsidRDefault="00BD5951" w:rsidP="00BD595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D595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live execution</w:t>
            </w:r>
          </w:p>
        </w:tc>
      </w:tr>
    </w:tbl>
    <w:p w14:paraId="6B2888A0" w14:textId="77777777" w:rsidR="00BD5951" w:rsidRPr="00BD5951" w:rsidRDefault="00BD5951" w:rsidP="00BD5951">
      <w:pPr>
        <w:rPr>
          <w:b/>
          <w:bCs/>
        </w:rPr>
      </w:pPr>
    </w:p>
    <w:sectPr w:rsidR="00BD5951" w:rsidRPr="00BD5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0E"/>
    <w:rsid w:val="000D3C12"/>
    <w:rsid w:val="001B122C"/>
    <w:rsid w:val="003076B9"/>
    <w:rsid w:val="003F465C"/>
    <w:rsid w:val="0041083D"/>
    <w:rsid w:val="004534FB"/>
    <w:rsid w:val="006F3B0E"/>
    <w:rsid w:val="007E5D38"/>
    <w:rsid w:val="00991CF3"/>
    <w:rsid w:val="00BD5951"/>
    <w:rsid w:val="00D656A6"/>
    <w:rsid w:val="00DF4718"/>
    <w:rsid w:val="00E6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7310F"/>
  <w15:chartTrackingRefBased/>
  <w15:docId w15:val="{2ACEF89B-453B-5D40-B7DE-768DCC44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0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D59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D59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D5951"/>
  </w:style>
  <w:style w:type="character" w:customStyle="1" w:styleId="s2">
    <w:name w:val="s2"/>
    <w:basedOn w:val="DefaultParagraphFont"/>
    <w:rsid w:val="00BD5951"/>
  </w:style>
  <w:style w:type="paragraph" w:customStyle="1" w:styleId="p3">
    <w:name w:val="p3"/>
    <w:basedOn w:val="Normal"/>
    <w:rsid w:val="00BD59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Tepper</dc:creator>
  <cp:keywords/>
  <dc:description/>
  <cp:lastModifiedBy>Jon Tepper</cp:lastModifiedBy>
  <cp:revision>2</cp:revision>
  <dcterms:created xsi:type="dcterms:W3CDTF">2026-06-26T10:20:00Z</dcterms:created>
  <dcterms:modified xsi:type="dcterms:W3CDTF">2026-06-26T10:27:00Z</dcterms:modified>
</cp:coreProperties>
</file>