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5F" w:rsidRPr="00D0675F" w:rsidRDefault="00D0675F" w:rsidP="00D0675F">
      <w:pPr>
        <w:spacing w:line="360" w:lineRule="auto"/>
        <w:jc w:val="center"/>
        <w:rPr>
          <w:rFonts w:eastAsia="Calibri" w:cs="Times New Roman"/>
          <w:b/>
          <w:szCs w:val="24"/>
          <w:u w:val="single"/>
        </w:rPr>
      </w:pPr>
      <w:r w:rsidRPr="00D0675F">
        <w:rPr>
          <w:rFonts w:eastAsia="Calibri" w:cs="Times New Roman"/>
          <w:b/>
          <w:szCs w:val="24"/>
          <w:u w:val="single"/>
        </w:rPr>
        <w:t>MCR B</w:t>
      </w:r>
      <w:r w:rsidRPr="00D0675F">
        <w:rPr>
          <w:rFonts w:eastAsia="Calibri" w:cs="Times New Roman"/>
          <w:b/>
          <w:smallCaps/>
          <w:szCs w:val="24"/>
          <w:u w:val="single"/>
        </w:rPr>
        <w:t>udget</w:t>
      </w:r>
      <w:r w:rsidR="00AD29FB">
        <w:rPr>
          <w:rFonts w:eastAsia="Calibri" w:cs="Times New Roman"/>
          <w:b/>
          <w:szCs w:val="24"/>
          <w:u w:val="single"/>
        </w:rPr>
        <w:t xml:space="preserve"> 2017/18</w:t>
      </w:r>
    </w:p>
    <w:p w:rsidR="00D0675F" w:rsidRPr="00D0675F" w:rsidRDefault="00D0675F" w:rsidP="00D0675F">
      <w:pPr>
        <w:spacing w:line="360" w:lineRule="auto"/>
        <w:jc w:val="center"/>
        <w:rPr>
          <w:rFonts w:eastAsia="Calibri" w:cs="Times New Roman"/>
          <w:b/>
          <w:szCs w:val="24"/>
          <w:u w:val="single"/>
        </w:rPr>
      </w:pPr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  <w:b/>
        </w:rPr>
      </w:pPr>
      <w:r w:rsidRPr="00D0675F">
        <w:rPr>
          <w:rFonts w:eastAsia="Calibri" w:cs="Times New Roman"/>
          <w:b/>
        </w:rPr>
        <w:t>This MCR notes:</w:t>
      </w:r>
    </w:p>
    <w:p w:rsidR="00D0675F" w:rsidRPr="00D0675F" w:rsidRDefault="00D0675F" w:rsidP="00D0675F">
      <w:pPr>
        <w:numPr>
          <w:ilvl w:val="1"/>
          <w:numId w:val="1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 w:rsidRPr="00D0675F">
        <w:rPr>
          <w:rFonts w:eastAsia="Calibri" w:cs="Times New Roman"/>
        </w:rPr>
        <w:t>The contents of the proposed budget produced to the meeting by the MCR Treasurer.</w:t>
      </w:r>
    </w:p>
    <w:p w:rsidR="00D0675F" w:rsidRPr="00D0675F" w:rsidRDefault="00D0675F" w:rsidP="00D0675F">
      <w:pPr>
        <w:numPr>
          <w:ilvl w:val="1"/>
          <w:numId w:val="1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 w:rsidRPr="00D0675F">
        <w:rPr>
          <w:rFonts w:eastAsia="Calibri" w:cs="Times New Roman"/>
        </w:rPr>
        <w:t xml:space="preserve">That it holds in the bank </w:t>
      </w:r>
      <w:r w:rsidR="00684834">
        <w:rPr>
          <w:rFonts w:eastAsia="Calibri" w:cs="Times New Roman"/>
        </w:rPr>
        <w:t>over £7</w:t>
      </w:r>
      <w:r w:rsidRPr="00AD29FB">
        <w:rPr>
          <w:rFonts w:eastAsia="Calibri" w:cs="Times New Roman"/>
        </w:rPr>
        <w:t>,000</w:t>
      </w:r>
      <w:r w:rsidR="00684834">
        <w:rPr>
          <w:rFonts w:eastAsia="Calibri" w:cs="Times New Roman"/>
        </w:rPr>
        <w:t xml:space="preserve"> in cash</w:t>
      </w:r>
      <w:r w:rsidRPr="00D0675F">
        <w:rPr>
          <w:rFonts w:eastAsia="Calibri" w:cs="Times New Roman"/>
        </w:rPr>
        <w:t>.</w:t>
      </w:r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</w:rPr>
      </w:pPr>
    </w:p>
    <w:p w:rsidR="00D0675F" w:rsidRPr="00AD29FB" w:rsidRDefault="00D0675F" w:rsidP="00D0675F">
      <w:pPr>
        <w:spacing w:line="360" w:lineRule="auto"/>
        <w:jc w:val="both"/>
        <w:rPr>
          <w:rFonts w:eastAsia="Calibri" w:cs="Times New Roman"/>
          <w:b/>
        </w:rPr>
      </w:pPr>
      <w:r w:rsidRPr="00AD29FB">
        <w:rPr>
          <w:rFonts w:eastAsia="Calibri" w:cs="Times New Roman"/>
          <w:b/>
        </w:rPr>
        <w:t>This MCR believes that:</w:t>
      </w:r>
    </w:p>
    <w:p w:rsidR="00D0675F" w:rsidRPr="00D0675F" w:rsidRDefault="00D0675F" w:rsidP="00D0675F">
      <w:pPr>
        <w:spacing w:line="360" w:lineRule="auto"/>
        <w:ind w:left="720"/>
        <w:jc w:val="both"/>
        <w:rPr>
          <w:rFonts w:eastAsia="Calibri" w:cs="Times New Roman"/>
        </w:rPr>
      </w:pPr>
      <w:r w:rsidRPr="00AD29FB">
        <w:rPr>
          <w:rFonts w:eastAsia="Calibri" w:cs="Times New Roman"/>
        </w:rPr>
        <w:t xml:space="preserve">Whilst it is prudent to retain a certain level of cash reserves against unexpected </w:t>
      </w:r>
      <w:r w:rsidR="00684834">
        <w:rPr>
          <w:rFonts w:eastAsia="Calibri" w:cs="Times New Roman"/>
        </w:rPr>
        <w:t xml:space="preserve">liabilities and to cover major </w:t>
      </w:r>
      <w:r w:rsidR="00684834">
        <w:rPr>
          <w:rFonts w:eastAsia="Calibri" w:cs="Times New Roman"/>
        </w:rPr>
        <w:t>financial</w:t>
      </w:r>
      <w:r w:rsidR="00684834">
        <w:rPr>
          <w:rFonts w:eastAsia="Calibri" w:cs="Times New Roman"/>
        </w:rPr>
        <w:t xml:space="preserve"> outlays</w:t>
      </w:r>
      <w:r w:rsidRPr="00AD29FB">
        <w:rPr>
          <w:rFonts w:eastAsia="Calibri" w:cs="Times New Roman"/>
        </w:rPr>
        <w:t xml:space="preserve">, the current reserves are </w:t>
      </w:r>
      <w:r w:rsidR="00684834">
        <w:rPr>
          <w:rFonts w:eastAsia="Calibri" w:cs="Times New Roman"/>
        </w:rPr>
        <w:t xml:space="preserve">unnecessarily large and could be </w:t>
      </w:r>
      <w:r w:rsidRPr="00AD29FB">
        <w:rPr>
          <w:rFonts w:eastAsia="Calibri" w:cs="Times New Roman"/>
        </w:rPr>
        <w:t>depleted without detriment to the financial viability of the MCR.</w:t>
      </w:r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</w:rPr>
      </w:pPr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</w:rPr>
      </w:pPr>
      <w:r w:rsidRPr="00D0675F">
        <w:rPr>
          <w:rFonts w:eastAsia="Calibri" w:cs="Times New Roman"/>
          <w:b/>
        </w:rPr>
        <w:t>Having considered the Treasurer’s proposed budget, this MCR resolves</w:t>
      </w:r>
      <w:r w:rsidRPr="00D0675F">
        <w:rPr>
          <w:rFonts w:eastAsia="Calibri" w:cs="Times New Roman"/>
        </w:rPr>
        <w:t>:</w:t>
      </w:r>
    </w:p>
    <w:p w:rsidR="00D0675F" w:rsidRDefault="00D0675F" w:rsidP="00D0675F">
      <w:pPr>
        <w:numPr>
          <w:ilvl w:val="0"/>
          <w:numId w:val="2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 w:rsidRPr="00D0675F">
        <w:rPr>
          <w:rFonts w:eastAsia="Calibri" w:cs="Times New Roman"/>
        </w:rPr>
        <w:t>To approve the budget as guide to MCR expenditure this academic year.</w:t>
      </w:r>
    </w:p>
    <w:p w:rsidR="00AD29FB" w:rsidRPr="00D0675F" w:rsidRDefault="00AD29FB" w:rsidP="00D0675F">
      <w:pPr>
        <w:numPr>
          <w:ilvl w:val="0"/>
          <w:numId w:val="2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To ratify the freshers’ week entz </w:t>
      </w:r>
      <w:r w:rsidR="000D27AD">
        <w:rPr>
          <w:rFonts w:eastAsia="Calibri" w:cs="Times New Roman"/>
        </w:rPr>
        <w:t>expenditure</w:t>
      </w:r>
      <w:r>
        <w:rPr>
          <w:rFonts w:eastAsia="Calibri" w:cs="Times New Roman"/>
        </w:rPr>
        <w:t xml:space="preserve">, and the expenditure on the parents tea, the consent workshop lunch, the </w:t>
      </w:r>
      <w:r w:rsidR="000D27AD">
        <w:rPr>
          <w:rFonts w:eastAsia="Calibri" w:cs="Times New Roman"/>
        </w:rPr>
        <w:t xml:space="preserve">port </w:t>
      </w:r>
      <w:r w:rsidR="00684834">
        <w:rPr>
          <w:rFonts w:eastAsia="Calibri" w:cs="Times New Roman"/>
        </w:rPr>
        <w:t xml:space="preserve">and chocolates served after </w:t>
      </w:r>
      <w:r w:rsidR="000D27AD">
        <w:rPr>
          <w:rFonts w:eastAsia="Calibri" w:cs="Times New Roman"/>
        </w:rPr>
        <w:t>Matriculation Dinner, and the matriculation brunch.</w:t>
      </w:r>
    </w:p>
    <w:p w:rsidR="00D0675F" w:rsidRPr="00D0675F" w:rsidRDefault="000D27AD" w:rsidP="00D0675F">
      <w:pPr>
        <w:numPr>
          <w:ilvl w:val="0"/>
          <w:numId w:val="2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To approve</w:t>
      </w:r>
      <w:r w:rsidR="00AD29FB">
        <w:rPr>
          <w:rFonts w:eastAsia="Calibri" w:cs="Times New Roman"/>
        </w:rPr>
        <w:t xml:space="preserve"> all</w:t>
      </w:r>
      <w:r w:rsidR="00D0675F" w:rsidRPr="00D0675F">
        <w:rPr>
          <w:rFonts w:eastAsia="Calibri" w:cs="Times New Roman"/>
        </w:rPr>
        <w:t xml:space="preserve"> proposed </w:t>
      </w:r>
      <w:r w:rsidR="00AD29FB">
        <w:rPr>
          <w:rFonts w:eastAsia="Calibri" w:cs="Times New Roman"/>
        </w:rPr>
        <w:t xml:space="preserve">non-routine </w:t>
      </w:r>
      <w:r w:rsidR="00D0675F" w:rsidRPr="00D0675F">
        <w:rPr>
          <w:rFonts w:eastAsia="Calibri" w:cs="Times New Roman"/>
        </w:rPr>
        <w:t>ex</w:t>
      </w:r>
      <w:r w:rsidR="00AD29FB">
        <w:rPr>
          <w:rFonts w:eastAsia="Calibri" w:cs="Times New Roman"/>
        </w:rPr>
        <w:t xml:space="preserve">penditure on individual items or events </w:t>
      </w:r>
      <w:r>
        <w:rPr>
          <w:rFonts w:eastAsia="Calibri" w:cs="Times New Roman"/>
        </w:rPr>
        <w:t xml:space="preserve">as </w:t>
      </w:r>
      <w:r w:rsidR="00AD29FB">
        <w:rPr>
          <w:rFonts w:eastAsia="Calibri" w:cs="Times New Roman"/>
        </w:rPr>
        <w:t>set out in the budget</w:t>
      </w:r>
      <w:r w:rsidR="00D0675F" w:rsidRPr="00D0675F">
        <w:rPr>
          <w:rFonts w:eastAsia="Calibri" w:cs="Times New Roman"/>
        </w:rPr>
        <w:t>.</w:t>
      </w:r>
    </w:p>
    <w:p w:rsidR="00D0675F" w:rsidRPr="00AD29FB" w:rsidRDefault="00D0675F" w:rsidP="00D0675F">
      <w:pPr>
        <w:numPr>
          <w:ilvl w:val="0"/>
          <w:numId w:val="2"/>
        </w:numPr>
        <w:spacing w:line="360" w:lineRule="auto"/>
        <w:ind w:left="709" w:hanging="709"/>
        <w:contextualSpacing/>
        <w:jc w:val="both"/>
        <w:rPr>
          <w:rFonts w:eastAsia="Calibri" w:cs="Times New Roman"/>
        </w:rPr>
      </w:pPr>
      <w:r w:rsidRPr="00AD29FB">
        <w:rPr>
          <w:rFonts w:eastAsia="Calibri" w:cs="Times New Roman"/>
        </w:rPr>
        <w:t xml:space="preserve">To mandate the MCR committee to pursue a financial policy which will result in a reduction of the MCR’s </w:t>
      </w:r>
      <w:r w:rsidR="00AD29FB">
        <w:rPr>
          <w:rFonts w:eastAsia="Calibri" w:cs="Times New Roman"/>
        </w:rPr>
        <w:t xml:space="preserve">cash reserves by the end of this academic </w:t>
      </w:r>
      <w:r w:rsidRPr="00AD29FB">
        <w:rPr>
          <w:rFonts w:eastAsia="Calibri" w:cs="Times New Roman"/>
        </w:rPr>
        <w:t>year.</w:t>
      </w:r>
      <w:bookmarkStart w:id="0" w:name="_GoBack"/>
      <w:bookmarkEnd w:id="0"/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</w:rPr>
      </w:pPr>
    </w:p>
    <w:p w:rsidR="00D0675F" w:rsidRPr="00D0675F" w:rsidRDefault="00D0675F" w:rsidP="00D0675F">
      <w:pPr>
        <w:spacing w:line="360" w:lineRule="auto"/>
        <w:jc w:val="both"/>
        <w:rPr>
          <w:rFonts w:eastAsia="Calibri" w:cs="Times New Roman"/>
          <w:i/>
        </w:rPr>
      </w:pPr>
      <w:r w:rsidRPr="00D0675F">
        <w:rPr>
          <w:rFonts w:eastAsia="Calibri" w:cs="Times New Roman"/>
          <w:i/>
        </w:rPr>
        <w:t>Proposed: Jonathan Griffiths</w:t>
      </w:r>
    </w:p>
    <w:p w:rsidR="000C65CF" w:rsidRDefault="000C65CF"/>
    <w:sectPr w:rsidR="000C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ED" w:rsidRDefault="00B85EED" w:rsidP="00D0675F">
      <w:r>
        <w:separator/>
      </w:r>
    </w:p>
  </w:endnote>
  <w:endnote w:type="continuationSeparator" w:id="0">
    <w:p w:rsidR="00B85EED" w:rsidRDefault="00B85EED" w:rsidP="00D0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ED" w:rsidRDefault="00B85EED" w:rsidP="00D0675F">
      <w:r>
        <w:separator/>
      </w:r>
    </w:p>
  </w:footnote>
  <w:footnote w:type="continuationSeparator" w:id="0">
    <w:p w:rsidR="00B85EED" w:rsidRDefault="00B85EED" w:rsidP="00D0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45B2"/>
    <w:multiLevelType w:val="hybridMultilevel"/>
    <w:tmpl w:val="4EEE9678"/>
    <w:lvl w:ilvl="0" w:tplc="8C704502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F3F2518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464CED"/>
    <w:multiLevelType w:val="hybridMultilevel"/>
    <w:tmpl w:val="A8A8A1E4"/>
    <w:lvl w:ilvl="0" w:tplc="F3F2518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C1"/>
    <w:rsid w:val="000C65CF"/>
    <w:rsid w:val="000D27AD"/>
    <w:rsid w:val="00684834"/>
    <w:rsid w:val="006E6A68"/>
    <w:rsid w:val="007474C1"/>
    <w:rsid w:val="00AD29FB"/>
    <w:rsid w:val="00B85EED"/>
    <w:rsid w:val="00BC27E4"/>
    <w:rsid w:val="00D0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03FD"/>
  <w15:chartTrackingRefBased/>
  <w15:docId w15:val="{0FFCD42F-F65E-4E15-B4FB-4AAE90F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75F"/>
  </w:style>
  <w:style w:type="paragraph" w:styleId="Footer">
    <w:name w:val="footer"/>
    <w:basedOn w:val="Normal"/>
    <w:link w:val="FooterChar"/>
    <w:uiPriority w:val="99"/>
    <w:unhideWhenUsed/>
    <w:rsid w:val="00D06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Documents\MCR\Templates\Treasurer\Budget%20mo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Budget motion</Template>
  <TotalTime>22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H&amp;Co</dc:creator>
  <cp:keywords/>
  <dc:description/>
  <cp:lastModifiedBy>H&amp;Co</cp:lastModifiedBy>
  <cp:revision>3</cp:revision>
  <dcterms:created xsi:type="dcterms:W3CDTF">2017-10-11T18:16:00Z</dcterms:created>
  <dcterms:modified xsi:type="dcterms:W3CDTF">2017-10-17T11:18:00Z</dcterms:modified>
</cp:coreProperties>
</file>