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1609"/>
        <w:gridCol w:w="655"/>
        <w:gridCol w:w="985"/>
        <w:gridCol w:w="839"/>
        <w:gridCol w:w="1523"/>
        <w:gridCol w:w="1254"/>
        <w:gridCol w:w="2000"/>
      </w:tblGrid>
      <w:tr>
        <w:trPr>
          <w:trHeight w:val="614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Spectral Note Features in Bouts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675.15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2026-07-08T15:23:10Z</dcterms:modified>
  <cp:category/>
</cp:coreProperties>
</file>