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875"/>
        <w:gridCol w:w="1609"/>
        <w:gridCol w:w="655"/>
        <w:gridCol w:w="985"/>
        <w:gridCol w:w="839"/>
        <w:gridCol w:w="1523"/>
        <w:gridCol w:w="1254"/>
        <w:gridCol w:w="2000"/>
      </w:tblGrid>
      <w:tr>
        <w:trPr>
          <w:trHeight w:val="614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Spectral Note Features 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seq order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2026-07-08T15:23:52Z</dcterms:modified>
  <cp:category/>
</cp:coreProperties>
</file>