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icrosoft YaHei" w:hAnsi="Microsoft YaHei" w:eastAsia="Microsoft YaHei"/>
          <w:sz w:val="24"/>
        </w:rPr>
        <w:t>关于开展办公文档规范化工作的通知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各学院、各有关单位：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为提高日常办公文档质量，减少重复排版工作，现就开展文档规范化工作通知如下。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一、总体要求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（一）统一工作原则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坚持内容准确、结构清晰、格式规范。文档整理应保留原有文字，不擅自增加、删除或改写正文。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（二）明确责任分工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各单位指定联络人员，负责收集样本文档、核对结构识别结果，并记录需要人工确认的问题。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二、主要任务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（一）开展样本整理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选取通知、报告等常见文种，重点检查标题层级、正文段落、附件说明和落款日期。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（二）做好结果复核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规范化完成后，核对字符数量和完整性校验结果，使用办公软件打开输出文档并检查实际分页。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三、组织保障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请各单位于十月底前完成首轮整理，形成可复用的示例材料。本通知仅用于软件演示，不涉及真实业务安排。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附件：办公文档检查事项清单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示例大学办公室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2026年9月30日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