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F72" w:rsidRPr="00726DE6" w:rsidRDefault="00C116E6">
      <w:pPr>
        <w:pStyle w:val="Ch6"/>
        <w:ind w:left="4535"/>
        <w:rPr>
          <w:noProof/>
          <w:lang w:val="en-AU"/>
        </w:rPr>
      </w:pPr>
      <w:r w:rsidRPr="00726DE6">
        <w:rPr>
          <w:noProof/>
          <w:lang w:val="en-AU"/>
        </w:rPr>
        <w:t>Додаток 9</w:t>
      </w:r>
      <w:r w:rsidRPr="00726DE6">
        <w:rPr>
          <w:noProof/>
          <w:lang w:val="en-AU"/>
        </w:rPr>
        <w:br/>
        <w:t xml:space="preserve">до Стандарту модульного підходу </w:t>
      </w:r>
      <w:r w:rsidR="00AA62CD" w:rsidRPr="00726DE6">
        <w:rPr>
          <w:rFonts w:asciiTheme="minorHAnsi" w:hAnsiTheme="minorHAnsi"/>
          <w:noProof/>
          <w:lang w:val="en-AU"/>
        </w:rPr>
        <w:br/>
      </w:r>
      <w:r w:rsidRPr="00726DE6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AA62CD" w:rsidRPr="00726DE6">
        <w:rPr>
          <w:rFonts w:asciiTheme="minorHAnsi" w:hAnsiTheme="minorHAnsi"/>
          <w:noProof/>
          <w:lang w:val="en-AU"/>
        </w:rPr>
        <w:br/>
      </w:r>
      <w:r w:rsidRPr="00726DE6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726DE6">
        <w:rPr>
          <w:noProof/>
          <w:lang w:val="en-AU"/>
        </w:rPr>
        <w:br/>
        <w:t>(пункт 7)</w:t>
      </w:r>
    </w:p>
    <w:p w:rsidR="00DF4F72" w:rsidRPr="00726DE6" w:rsidRDefault="00C116E6">
      <w:pPr>
        <w:pStyle w:val="Ch60"/>
        <w:rPr>
          <w:noProof/>
          <w:lang w:val="en-AU"/>
        </w:rPr>
      </w:pPr>
      <w:r w:rsidRPr="00726DE6">
        <w:rPr>
          <w:noProof/>
          <w:lang w:val="en-AU"/>
        </w:rPr>
        <w:t>Модуль медичного постачання</w:t>
      </w:r>
    </w:p>
    <w:p w:rsidR="00DF4F72" w:rsidRPr="00726DE6" w:rsidRDefault="00C116E6">
      <w:pPr>
        <w:pStyle w:val="Ch62"/>
        <w:spacing w:before="0"/>
        <w:rPr>
          <w:noProof/>
          <w:lang w:val="en-AU"/>
        </w:rPr>
      </w:pPr>
      <w:r w:rsidRPr="00726DE6">
        <w:rPr>
          <w:noProof/>
          <w:lang w:val="en-AU"/>
        </w:rPr>
        <w:t>1. Спроможність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Здійснення медичного постачання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1) Опис основної спроможності модуля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Модуль медичного постачання здійснює постачання, тимчасове зберігання та розподіл медичного майна до модулів (МТФ) у зоні відповідальності.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2) Додатково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Модуль розгортається у випадку відсутності підрозділів служби забезпечення медичним майном в районі виконання завдань. Якщо модуль медичного постачання не розгортається,— функції щодо забезпечення модулів (МТФ) медичним майном покладаються на старшу медичну сестру МТФ (або визначену особу).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З метою запобігання знищення запасів медичного майна модуль медичного постачання рекомендовано розміщувати окремо (на відстані або в окремому приміщенні) від МТФ.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3) Належність до ролей медичної підтримки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Модуль медичного постачання входить до складу таких ролей медичної підтримки: R1, R2.</w:t>
      </w:r>
    </w:p>
    <w:p w:rsidR="00DF4F72" w:rsidRPr="00726DE6" w:rsidRDefault="00C116E6">
      <w:pPr>
        <w:pStyle w:val="Ch62"/>
        <w:rPr>
          <w:noProof/>
          <w:lang w:val="en-AU"/>
        </w:rPr>
      </w:pPr>
      <w:r w:rsidRPr="00726DE6">
        <w:rPr>
          <w:noProof/>
          <w:lang w:val="en-AU"/>
        </w:rPr>
        <w:t>2. Завдання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1) Забезпечення медичного постачання: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своєчасне та безперебійне забезпечення медичним майном визначені типи і кількість модулів (МТФ);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консультування командирів (начальників) підтримуваних медичних підрозділів та модулів з питань медичного постачання;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ведення облікової документації відповідно до вимог чинних нормативно-правових актів;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узагальнення потреби у медичному майні, його витребування, та списання в установленому порядку;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тимчасове зберігання запасів медичного майна, необхідних для функціонування модулів (МТФ);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організація обслуговування медичного обладнання та апаратури;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забезпечення наркотичних засобів, психотропних речовин та прекурсорів модулів (МТФ), їх належне зберігання, облік та звітність згідно з чинним законодавством;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забезпечення постачання, умов зберігання, обліку та списання донорської крові та компонентів крові;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зберігання та забезпечення МТФ медичними газами (за потреби);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2) Організація та забезпечення функціонування модуля: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підтримка чистоти та порядку в модулі;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3) Виконання адміністративних функцій та обмін інформацією:</w:t>
      </w:r>
    </w:p>
    <w:p w:rsidR="00DF4F72" w:rsidRPr="00726DE6" w:rsidRDefault="00C116E6">
      <w:pPr>
        <w:pStyle w:val="Ch61"/>
        <w:rPr>
          <w:noProof/>
          <w:spacing w:val="-1"/>
          <w:lang w:val="en-AU"/>
        </w:rPr>
      </w:pPr>
      <w:r w:rsidRPr="00726DE6">
        <w:rPr>
          <w:noProof/>
          <w:spacing w:val="-1"/>
          <w:lang w:val="en-AU"/>
        </w:rPr>
        <w:t>своєчасне та повноцінне ведення облікової документації (в тому числі при розгортанні медично-­інформаційної системи та / або інших інформаційних систем), оформлення актів приймання-передачі, накладних, нарядів, актів списання тощо для забезпечення належного документування руху медичного майна;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інформування командира (начальника) МТФ стосовно обсягів запасів та потреб модулів і МТФ у медичному майні;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4) Реагування на ситуації при масовому надходженні постраждалих: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забезпечення необхідних заходів при масовому надходженні постраждалих.</w:t>
      </w:r>
    </w:p>
    <w:p w:rsidR="00DF4F72" w:rsidRPr="00726DE6" w:rsidRDefault="00DF4F72">
      <w:pPr>
        <w:pStyle w:val="Ch62"/>
        <w:rPr>
          <w:noProof/>
          <w:lang w:val="en-AU"/>
        </w:rPr>
      </w:pPr>
    </w:p>
    <w:p w:rsidR="00DF4F72" w:rsidRPr="00726DE6" w:rsidRDefault="00C116E6">
      <w:pPr>
        <w:pStyle w:val="Ch62"/>
        <w:rPr>
          <w:noProof/>
          <w:lang w:val="en-AU"/>
        </w:rPr>
      </w:pPr>
      <w:r w:rsidRPr="00726DE6">
        <w:rPr>
          <w:noProof/>
          <w:lang w:val="en-AU"/>
        </w:rPr>
        <w:t>3. Персонал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Склад персоналу модуля формується відповідно до такого переліку: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Фармацевт (професіонал у галузі фармації з вищою освітою у галузі знань «Охорона здоров’я» за спеціальністю «Фармація, промислова фармація», спеціалізація «Фармація», або у галузі знань «Фармація» (крім спеціальності «Технології фармацевтичних препаратів»), або напряму підготовки «Фармація» (крім спеціальності «Технологія фармацевтичних препаратів»):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рекомендовано від одного для МТФ R2Е.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Асистент фармацевта (фахівець у галузі знань «Охорона здоров’я» за спеціальністю «Фармація, промислова фармація» освітньо-професійної програми «Фармація»):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від одного на МТФ R1 та R2.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Водій: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від одного на модуль та не менше двох на модуль МТФ R2Е.</w:t>
      </w:r>
    </w:p>
    <w:p w:rsidR="00DF4F72" w:rsidRPr="00726DE6" w:rsidRDefault="00C116E6">
      <w:pPr>
        <w:pStyle w:val="Ch62"/>
        <w:rPr>
          <w:noProof/>
          <w:lang w:val="en-AU"/>
        </w:rPr>
      </w:pPr>
      <w:r w:rsidRPr="00726DE6">
        <w:rPr>
          <w:noProof/>
          <w:lang w:val="en-AU"/>
        </w:rPr>
        <w:t>4. Рекомендації щодо підготовки персоналу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8"/>
        <w:gridCol w:w="1304"/>
        <w:gridCol w:w="1510"/>
        <w:gridCol w:w="1938"/>
      </w:tblGrid>
      <w:tr w:rsidR="00DF4F72" w:rsidRPr="00726DE6">
        <w:trPr>
          <w:trHeight w:val="300"/>
          <w:tblHeader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DF4F72" w:rsidRPr="00726DE6" w:rsidRDefault="00C116E6">
            <w:pPr>
              <w:pStyle w:val="TableshapkaTABL"/>
              <w:jc w:val="right"/>
              <w:rPr>
                <w:noProof/>
                <w:lang w:val="en-AU"/>
              </w:rPr>
            </w:pPr>
            <w:r w:rsidRPr="00726DE6">
              <w:rPr>
                <w:noProof/>
                <w:lang w:val="en-AU"/>
              </w:rPr>
              <w:t>Категорія персоналу</w:t>
            </w:r>
          </w:p>
          <w:p w:rsidR="00DF4F72" w:rsidRPr="00726DE6" w:rsidRDefault="00DF4F72">
            <w:pPr>
              <w:pStyle w:val="TableshapkaTABL"/>
              <w:jc w:val="left"/>
              <w:rPr>
                <w:noProof/>
                <w:lang w:val="en-AU"/>
              </w:rPr>
            </w:pPr>
          </w:p>
          <w:p w:rsidR="00DF4F72" w:rsidRPr="00726DE6" w:rsidRDefault="00C116E6">
            <w:pPr>
              <w:pStyle w:val="TableshapkaTABL"/>
              <w:jc w:val="left"/>
              <w:rPr>
                <w:noProof/>
                <w:lang w:val="en-AU"/>
              </w:rPr>
            </w:pPr>
            <w:r w:rsidRPr="00726DE6">
              <w:rPr>
                <w:noProof/>
                <w:lang w:val="en-AU"/>
              </w:rPr>
              <w:t>Навчальний курс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F4F72" w:rsidRPr="00726DE6" w:rsidRDefault="00C116E6">
            <w:pPr>
              <w:pStyle w:val="TableshapkaTABL"/>
              <w:rPr>
                <w:noProof/>
                <w:lang w:val="en-AU"/>
              </w:rPr>
            </w:pPr>
            <w:r w:rsidRPr="00726DE6">
              <w:rPr>
                <w:noProof/>
                <w:lang w:val="en-AU"/>
              </w:rPr>
              <w:t>Професіонали в галузі фармації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F4F72" w:rsidRPr="00726DE6" w:rsidRDefault="00C116E6">
            <w:pPr>
              <w:pStyle w:val="TableshapkaTABL"/>
              <w:rPr>
                <w:noProof/>
                <w:lang w:val="en-AU"/>
              </w:rPr>
            </w:pPr>
            <w:r w:rsidRPr="00726DE6">
              <w:rPr>
                <w:noProof/>
                <w:lang w:val="en-AU"/>
              </w:rPr>
              <w:t>Фахівці у галузі знань «Охорона здоров’я»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F4F72" w:rsidRPr="00726DE6" w:rsidRDefault="00C116E6">
            <w:pPr>
              <w:pStyle w:val="TableshapkaTABL"/>
              <w:rPr>
                <w:noProof/>
                <w:lang w:val="en-AU"/>
              </w:rPr>
            </w:pPr>
            <w:r w:rsidRPr="00726DE6">
              <w:rPr>
                <w:noProof/>
                <w:lang w:val="en-AU"/>
              </w:rPr>
              <w:t xml:space="preserve">Персонал без освіти в галузі знань </w:t>
            </w:r>
            <w:r w:rsidRPr="00726DE6">
              <w:rPr>
                <w:noProof/>
                <w:lang w:val="en-AU"/>
              </w:rPr>
              <w:br/>
              <w:t>«Охорона здоров’я»</w:t>
            </w:r>
          </w:p>
        </w:tc>
      </w:tr>
      <w:tr w:rsidR="00DF4F72" w:rsidRPr="00726DE6">
        <w:trPr>
          <w:trHeight w:val="300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Базові реанімаційні заходи у дорослих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jc w:val="center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jc w:val="center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jc w:val="center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DF4F72" w:rsidRPr="00726DE6">
        <w:trPr>
          <w:trHeight w:val="300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Базові реанімаційні заходи у дітей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jc w:val="center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jc w:val="center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DF4F72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F4F72" w:rsidRPr="00726DE6">
        <w:trPr>
          <w:trHeight w:val="300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Тактична екстрена допомога постраждалим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DF4F72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C116E6">
            <w:pPr>
              <w:pStyle w:val="TableTABL"/>
              <w:jc w:val="center"/>
              <w:rPr>
                <w:noProof/>
                <w:lang w:val="en-AU"/>
              </w:rPr>
            </w:pPr>
            <w:r w:rsidRPr="00726DE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F4F72" w:rsidRPr="00726DE6" w:rsidRDefault="00DF4F72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</w:tbl>
    <w:p w:rsidR="00DF4F72" w:rsidRPr="00726DE6" w:rsidRDefault="00DF4F72">
      <w:pPr>
        <w:pStyle w:val="Ch63"/>
        <w:rPr>
          <w:noProof/>
          <w:lang w:val="en-AU"/>
        </w:rPr>
      </w:pPr>
    </w:p>
    <w:p w:rsidR="00DF4F72" w:rsidRPr="00726DE6" w:rsidRDefault="00C116E6">
      <w:pPr>
        <w:pStyle w:val="Ch62"/>
        <w:rPr>
          <w:noProof/>
          <w:lang w:val="en-AU"/>
        </w:rPr>
      </w:pPr>
      <w:r w:rsidRPr="00726DE6">
        <w:rPr>
          <w:noProof/>
          <w:lang w:val="en-AU"/>
        </w:rPr>
        <w:t>5. Кодування</w:t>
      </w:r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 xml:space="preserve">Для досягнення цілей медичного планування, модуль медичного постачання кодується таким чином: МЛ (медична логістика). </w:t>
      </w:r>
      <w:bookmarkStart w:id="0" w:name="_GoBack"/>
      <w:bookmarkEnd w:id="0"/>
    </w:p>
    <w:p w:rsidR="00DF4F72" w:rsidRPr="00726DE6" w:rsidRDefault="00C116E6">
      <w:pPr>
        <w:pStyle w:val="Ch61"/>
        <w:rPr>
          <w:noProof/>
          <w:lang w:val="en-AU"/>
        </w:rPr>
      </w:pPr>
      <w:r w:rsidRPr="00726DE6">
        <w:rPr>
          <w:noProof/>
          <w:lang w:val="en-AU"/>
        </w:rPr>
        <w:t>Наприклад, модуль медичного постачання буде кодуватися таким чином: МЛ.</w:t>
      </w:r>
    </w:p>
    <w:p w:rsidR="00DF4F72" w:rsidRPr="00726DE6" w:rsidRDefault="00C116E6">
      <w:pPr>
        <w:pStyle w:val="PrimitkaPRIMITKA"/>
        <w:spacing w:before="170" w:after="0"/>
        <w:rPr>
          <w:noProof/>
          <w:lang w:val="en-AU"/>
        </w:rPr>
      </w:pPr>
      <w:r w:rsidRPr="00726DE6">
        <w:rPr>
          <w:b/>
          <w:noProof/>
          <w:lang w:val="en-AU"/>
        </w:rPr>
        <w:t>Примітки:</w:t>
      </w:r>
      <w:r w:rsidRPr="00726DE6">
        <w:rPr>
          <w:noProof/>
          <w:lang w:val="en-AU"/>
        </w:rPr>
        <w:tab/>
        <w:t>+ курси, рекомендовані для проходження відповідними особами в першу чергу.</w:t>
      </w:r>
    </w:p>
    <w:p w:rsidR="00C116E6" w:rsidRPr="00726DE6" w:rsidRDefault="00C116E6" w:rsidP="002C4C4A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726DE6">
        <w:rPr>
          <w:noProof/>
          <w:lang w:val="en-AU"/>
        </w:rPr>
        <w:tab/>
        <w:t>+* курси, рекомендовані для проходження у другу чергу, після завершення всіх курсів першої черги</w:t>
      </w:r>
      <w:r w:rsidR="002C4C4A" w:rsidRPr="00726DE6">
        <w:rPr>
          <w:noProof/>
          <w:lang w:val="en-AU"/>
        </w:rPr>
        <w:t>.</w:t>
      </w:r>
    </w:p>
    <w:sectPr w:rsidR="00C116E6" w:rsidRPr="00726DE6" w:rsidSect="00AA62CD">
      <w:pgSz w:w="9071" w:h="13606"/>
      <w:pgMar w:top="709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06A"/>
    <w:rsid w:val="000B2490"/>
    <w:rsid w:val="002C4C4A"/>
    <w:rsid w:val="003B206A"/>
    <w:rsid w:val="00726DE6"/>
    <w:rsid w:val="00AA62CD"/>
    <w:rsid w:val="00C116E6"/>
    <w:rsid w:val="00CF4BA5"/>
    <w:rsid w:val="00DF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3924C"/>
  <w14:defaultImageDpi w14:val="0"/>
  <w15:docId w15:val="{D157244C-9EB9-4C66-A559-19955B37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2751</Words>
  <Characters>1569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7</cp:revision>
  <dcterms:created xsi:type="dcterms:W3CDTF">2025-10-03T09:20:00Z</dcterms:created>
  <dcterms:modified xsi:type="dcterms:W3CDTF">2025-10-03T12:36:00Z</dcterms:modified>
</cp:coreProperties>
</file>