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7B8A" w14:textId="0410C2B5" w:rsidR="00D57B9B" w:rsidRPr="00FB2B6D" w:rsidRDefault="00FB2B6D">
      <w:pPr>
        <w:rPr>
          <w:sz w:val="18"/>
          <w:szCs w:val="18"/>
        </w:rPr>
      </w:pPr>
      <w:r w:rsidRPr="00FB2B6D">
        <w:rPr>
          <w:sz w:val="18"/>
          <w:szCs w:val="18"/>
        </w:rPr>
        <w:drawing>
          <wp:inline distT="0" distB="0" distL="0" distR="0" wp14:anchorId="2CB8FAC8" wp14:editId="4F7985D9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4A50" w14:textId="400B1C6A" w:rsidR="00FB2B6D" w:rsidRPr="00FB2B6D" w:rsidRDefault="00FB2B6D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Enable</w:t>
      </w:r>
      <w:proofErr w:type="spellEnd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Database</w:t>
      </w:r>
      <w:proofErr w:type="spellEnd"/>
    </w:p>
    <w:p w14:paraId="6A9CC2A2" w14:textId="77777777" w:rsidR="00FB2B6D" w:rsidRPr="00FB2B6D" w:rsidRDefault="00FB2B6D" w:rsidP="00FB2B6D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1AE3B272" w14:textId="77777777" w:rsidR="00FB2B6D" w:rsidRPr="00FB2B6D" w:rsidRDefault="00FB2B6D" w:rsidP="00FB2B6D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new Azure SQL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uses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auditing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auditing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log.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review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log.</w:t>
      </w:r>
    </w:p>
    <w:p w14:paraId="2C4180FA" w14:textId="77777777" w:rsidR="00FB2B6D" w:rsidRPr="00FB2B6D" w:rsidRDefault="00FB2B6D" w:rsidP="00FB2B6D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67FDCE2F" w14:textId="77777777" w:rsidR="00FB2B6D" w:rsidRPr="00FB2B6D" w:rsidRDefault="00FB2B6D" w:rsidP="00FB2B6D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corp-datalod26434568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FB2B6D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41F815F6" w14:textId="77777777" w:rsidR="00FB2B6D" w:rsidRPr="00FB2B6D" w:rsidRDefault="00FB2B6D" w:rsidP="00FB2B6D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SQL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</w:p>
    <w:p w14:paraId="656F544F" w14:textId="34EA6970" w:rsidR="00FB2B6D" w:rsidRPr="00FB2B6D" w:rsidRDefault="00FB2B6D" w:rsidP="00FB2B6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7B0241A6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09D6D2D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272122A" w14:textId="77777777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D2FC5A6" w14:textId="77777777" w:rsidR="00FB2B6D" w:rsidRPr="00FB2B6D" w:rsidRDefault="00FB2B6D" w:rsidP="00FB2B6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SQL 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2052"/>
      </w:tblGrid>
      <w:tr w:rsidR="00FB2B6D" w:rsidRPr="00FB2B6D" w14:paraId="673F5BFD" w14:textId="77777777" w:rsidTr="00FB2B6D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E5CD4" w14:textId="77777777" w:rsidR="00FB2B6D" w:rsidRPr="00FB2B6D" w:rsidRDefault="00FB2B6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FB2B6D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BFDAB" w14:textId="77777777" w:rsidR="00FB2B6D" w:rsidRPr="00FB2B6D" w:rsidRDefault="00FB2B6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B2B6D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FB2B6D" w:rsidRPr="00FB2B6D" w14:paraId="45C3378C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B8F512" w14:textId="77777777" w:rsidR="00FB2B6D" w:rsidRPr="00FB2B6D" w:rsidRDefault="00FB2B6D">
            <w:pPr>
              <w:rPr>
                <w:sz w:val="20"/>
                <w:szCs w:val="20"/>
              </w:rPr>
            </w:pPr>
            <w:proofErr w:type="spellStart"/>
            <w:r w:rsidRPr="00FB2B6D">
              <w:rPr>
                <w:sz w:val="18"/>
                <w:szCs w:val="18"/>
              </w:rPr>
              <w:t>Resource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9E6631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corp-datalod26434568</w:t>
            </w:r>
          </w:p>
        </w:tc>
      </w:tr>
      <w:tr w:rsidR="00FB2B6D" w:rsidRPr="00FB2B6D" w14:paraId="7CAFC3FA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36D637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Database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C4EC72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copyable"/>
                <w:color w:val="007F00"/>
                <w:sz w:val="18"/>
                <w:szCs w:val="18"/>
              </w:rPr>
              <w:t>db26434568</w:t>
            </w:r>
          </w:p>
        </w:tc>
      </w:tr>
      <w:tr w:rsidR="00FB2B6D" w:rsidRPr="00FB2B6D" w14:paraId="64A2089E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FE43AE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sz w:val="18"/>
                <w:szCs w:val="18"/>
              </w:rPr>
              <w:lastRenderedPageBreak/>
              <w:t xml:space="preserve">Server </w:t>
            </w:r>
            <w:proofErr w:type="spellStart"/>
            <w:r w:rsidRPr="00FB2B6D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775FC7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copyable"/>
                <w:color w:val="007F00"/>
                <w:sz w:val="18"/>
                <w:szCs w:val="18"/>
              </w:rPr>
              <w:t>sql26434568</w:t>
            </w:r>
          </w:p>
        </w:tc>
      </w:tr>
      <w:tr w:rsidR="00FB2B6D" w:rsidRPr="00FB2B6D" w14:paraId="53F7AF0B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317F7F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sz w:val="18"/>
                <w:szCs w:val="18"/>
              </w:rPr>
              <w:t xml:space="preserve">Server </w:t>
            </w:r>
            <w:proofErr w:type="spellStart"/>
            <w:r w:rsidRPr="00FB2B6D">
              <w:rPr>
                <w:sz w:val="18"/>
                <w:szCs w:val="18"/>
              </w:rPr>
              <w:t>admin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F50CC6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rStyle w:val="copyable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FB2B6D" w:rsidRPr="00FB2B6D" w14:paraId="3CAD3F63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030BCB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E84508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copyable"/>
                <w:color w:val="007F00"/>
                <w:sz w:val="18"/>
                <w:szCs w:val="18"/>
              </w:rPr>
              <w:t>AzPwd26434568!</w:t>
            </w:r>
          </w:p>
        </w:tc>
      </w:tr>
      <w:tr w:rsidR="00FB2B6D" w:rsidRPr="00FB2B6D" w14:paraId="0611B360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659FFD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sz w:val="18"/>
                <w:szCs w:val="18"/>
              </w:rPr>
              <w:t xml:space="preserve">Compute + </w:t>
            </w:r>
            <w:proofErr w:type="spellStart"/>
            <w:r w:rsidRPr="00FB2B6D">
              <w:rPr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B7A3C0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Standard S0</w:t>
            </w:r>
          </w:p>
        </w:tc>
      </w:tr>
      <w:tr w:rsidR="00FB2B6D" w:rsidRPr="00FB2B6D" w14:paraId="48862553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1B2D4F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DTUs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A61BD2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10 (S0)</w:t>
            </w:r>
          </w:p>
        </w:tc>
      </w:tr>
      <w:tr w:rsidR="00FB2B6D" w:rsidRPr="00FB2B6D" w14:paraId="1D92349A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52B96B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sz w:val="18"/>
                <w:szCs w:val="18"/>
              </w:rPr>
              <w:t xml:space="preserve">Data </w:t>
            </w:r>
            <w:proofErr w:type="spellStart"/>
            <w:r w:rsidRPr="00FB2B6D">
              <w:rPr>
                <w:sz w:val="18"/>
                <w:szCs w:val="18"/>
              </w:rPr>
              <w:t>max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A016A9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250 GB</w:t>
            </w:r>
          </w:p>
        </w:tc>
      </w:tr>
      <w:tr w:rsidR="00FB2B6D" w:rsidRPr="00FB2B6D" w14:paraId="2A861D1F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F8BE4E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Connectivity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A97F51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rStyle w:val="Textoennegrita"/>
                <w:sz w:val="18"/>
                <w:szCs w:val="18"/>
              </w:rPr>
              <w:t>Public</w:t>
            </w:r>
            <w:proofErr w:type="spellEnd"/>
            <w:r w:rsidRPr="00FB2B6D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rStyle w:val="Textoennegrita"/>
                <w:sz w:val="18"/>
                <w:szCs w:val="18"/>
              </w:rPr>
              <w:t>endpoint</w:t>
            </w:r>
            <w:proofErr w:type="spellEnd"/>
          </w:p>
        </w:tc>
      </w:tr>
      <w:tr w:rsidR="00FB2B6D" w:rsidRPr="00FB2B6D" w14:paraId="3187D47D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17E7CE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Allow</w:t>
            </w:r>
            <w:proofErr w:type="spellEnd"/>
            <w:r w:rsidRPr="00FB2B6D">
              <w:rPr>
                <w:sz w:val="18"/>
                <w:szCs w:val="18"/>
              </w:rPr>
              <w:t xml:space="preserve"> Azure </w:t>
            </w:r>
            <w:proofErr w:type="spellStart"/>
            <w:r w:rsidRPr="00FB2B6D">
              <w:rPr>
                <w:sz w:val="18"/>
                <w:szCs w:val="18"/>
              </w:rPr>
              <w:t>services</w:t>
            </w:r>
            <w:proofErr w:type="spellEnd"/>
            <w:r w:rsidRPr="00FB2B6D">
              <w:rPr>
                <w:sz w:val="18"/>
                <w:szCs w:val="18"/>
              </w:rPr>
              <w:t xml:space="preserve"> and </w:t>
            </w:r>
            <w:proofErr w:type="spellStart"/>
            <w:r w:rsidRPr="00FB2B6D">
              <w:rPr>
                <w:sz w:val="18"/>
                <w:szCs w:val="18"/>
              </w:rPr>
              <w:t>resources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to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access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this</w:t>
            </w:r>
            <w:proofErr w:type="spellEnd"/>
            <w:r w:rsidRPr="00FB2B6D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24B6DC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FB2B6D" w:rsidRPr="00FB2B6D" w14:paraId="125C389B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EF8C96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Add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current</w:t>
            </w:r>
            <w:proofErr w:type="spellEnd"/>
            <w:r w:rsidRPr="00FB2B6D">
              <w:rPr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sz w:val="18"/>
                <w:szCs w:val="18"/>
              </w:rPr>
              <w:t>client</w:t>
            </w:r>
            <w:proofErr w:type="spellEnd"/>
            <w:r w:rsidRPr="00FB2B6D">
              <w:rPr>
                <w:sz w:val="18"/>
                <w:szCs w:val="18"/>
              </w:rPr>
              <w:t xml:space="preserve"> IP </w:t>
            </w:r>
            <w:proofErr w:type="spellStart"/>
            <w:r w:rsidRPr="00FB2B6D">
              <w:rPr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F133C6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FB2B6D" w:rsidRPr="00FB2B6D" w14:paraId="67B5AA37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F44794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sz w:val="18"/>
                <w:szCs w:val="18"/>
              </w:rPr>
              <w:t>Enable</w:t>
            </w:r>
            <w:proofErr w:type="spellEnd"/>
            <w:r w:rsidRPr="00FB2B6D">
              <w:rPr>
                <w:sz w:val="18"/>
                <w:szCs w:val="18"/>
              </w:rPr>
              <w:t xml:space="preserve"> Azure Defender </w:t>
            </w:r>
            <w:proofErr w:type="spellStart"/>
            <w:r w:rsidRPr="00FB2B6D">
              <w:rPr>
                <w:sz w:val="18"/>
                <w:szCs w:val="18"/>
              </w:rPr>
              <w:t>for</w:t>
            </w:r>
            <w:proofErr w:type="spellEnd"/>
            <w:r w:rsidRPr="00FB2B6D">
              <w:rPr>
                <w:sz w:val="18"/>
                <w:szCs w:val="18"/>
              </w:rPr>
              <w:t xml:space="preserve"> SQL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6AFE97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FB2B6D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FB2B6D">
              <w:rPr>
                <w:rStyle w:val="Textoennegrita"/>
                <w:sz w:val="18"/>
                <w:szCs w:val="18"/>
              </w:rPr>
              <w:t>now</w:t>
            </w:r>
            <w:proofErr w:type="spellEnd"/>
          </w:p>
        </w:tc>
      </w:tr>
      <w:tr w:rsidR="00FB2B6D" w:rsidRPr="00FB2B6D" w14:paraId="288D1240" w14:textId="77777777" w:rsidTr="00FB2B6D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4FE522" w14:textId="77777777" w:rsidR="00FB2B6D" w:rsidRPr="00FB2B6D" w:rsidRDefault="00FB2B6D">
            <w:pPr>
              <w:rPr>
                <w:sz w:val="18"/>
                <w:szCs w:val="18"/>
              </w:rPr>
            </w:pPr>
            <w:r w:rsidRPr="00FB2B6D">
              <w:rPr>
                <w:sz w:val="18"/>
                <w:szCs w:val="18"/>
              </w:rPr>
              <w:t xml:space="preserve">Use </w:t>
            </w:r>
            <w:proofErr w:type="spellStart"/>
            <w:r w:rsidRPr="00FB2B6D">
              <w:rPr>
                <w:sz w:val="18"/>
                <w:szCs w:val="18"/>
              </w:rPr>
              <w:t>existing</w:t>
            </w:r>
            <w:proofErr w:type="spellEnd"/>
            <w:r w:rsidRPr="00FB2B6D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62B6E" w14:textId="77777777" w:rsidR="00FB2B6D" w:rsidRPr="00FB2B6D" w:rsidRDefault="00FB2B6D">
            <w:pPr>
              <w:rPr>
                <w:sz w:val="18"/>
                <w:szCs w:val="18"/>
              </w:rPr>
            </w:pPr>
            <w:proofErr w:type="spellStart"/>
            <w:r w:rsidRPr="00FB2B6D">
              <w:rPr>
                <w:rStyle w:val="Textoennegrita"/>
                <w:sz w:val="18"/>
                <w:szCs w:val="18"/>
              </w:rPr>
              <w:t>Sample</w:t>
            </w:r>
            <w:proofErr w:type="spellEnd"/>
          </w:p>
        </w:tc>
      </w:tr>
    </w:tbl>
    <w:p w14:paraId="4701DB52" w14:textId="77777777" w:rsidR="00FB2B6D" w:rsidRPr="00FB2B6D" w:rsidRDefault="00FB2B6D" w:rsidP="00FB2B6D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D47A9DD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Marketplace.</w:t>
      </w:r>
    </w:p>
    <w:p w14:paraId="314C4B4B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Marketplace,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SQL 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6F14513" w14:textId="73B6F669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6363DE8" wp14:editId="67C49295">
            <wp:extent cx="1246909" cy="863335"/>
            <wp:effectExtent l="0" t="0" r="0" b="0"/>
            <wp:docPr id="3" name="Imagen 3" descr="The Create SQL databas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SQL database o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895" cy="8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D906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5D97CF8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Server,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new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39BFC01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New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sql26434568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in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21F8366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Compute +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Configure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E00B7C1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Looking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basic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, standard, premium?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tile,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Standard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tile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C966B8C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lastRenderedPageBreak/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DTUs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slider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10 (S0)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max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slider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250 GB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1A8C8D4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Networking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Connectivity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endpoint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services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server,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Yes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Yes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32D474E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Security page,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now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B155074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Additional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Use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data,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BBC592B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3B5972B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use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AdventureWorksLT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18753094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3–5 minutes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2D55D3A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hyperlink r:id="rId7" w:tgtFrame="_blank" w:tooltip="Azure SQL Database overview" w:history="1">
        <w:r w:rsidRPr="00FB2B6D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Azure SQL </w:t>
        </w:r>
        <w:proofErr w:type="spellStart"/>
        <w:r w:rsidRPr="00FB2B6D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Database</w:t>
        </w:r>
        <w:proofErr w:type="spellEnd"/>
      </w:hyperlink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managed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supports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automatic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patching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upgrades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backups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E667481" w14:textId="77777777" w:rsidR="00FB2B6D" w:rsidRPr="00FB2B6D" w:rsidRDefault="00FB2B6D" w:rsidP="00FB2B6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FB2B6D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proofErr w:type="gramEnd"/>
      <w:r w:rsidRPr="00FB2B6D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table.</w:t>
      </w:r>
    </w:p>
    <w:p w14:paraId="2B904B10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99C6241" w14:textId="77777777" w:rsidR="00FB2B6D" w:rsidRPr="00FB2B6D" w:rsidRDefault="00FB2B6D" w:rsidP="00FB2B6D">
      <w:pPr>
        <w:numPr>
          <w:ilvl w:val="1"/>
          <w:numId w:val="1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F722F5A" w14:textId="77777777" w:rsidR="00FB2B6D" w:rsidRPr="00FB2B6D" w:rsidRDefault="00FB2B6D" w:rsidP="00FB2B6D">
      <w:pPr>
        <w:numPr>
          <w:ilvl w:val="1"/>
          <w:numId w:val="1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editor (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A8F846F" w14:textId="77777777" w:rsidR="00FB2B6D" w:rsidRPr="00FB2B6D" w:rsidRDefault="00FB2B6D" w:rsidP="00FB2B6D">
      <w:pPr>
        <w:numPr>
          <w:ilvl w:val="1"/>
          <w:numId w:val="1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(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) page,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ED87004" w14:textId="77777777" w:rsidR="00FB2B6D" w:rsidRPr="00FB2B6D" w:rsidRDefault="00FB2B6D" w:rsidP="00FB2B6D">
      <w:pPr>
        <w:numPr>
          <w:ilvl w:val="1"/>
          <w:numId w:val="1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Query1, in line 1,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Transact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-SQL (T-SQL)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404E0D30" w14:textId="77777777" w:rsidR="00FB2B6D" w:rsidRPr="00FB2B6D" w:rsidRDefault="00FB2B6D" w:rsidP="00FB2B6D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SELECT 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*</w:t>
      </w: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FROM </w:t>
      </w:r>
      <w:proofErr w:type="spellStart"/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SalesLT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.</w:t>
      </w:r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Customer</w:t>
      </w:r>
      <w:proofErr w:type="spellEnd"/>
    </w:p>
    <w:p w14:paraId="0D5CCC13" w14:textId="77777777" w:rsidR="00FB2B6D" w:rsidRPr="00FB2B6D" w:rsidRDefault="00FB2B6D" w:rsidP="00FB2B6D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Run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Query1,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results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C0D9C04" w14:textId="7D2CE555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9F1B36A" wp14:editId="633CF87A">
            <wp:extent cx="2472150" cy="1466603"/>
            <wp:effectExtent l="0" t="0" r="4445" b="635"/>
            <wp:docPr id="2" name="Imagen 2" descr="The query results showing all of the rows of the SalesLT.Custom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query results showing all of the rows of the SalesLT.Customer t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10" cy="148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183F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certificate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Cancel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3DA1E14" w14:textId="77777777" w:rsidR="00FB2B6D" w:rsidRPr="00FB2B6D" w:rsidRDefault="00FB2B6D" w:rsidP="00FB2B6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unsaved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edits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discarded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1C09C09" w14:textId="77777777" w:rsidR="00FB2B6D" w:rsidRPr="00FB2B6D" w:rsidRDefault="00FB2B6D" w:rsidP="00FB2B6D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52EFD02" w14:textId="15B20C62" w:rsidR="00FB2B6D" w:rsidRPr="00FB2B6D" w:rsidRDefault="00FB2B6D" w:rsidP="00FB2B6D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087CC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1pt;height:18.25pt" o:ole="">
            <v:imagedata r:id="rId9" o:title=""/>
          </v:shape>
          <w:control r:id="rId10" w:name="DefaultOcxName" w:shapeid="_x0000_i1037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db26434568.</w:t>
      </w:r>
    </w:p>
    <w:p w14:paraId="66ACF33E" w14:textId="59911F40" w:rsidR="00FB2B6D" w:rsidRPr="00FB2B6D" w:rsidRDefault="00FB2B6D" w:rsidP="00FB2B6D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3575FDF8">
          <v:shape id="_x0000_i1036" type="#_x0000_t75" style="width:20.1pt;height:18.25pt" o:ole="">
            <v:imagedata r:id="rId9" o:title=""/>
          </v:shape>
          <w:control r:id="rId11" w:name="DefaultOcxName1" w:shapeid="_x0000_i1036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sql26434568.</w:t>
      </w:r>
    </w:p>
    <w:p w14:paraId="13FC703C" w14:textId="634C8237" w:rsidR="00FB2B6D" w:rsidRPr="00FB2B6D" w:rsidRDefault="00FB2B6D" w:rsidP="00FB2B6D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0A9CF1E2">
          <v:shape id="_x0000_i1035" type="#_x0000_t75" style="width:20.1pt;height:18.25pt" o:ole="">
            <v:imagedata r:id="rId9" o:title=""/>
          </v:shape>
          <w:control r:id="rId12" w:name="DefaultOcxName2" w:shapeid="_x0000_i1035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SalesLT.Customer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table.</w:t>
      </w:r>
    </w:p>
    <w:p w14:paraId="6737A2A5" w14:textId="77777777" w:rsidR="00FB2B6D" w:rsidRPr="00FB2B6D" w:rsidRDefault="00FB2B6D" w:rsidP="00FB2B6D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Enable</w:t>
      </w:r>
      <w:proofErr w:type="spellEnd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auditing</w:t>
      </w:r>
      <w:proofErr w:type="spellEnd"/>
    </w:p>
    <w:p w14:paraId="5C679065" w14:textId="77777777" w:rsidR="00FB2B6D" w:rsidRPr="00FB2B6D" w:rsidRDefault="00FB2B6D" w:rsidP="00FB2B6D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store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sa26434568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C1B6795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12618065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41875E2F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Security,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1351376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turn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toggle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Audit log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destination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Storage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box,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Storage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new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C3835EF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sa26434568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remaining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437A0823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B9704E6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Success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box,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BA3D1C2" w14:textId="06810E5A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8A36EA6" wp14:editId="7E2FA98F">
            <wp:extent cx="1317027" cy="665018"/>
            <wp:effectExtent l="0" t="0" r="0" b="1905"/>
            <wp:docPr id="4" name="Imagen 4" descr="The Success messag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Success message 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12" cy="6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D006" w14:textId="77777777" w:rsidR="00FB2B6D" w:rsidRPr="00FB2B6D" w:rsidRDefault="00FB2B6D" w:rsidP="00FB2B6D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54E35A22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immediately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after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105B008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Azure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supports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FB2B6D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"https://docs.microsoft.com/en-us/azure/azure-sql/database/auditing-overview" \o "Auditing for Azure SQL Database and Azure Synapse Analytics" \t "_blank" </w:instrText>
      </w:r>
      <w:r w:rsidRPr="00FB2B6D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FB2B6D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at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server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allows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track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events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and capture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troubleshooting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compliance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reasons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can store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 Log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workspace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event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hub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423EE90A" w14:textId="77777777" w:rsidR="00FB2B6D" w:rsidRPr="00FB2B6D" w:rsidRDefault="00FB2B6D" w:rsidP="00FB2B6D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27EFF13" w14:textId="093099D6" w:rsidR="00FB2B6D" w:rsidRPr="00FB2B6D" w:rsidRDefault="00FB2B6D" w:rsidP="00FB2B6D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30D8D815">
          <v:shape id="_x0000_i1045" type="#_x0000_t75" style="width:20.1pt;height:18.25pt" o:ole="">
            <v:imagedata r:id="rId9" o:title=""/>
          </v:shape>
          <w:control r:id="rId14" w:name="DefaultOcxName3" w:shapeid="_x0000_i1045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db26434568.</w:t>
      </w:r>
    </w:p>
    <w:p w14:paraId="5D0C3898" w14:textId="44B0B1DD" w:rsidR="00FB2B6D" w:rsidRPr="00FB2B6D" w:rsidRDefault="00FB2B6D" w:rsidP="00FB2B6D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09E66830">
          <v:shape id="_x0000_i1044" type="#_x0000_t75" style="width:20.1pt;height:18.25pt" o:ole="">
            <v:imagedata r:id="rId9" o:title=""/>
          </v:shape>
          <w:control r:id="rId15" w:name="DefaultOcxName11" w:shapeid="_x0000_i1044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sa26434568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store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log.</w:t>
      </w:r>
    </w:p>
    <w:p w14:paraId="6DB23C51" w14:textId="77777777" w:rsidR="00FB2B6D" w:rsidRPr="00FB2B6D" w:rsidRDefault="00FB2B6D" w:rsidP="00FB2B6D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Test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auditing</w:t>
      </w:r>
      <w:proofErr w:type="spellEnd"/>
    </w:p>
    <w:p w14:paraId="69C0D600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FB2B6D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proofErr w:type="gramEnd"/>
      <w:r w:rsidRPr="00FB2B6D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5DEB177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logging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B4AF88C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62DF64A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editor (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1C4E5039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in SQL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3685E4C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user1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db_datareader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role.</w:t>
      </w:r>
    </w:p>
    <w:p w14:paraId="55F636F1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1A69144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in Query1,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T-SQL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statements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4E1FD61D" w14:textId="77777777" w:rsidR="00FB2B6D" w:rsidRPr="00FB2B6D" w:rsidRDefault="00FB2B6D" w:rsidP="00FB2B6D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CREATE USER user1 WITH PASSWORD 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=</w:t>
      </w: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FB2B6D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'AzPwd26434568!'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;</w:t>
      </w:r>
    </w:p>
    <w:p w14:paraId="3665EC67" w14:textId="77777777" w:rsidR="00FB2B6D" w:rsidRPr="00FB2B6D" w:rsidRDefault="00FB2B6D" w:rsidP="00FB2B6D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ALTER ROLE </w:t>
      </w:r>
      <w:proofErr w:type="spellStart"/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db_datareader</w:t>
      </w:r>
      <w:proofErr w:type="spellEnd"/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ADD MEMBER user1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;</w:t>
      </w:r>
    </w:p>
    <w:p w14:paraId="7F2B0B66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lastRenderedPageBreak/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Run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Query1.</w:t>
      </w:r>
    </w:p>
    <w:p w14:paraId="31613C0B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succeeded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: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Affected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: 0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returned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A4952BA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unsaved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edits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discarded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9F79684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FB2B6D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as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user1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proofErr w:type="gramEnd"/>
      <w:r w:rsidRPr="00FB2B6D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A5623FD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logging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5AF792D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7C88C24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editor (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3B4FDEB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in SQL server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Login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user1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AzPwd26434568!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17E0D17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data 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 table,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run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BC91AB3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D121BB9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in Query1,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2ABE41C1" w14:textId="77777777" w:rsidR="00FB2B6D" w:rsidRPr="00FB2B6D" w:rsidRDefault="00FB2B6D" w:rsidP="00FB2B6D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SELECT 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*</w:t>
      </w: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FROM </w:t>
      </w:r>
      <w:proofErr w:type="spellStart"/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SalesLT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.</w:t>
      </w:r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Customer</w:t>
      </w:r>
      <w:proofErr w:type="spellEnd"/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;</w:t>
      </w:r>
    </w:p>
    <w:p w14:paraId="5FED4FC5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Run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Query1,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results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E1A1D6C" w14:textId="4A6DAB35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AF7BA00" wp14:editId="491245E9">
            <wp:extent cx="2250374" cy="1335035"/>
            <wp:effectExtent l="0" t="0" r="0" b="0"/>
            <wp:docPr id="9" name="Imagen 9" descr="The query results showing all of the rows of the SalesLT.Custom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query results showing all of the rows of the SalesLT.Customer tab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89" cy="134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7E71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table,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DEA9675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deleting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table.</w:t>
      </w:r>
    </w:p>
    <w:p w14:paraId="0B9AE571" w14:textId="77777777" w:rsidR="00FB2B6D" w:rsidRPr="00FB2B6D" w:rsidRDefault="00FB2B6D" w:rsidP="00FB2B6D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Query1,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replace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T-SQL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5060D8D9" w14:textId="77777777" w:rsidR="00FB2B6D" w:rsidRPr="00FB2B6D" w:rsidRDefault="00FB2B6D" w:rsidP="00FB2B6D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FB2B6D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DELETE FROM </w:t>
      </w:r>
      <w:proofErr w:type="spellStart"/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SalesLT</w:t>
      </w:r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.</w:t>
      </w:r>
      <w:r w:rsidRPr="00FB2B6D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Customer</w:t>
      </w:r>
      <w:proofErr w:type="spellEnd"/>
      <w:r w:rsidRPr="00FB2B6D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;</w:t>
      </w:r>
    </w:p>
    <w:p w14:paraId="2E6BCA89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Run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Query1,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845AB1B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editor page,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unsaved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edits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discarded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3C213A3" w14:textId="77777777" w:rsidR="00FB2B6D" w:rsidRPr="00FB2B6D" w:rsidRDefault="00FB2B6D" w:rsidP="00FB2B6D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67780C2F" w14:textId="1C46CEC5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CA75EA7" wp14:editId="71CED5D6">
            <wp:extent cx="3102328" cy="1591293"/>
            <wp:effectExtent l="0" t="0" r="3175" b="9525"/>
            <wp:docPr id="8" name="Imagen 8" descr="The query results showing the delet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query results showing the delete erro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49" cy="15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5B38" w14:textId="77777777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db_datareader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role, user1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does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permission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table.</w:t>
      </w:r>
    </w:p>
    <w:p w14:paraId="3B501549" w14:textId="77777777" w:rsidR="00FB2B6D" w:rsidRPr="00FB2B6D" w:rsidRDefault="00FB2B6D" w:rsidP="00FB2B6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lastRenderedPageBreak/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database-level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statement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A4D763A" w14:textId="77777777" w:rsidR="00FB2B6D" w:rsidRPr="00FB2B6D" w:rsidRDefault="00FB2B6D" w:rsidP="00FB2B6D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viewing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 at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8BD4757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db26434568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 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7066BE40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db26434568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in Security,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309DA1CD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logs</w:t>
      </w:r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2A54F563" w14:textId="74538CA5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BE6FF8A" wp14:editId="2FE5C837">
            <wp:extent cx="783771" cy="215340"/>
            <wp:effectExtent l="0" t="0" r="0" b="0"/>
            <wp:docPr id="7" name="Imagen 7" descr="The View audit log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View audit logs o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75" cy="2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AE7C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Audit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records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Audit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most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recent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status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50708484" w14:textId="7A40F5CE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7E626ED" wp14:editId="2CAF6774">
            <wp:extent cx="4191989" cy="1200317"/>
            <wp:effectExtent l="0" t="0" r="0" b="0"/>
            <wp:docPr id="6" name="Imagen 6" descr="The Audit record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Audit records p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75" cy="120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A202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Audit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Principal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shows </w:t>
      </w:r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user1</w:t>
      </w:r>
      <w:r w:rsidRPr="00FB2B6D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Status shows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58BE957" w14:textId="77777777" w:rsidR="00FB2B6D" w:rsidRPr="00FB2B6D" w:rsidRDefault="00FB2B6D" w:rsidP="00FB2B6D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Audit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page, in STATEMENT,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statement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3837470" w14:textId="1E8331E4" w:rsidR="00FB2B6D" w:rsidRPr="00FB2B6D" w:rsidRDefault="00FB2B6D" w:rsidP="00FB2B6D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3702B1D" wp14:editId="5CA454A3">
            <wp:extent cx="2972810" cy="1609107"/>
            <wp:effectExtent l="0" t="0" r="0" b="0"/>
            <wp:docPr id="5" name="Imagen 5" descr="The failed delet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e failed delete stat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71" cy="162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D19E" w14:textId="77777777" w:rsidR="00FB2B6D" w:rsidRPr="00FB2B6D" w:rsidRDefault="00FB2B6D" w:rsidP="00FB2B6D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B2B6D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17746794" w14:textId="00904EC6" w:rsidR="00FB2B6D" w:rsidRPr="00FB2B6D" w:rsidRDefault="00FB2B6D" w:rsidP="00FB2B6D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7132C947">
          <v:shape id="_x0000_i1064" type="#_x0000_t75" style="width:20.1pt;height:18.25pt" o:ole="">
            <v:imagedata r:id="rId9" o:title=""/>
          </v:shape>
          <w:control r:id="rId21" w:name="DefaultOcxName4" w:shapeid="_x0000_i1064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user1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67B64FB0" w14:textId="72A9D5E5" w:rsidR="00FB2B6D" w:rsidRPr="00FB2B6D" w:rsidRDefault="00FB2B6D" w:rsidP="00FB2B6D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4460AF84">
          <v:shape id="_x0000_i1063" type="#_x0000_t75" style="width:20.1pt;height:18.25pt" o:ole="">
            <v:imagedata r:id="rId9" o:title=""/>
          </v:shape>
          <w:control r:id="rId22" w:name="DefaultOcxName12" w:shapeid="_x0000_i1063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queries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as user1.</w:t>
      </w:r>
    </w:p>
    <w:p w14:paraId="581BF23F" w14:textId="64188E40" w:rsidR="00FB2B6D" w:rsidRPr="00FB2B6D" w:rsidRDefault="00FB2B6D" w:rsidP="00FB2B6D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FB2B6D">
        <w:rPr>
          <w:rFonts w:ascii="Segoe UI" w:hAnsi="Segoe UI" w:cs="Segoe UI"/>
          <w:color w:val="000000"/>
          <w:sz w:val="18"/>
          <w:szCs w:val="18"/>
        </w:rPr>
        <w:object w:dxaOrig="1440" w:dyaOrig="1440" w14:anchorId="4C3A2535">
          <v:shape id="_x0000_i1062" type="#_x0000_t75" style="width:20.1pt;height:18.25pt" o:ole="">
            <v:imagedata r:id="rId9" o:title=""/>
          </v:shape>
          <w:control r:id="rId23" w:name="DefaultOcxName21" w:shapeid="_x0000_i1062"/>
        </w:objec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log.</w:t>
      </w:r>
    </w:p>
    <w:p w14:paraId="60119506" w14:textId="77777777" w:rsidR="00FB2B6D" w:rsidRPr="00FB2B6D" w:rsidRDefault="00FB2B6D" w:rsidP="00FB2B6D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FB2B6D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1D8F02E4" w14:textId="77777777" w:rsidR="00FB2B6D" w:rsidRPr="00FB2B6D" w:rsidRDefault="00FB2B6D" w:rsidP="00FB2B6D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Style w:val="Textoennegrita"/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126E9409" w14:textId="77777777" w:rsidR="00FB2B6D" w:rsidRPr="00FB2B6D" w:rsidRDefault="00FB2B6D" w:rsidP="00FB2B6D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:</w:t>
      </w:r>
    </w:p>
    <w:p w14:paraId="3731E161" w14:textId="77777777" w:rsidR="00FB2B6D" w:rsidRPr="00FB2B6D" w:rsidRDefault="00FB2B6D" w:rsidP="00FB2B6D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FA0245A" w14:textId="77777777" w:rsidR="00FB2B6D" w:rsidRPr="00FB2B6D" w:rsidRDefault="00FB2B6D" w:rsidP="00FB2B6D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p w14:paraId="054DEBF3" w14:textId="2FE2F248" w:rsidR="00FB2B6D" w:rsidRPr="00FB2B6D" w:rsidRDefault="00FB2B6D" w:rsidP="00FB2B6D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B2B6D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FB2B6D">
        <w:rPr>
          <w:rFonts w:ascii="Segoe UI" w:hAnsi="Segoe UI" w:cs="Segoe UI"/>
          <w:color w:val="000000"/>
          <w:sz w:val="18"/>
          <w:szCs w:val="18"/>
        </w:rPr>
        <w:t>.</w:t>
      </w:r>
    </w:p>
    <w:sectPr w:rsidR="00FB2B6D" w:rsidRPr="00FB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CCF"/>
    <w:multiLevelType w:val="multilevel"/>
    <w:tmpl w:val="CC1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950E7"/>
    <w:multiLevelType w:val="multilevel"/>
    <w:tmpl w:val="F9E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4D5E"/>
    <w:multiLevelType w:val="multilevel"/>
    <w:tmpl w:val="9C30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2514"/>
    <w:multiLevelType w:val="multilevel"/>
    <w:tmpl w:val="4DB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70FB2"/>
    <w:multiLevelType w:val="multilevel"/>
    <w:tmpl w:val="8C1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320E5"/>
    <w:multiLevelType w:val="multilevel"/>
    <w:tmpl w:val="567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B03AD"/>
    <w:multiLevelType w:val="multilevel"/>
    <w:tmpl w:val="44E6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28951">
    <w:abstractNumId w:val="1"/>
  </w:num>
  <w:num w:numId="2" w16cid:durableId="1473787658">
    <w:abstractNumId w:val="5"/>
  </w:num>
  <w:num w:numId="3" w16cid:durableId="521552396">
    <w:abstractNumId w:val="2"/>
  </w:num>
  <w:num w:numId="4" w16cid:durableId="2121993143">
    <w:abstractNumId w:val="0"/>
  </w:num>
  <w:num w:numId="5" w16cid:durableId="720594533">
    <w:abstractNumId w:val="4"/>
  </w:num>
  <w:num w:numId="6" w16cid:durableId="1911382775">
    <w:abstractNumId w:val="3"/>
  </w:num>
  <w:num w:numId="7" w16cid:durableId="1700738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D"/>
    <w:rsid w:val="00575CAB"/>
    <w:rsid w:val="00C36FD6"/>
    <w:rsid w:val="00FB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6B03"/>
  <w15:chartTrackingRefBased/>
  <w15:docId w15:val="{0A293E32-83B7-4DD8-9DA6-54990402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B2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B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FB2B6D"/>
  </w:style>
  <w:style w:type="character" w:styleId="Textoennegrita">
    <w:name w:val="Strong"/>
    <w:basedOn w:val="Fuentedeprrafopredeter"/>
    <w:uiPriority w:val="22"/>
    <w:qFormat/>
    <w:rsid w:val="00FB2B6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B2B6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2B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FB2B6D"/>
  </w:style>
  <w:style w:type="character" w:customStyle="1" w:styleId="pun">
    <w:name w:val="pun"/>
    <w:basedOn w:val="Fuentedeprrafopredeter"/>
    <w:rsid w:val="00FB2B6D"/>
  </w:style>
  <w:style w:type="character" w:customStyle="1" w:styleId="typ">
    <w:name w:val="typ"/>
    <w:basedOn w:val="Fuentedeprrafopredeter"/>
    <w:rsid w:val="00FB2B6D"/>
  </w:style>
  <w:style w:type="paragraph" w:customStyle="1" w:styleId="task-list-item">
    <w:name w:val="task-list-item"/>
    <w:basedOn w:val="Normal"/>
    <w:rsid w:val="00FB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r">
    <w:name w:val="str"/>
    <w:basedOn w:val="Fuentedeprrafopredeter"/>
    <w:rsid w:val="00FB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22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75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13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40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4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4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11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71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4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26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39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32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90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9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9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4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470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hyperlink" Target="https://docs.microsoft.com/en-us/azure/azure-sql/database/sql-database-paas-overview" TargetMode="External"/><Relationship Id="rId12" Type="http://schemas.openxmlformats.org/officeDocument/2006/relationships/control" Target="activeX/activeX3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8.xml"/><Relationship Id="rId10" Type="http://schemas.openxmlformats.org/officeDocument/2006/relationships/control" Target="activeX/activeX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4.xml"/><Relationship Id="rId22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1568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2022-10-19T22:39:00Z</dcterms:created>
  <dcterms:modified xsi:type="dcterms:W3CDTF">2022-10-19T22:44:00Z</dcterms:modified>
</cp:coreProperties>
</file>