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E230" w14:textId="77777777" w:rsidR="000F3062" w:rsidRDefault="000F3062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0F306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drawing>
          <wp:inline distT="0" distB="0" distL="0" distR="0" wp14:anchorId="50787A00" wp14:editId="38ED37D4">
            <wp:extent cx="3258005" cy="2114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C645" w14:textId="7F839415" w:rsidR="00D57B9B" w:rsidRPr="0035751F" w:rsidRDefault="0035751F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Enable</w:t>
      </w:r>
      <w:proofErr w:type="spellEnd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Secure</w:t>
      </w:r>
      <w:proofErr w:type="spellEnd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Virtual Machines and </w:t>
      </w:r>
      <w:proofErr w:type="spellStart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Services</w:t>
      </w:r>
      <w:proofErr w:type="spellEnd"/>
    </w:p>
    <w:p w14:paraId="29EFEE19" w14:textId="77777777" w:rsidR="0035751F" w:rsidRPr="0035751F" w:rsidRDefault="0035751F" w:rsidP="0035751F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748DED5A" w14:textId="77777777" w:rsidR="0035751F" w:rsidRPr="0035751F" w:rsidRDefault="0035751F" w:rsidP="0035751F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virtual machines and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application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services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virtual machine, and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install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Microsoft Antimalware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extension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deny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RDP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traffic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virtual machine, and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Disk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Encryption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web app, and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Application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Insights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monitoring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03D77F59" w14:textId="77777777" w:rsidR="0035751F" w:rsidRPr="0035751F" w:rsidRDefault="0035751F" w:rsidP="0035751F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7D3D314D" w14:textId="77777777" w:rsidR="0035751F" w:rsidRPr="0035751F" w:rsidRDefault="0035751F" w:rsidP="0035751F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corp-datalod26433360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Log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Analytics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workspace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A3267C2" w14:textId="77777777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virtual machine</w:t>
      </w:r>
    </w:p>
    <w:p w14:paraId="5AC3651A" w14:textId="44621F13" w:rsidR="0035751F" w:rsidRPr="0035751F" w:rsidRDefault="0035751F" w:rsidP="0035751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necessary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 Windows 10 - RDP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Jumpbox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as 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LabUser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Passw0rd!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150A784E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Type</w:t>
      </w:r>
      <w:proofErr w:type="spellEnd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 xml:space="preserve"> Text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associated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virtual machine.</w:t>
      </w:r>
    </w:p>
    <w:p w14:paraId="4DB6045A" w14:textId="050E6488" w:rsidR="0035751F" w:rsidRPr="0035751F" w:rsidRDefault="0035751F" w:rsidP="0035751F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Open Microsoft Edge,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http://portal.azure.com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</w:p>
    <w:p w14:paraId="1FD77B94" w14:textId="2744FAA6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93"/>
      </w:tblGrid>
      <w:tr w:rsidR="0035751F" w:rsidRPr="0035751F" w14:paraId="078E06B5" w14:textId="77777777" w:rsidTr="0035751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C9FE7" w14:textId="77777777" w:rsidR="0035751F" w:rsidRPr="0035751F" w:rsidRDefault="0035751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F312C" w14:textId="77777777" w:rsidR="0035751F" w:rsidRPr="0035751F" w:rsidRDefault="0035751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5751F" w:rsidRPr="0035751F" w14:paraId="2464E20A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A3F730" w14:textId="77777777" w:rsidR="0035751F" w:rsidRPr="0035751F" w:rsidRDefault="0035751F">
            <w:pPr>
              <w:rPr>
                <w:sz w:val="20"/>
                <w:szCs w:val="20"/>
              </w:rPr>
            </w:pPr>
            <w:proofErr w:type="spellStart"/>
            <w:r w:rsidRPr="0035751F">
              <w:rPr>
                <w:sz w:val="18"/>
                <w:szCs w:val="18"/>
              </w:rPr>
              <w:t>Resource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4EE2F0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corp-datalod26433360</w:t>
            </w:r>
          </w:p>
        </w:tc>
      </w:tr>
      <w:tr w:rsidR="0035751F" w:rsidRPr="0035751F" w14:paraId="62C2B267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404CBC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sz w:val="18"/>
                <w:szCs w:val="18"/>
              </w:rPr>
              <w:t xml:space="preserve">Virtual machine </w:t>
            </w:r>
            <w:proofErr w:type="spellStart"/>
            <w:r w:rsidRPr="0035751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CC9D7E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webVM1</w:t>
            </w:r>
          </w:p>
        </w:tc>
      </w:tr>
      <w:tr w:rsidR="0035751F" w:rsidRPr="0035751F" w14:paraId="358C9965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430C22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3551B6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 xml:space="preserve">Windows Server 2019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Datacenter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- Gen2</w:t>
            </w:r>
          </w:p>
        </w:tc>
      </w:tr>
      <w:tr w:rsidR="0035751F" w:rsidRPr="0035751F" w14:paraId="7D76661E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E58F35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lastRenderedPageBreak/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B3C417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Standard_</w:t>
            </w:r>
            <w:r w:rsidRPr="0035751F">
              <w:rPr>
                <w:rStyle w:val="typetext"/>
                <w:b/>
                <w:bCs/>
                <w:color w:val="007F00"/>
                <w:sz w:val="18"/>
                <w:szCs w:val="18"/>
              </w:rPr>
              <w:t>B2ms</w:t>
            </w:r>
          </w:p>
        </w:tc>
      </w:tr>
      <w:tr w:rsidR="0035751F" w:rsidRPr="0035751F" w14:paraId="632385C1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387CD7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1A2C56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ypetext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35751F" w:rsidRPr="0035751F" w14:paraId="6394A61D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CF24E3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C70841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Az!26433360!</w:t>
            </w:r>
          </w:p>
        </w:tc>
      </w:tr>
      <w:tr w:rsidR="0035751F" w:rsidRPr="0035751F" w14:paraId="5C5A6B62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B59427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Public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inbound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019268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Allow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selected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ports</w:t>
            </w:r>
            <w:proofErr w:type="spellEnd"/>
          </w:p>
        </w:tc>
      </w:tr>
      <w:tr w:rsidR="0035751F" w:rsidRPr="0035751F" w14:paraId="125F4D2F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D67302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Select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inbound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06D67D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RDP (3389)</w:t>
            </w:r>
          </w:p>
        </w:tc>
      </w:tr>
      <w:tr w:rsidR="0035751F" w:rsidRPr="0035751F" w14:paraId="3DAE7B6D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20BA65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sz w:val="18"/>
                <w:szCs w:val="18"/>
              </w:rPr>
              <w:t xml:space="preserve">OS disk </w:t>
            </w:r>
            <w:proofErr w:type="spellStart"/>
            <w:r w:rsidRPr="0035751F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9BA8FC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Standard HDD</w:t>
            </w:r>
          </w:p>
        </w:tc>
      </w:tr>
      <w:tr w:rsidR="0035751F" w:rsidRPr="0035751F" w14:paraId="39755CFC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C1E10F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Boot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diagnostics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E3DBD5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667D0AE2" w14:textId="77777777" w:rsidR="0035751F" w:rsidRPr="0035751F" w:rsidRDefault="0035751F" w:rsidP="0035751F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66176A0C" w14:textId="77777777" w:rsidR="0035751F" w:rsidRPr="0035751F" w:rsidRDefault="0035751F" w:rsidP="0035751F">
      <w:pPr>
        <w:numPr>
          <w:ilvl w:val="1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"https://docs.microsoft.com/en-us/azure/virtual-network/tutorial-connect-virtual-networks-portal" \l "create-virtual-machines" \o "Create virtual machines"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virtual machine</w: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2B4C486B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Ignore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warnings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about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ports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virtual machine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being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testing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28830697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3–5 minutes.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complete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before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moving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next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step.</w:t>
      </w:r>
    </w:p>
    <w:p w14:paraId="41C16944" w14:textId="77777777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45A0A0E7" w14:textId="4A8A96A1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E4993C9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virtual machine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webVM1.</w:t>
      </w:r>
    </w:p>
    <w:p w14:paraId="21F4E6CE" w14:textId="77777777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54CF0771" w14:textId="33F03A2F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recommended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security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features</w:t>
      </w:r>
      <w:proofErr w:type="spellEnd"/>
    </w:p>
    <w:p w14:paraId="255D5C0F" w14:textId="77777777" w:rsidR="0035751F" w:rsidRPr="0035751F" w:rsidRDefault="0035751F" w:rsidP="0035751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Install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Microsoft Antimalware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webVM1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09A17568" w14:textId="77777777" w:rsidR="0035751F" w:rsidRPr="0035751F" w:rsidRDefault="0035751F" w:rsidP="0035751F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adding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Microsoft Antimalware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1221D4FA" w14:textId="77777777" w:rsidR="0035751F" w:rsidRPr="0035751F" w:rsidRDefault="0035751F" w:rsidP="0035751F">
      <w:pPr>
        <w:numPr>
          <w:ilvl w:val="1"/>
          <w:numId w:val="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"https://docs.microsoft.com/en-us/azure/security/fundamentals/antimalware" \l "antimalware-deployment-scenarios" \o "Antimalware Deployment Scenarios"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adding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the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Microsoft Antimalware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36F42528" w14:textId="77777777" w:rsidR="0035751F" w:rsidRPr="0035751F" w:rsidRDefault="0035751F" w:rsidP="0035751F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rule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webVM1-nsg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webVM1.</w:t>
      </w:r>
    </w:p>
    <w:p w14:paraId="4F423B0F" w14:textId="77777777" w:rsidR="0035751F" w:rsidRPr="0035751F" w:rsidRDefault="0035751F" w:rsidP="0035751F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deleting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rule.</w:t>
      </w:r>
    </w:p>
    <w:p w14:paraId="3AE08BE3" w14:textId="77777777" w:rsidR="0035751F" w:rsidRPr="0035751F" w:rsidRDefault="0035751F" w:rsidP="0035751F">
      <w:pPr>
        <w:numPr>
          <w:ilvl w:val="1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"https://docs.microsoft.com/en-us/azure/virtual-network/manage-network-security-group" \l "delete-a-security-rule" \o "Delete a security rule"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deleting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an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inbound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security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rule</w: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53634A59" w14:textId="77777777" w:rsidR="0035751F" w:rsidRPr="0035751F" w:rsidRDefault="0035751F" w:rsidP="0035751F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 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key</w:t>
      </w:r>
      <w:proofErr w:type="spellEnd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vault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703"/>
      </w:tblGrid>
      <w:tr w:rsidR="0035751F" w:rsidRPr="0035751F" w14:paraId="64E1BAD2" w14:textId="77777777" w:rsidTr="0035751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80BBB" w14:textId="77777777" w:rsidR="0035751F" w:rsidRPr="0035751F" w:rsidRDefault="0035751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lastRenderedPageBreak/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6BEC7" w14:textId="77777777" w:rsidR="0035751F" w:rsidRPr="0035751F" w:rsidRDefault="0035751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5751F" w:rsidRPr="0035751F" w14:paraId="0A5A9DCA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C90506" w14:textId="77777777" w:rsidR="0035751F" w:rsidRPr="0035751F" w:rsidRDefault="0035751F">
            <w:pPr>
              <w:rPr>
                <w:sz w:val="20"/>
                <w:szCs w:val="20"/>
              </w:rPr>
            </w:pPr>
            <w:proofErr w:type="spellStart"/>
            <w:r w:rsidRPr="0035751F">
              <w:rPr>
                <w:sz w:val="18"/>
                <w:szCs w:val="18"/>
              </w:rPr>
              <w:t>Resource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D27EE3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corp-datalod26433360</w:t>
            </w:r>
          </w:p>
        </w:tc>
      </w:tr>
      <w:tr w:rsidR="0035751F" w:rsidRPr="0035751F" w14:paraId="4FAA1F7B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640142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sz w:val="18"/>
                <w:szCs w:val="18"/>
              </w:rPr>
              <w:t xml:space="preserve">Key </w:t>
            </w:r>
            <w:proofErr w:type="spellStart"/>
            <w:r w:rsidRPr="0035751F">
              <w:rPr>
                <w:sz w:val="18"/>
                <w:szCs w:val="18"/>
              </w:rPr>
              <w:t>vault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9127A2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KV26433360</w:t>
            </w:r>
          </w:p>
        </w:tc>
      </w:tr>
      <w:tr w:rsidR="0035751F" w:rsidRPr="0035751F" w14:paraId="04A5266E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86A346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Pricing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tier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329C5A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Standard</w:t>
            </w:r>
          </w:p>
        </w:tc>
      </w:tr>
      <w:tr w:rsidR="0035751F" w:rsidRPr="0035751F" w14:paraId="06166168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BFF57E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Enable</w:t>
            </w:r>
            <w:proofErr w:type="spellEnd"/>
            <w:r w:rsidRPr="0035751F">
              <w:rPr>
                <w:sz w:val="18"/>
                <w:szCs w:val="18"/>
              </w:rPr>
              <w:t xml:space="preserve"> Access </w:t>
            </w:r>
            <w:proofErr w:type="spellStart"/>
            <w:r w:rsidRPr="0035751F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39D112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 xml:space="preserve">Azure Disk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Encryption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for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volume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rStyle w:val="Textoennegrita"/>
                <w:sz w:val="18"/>
                <w:szCs w:val="18"/>
              </w:rPr>
              <w:t>encryption</w:t>
            </w:r>
            <w:proofErr w:type="spellEnd"/>
          </w:p>
        </w:tc>
      </w:tr>
    </w:tbl>
    <w:p w14:paraId="23A3794C" w14:textId="77777777" w:rsidR="0035751F" w:rsidRPr="0035751F" w:rsidRDefault="0035751F" w:rsidP="0035751F">
      <w:pPr>
        <w:numPr>
          <w:ilvl w:val="0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vault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2A36D8C7" w14:textId="77777777" w:rsidR="0035751F" w:rsidRPr="0035751F" w:rsidRDefault="0035751F" w:rsidP="0035751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Review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documentation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on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proofErr w:type="spellStart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fldChar w:fldCharType="begin"/>
      </w:r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instrText xml:space="preserve"> HYPERLINK "https://docs.microsoft.com/en-us/azure/key-vault/general/quick-create-portal" \l "create-a-vault" \o "Create a vault" \t "_blank" </w:instrText>
      </w:r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fldChar w:fldCharType="separate"/>
      </w:r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>creating</w:t>
      </w:r>
      <w:proofErr w:type="spellEnd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>an</w:t>
      </w:r>
      <w:proofErr w:type="spellEnd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 xml:space="preserve"> Azure </w:t>
      </w:r>
      <w:proofErr w:type="spellStart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>key</w:t>
      </w:r>
      <w:proofErr w:type="spellEnd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 xml:space="preserve"> </w:t>
      </w:r>
      <w:proofErr w:type="spellStart"/>
      <w:r w:rsidRPr="0035751F">
        <w:rPr>
          <w:rFonts w:ascii="Segoe UI" w:eastAsia="Times New Roman" w:hAnsi="Segoe UI" w:cs="Segoe UI"/>
          <w:color w:val="0067B8"/>
          <w:sz w:val="18"/>
          <w:szCs w:val="18"/>
          <w:u w:val="single"/>
          <w:lang w:eastAsia="es-ES"/>
        </w:rPr>
        <w:t>vault</w:t>
      </w:r>
      <w:proofErr w:type="spellEnd"/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fldChar w:fldCharType="end"/>
      </w:r>
      <w:r w:rsidRPr="0035751F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1711A05" w14:textId="77777777" w:rsidR="0035751F" w:rsidRPr="0035751F" w:rsidRDefault="0035751F" w:rsidP="0035751F">
      <w:pPr>
        <w:numPr>
          <w:ilvl w:val="1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B00219B" w14:textId="77777777" w:rsidR="0035751F" w:rsidRPr="0035751F" w:rsidRDefault="0035751F" w:rsidP="0035751F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Cloud Shell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PowerShell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East US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region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corp-datalod26433360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a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cs26433360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, and a file share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cloudshell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4F1637CF" w14:textId="77777777" w:rsidR="0035751F" w:rsidRPr="0035751F" w:rsidRDefault="0035751F" w:rsidP="0035751F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Cloud Shell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2267EDD2" w14:textId="2D21BC6D" w:rsidR="0035751F" w:rsidRPr="0035751F" w:rsidRDefault="0035751F" w:rsidP="0035751F">
      <w:pPr>
        <w:numPr>
          <w:ilvl w:val="1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creating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 </w:t>
      </w:r>
      <w:hyperlink r:id="rId6" w:anchor="use-azure-cloud-shell" w:tgtFrame="_blank" w:tooltip="Use Azure Cloud Shell" w:history="1">
        <w:r w:rsidRPr="0035751F">
          <w:rPr>
            <w:rStyle w:val="Hipervnculo"/>
            <w:rFonts w:ascii="Segoe UI" w:hAnsi="Segoe UI" w:cs="Segoe UI"/>
            <w:color w:val="0067B8"/>
            <w:sz w:val="18"/>
            <w:szCs w:val="18"/>
            <w:shd w:val="clear" w:color="auto" w:fill="EFEFEF"/>
          </w:rPr>
          <w:t>Azure Cloud Shell</w:t>
        </w:r>
      </w:hyperlink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  <w:shd w:val="clear" w:color="auto" w:fill="EFEFEF"/>
        </w:rPr>
        <w:t>session</w:t>
      </w:r>
      <w:proofErr w:type="spellEnd"/>
    </w:p>
    <w:p w14:paraId="081B612B" w14:textId="77777777" w:rsidR="0035751F" w:rsidRPr="0035751F" w:rsidRDefault="0035751F" w:rsidP="0035751F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virtual machine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Set-</w:t>
      </w:r>
      <w:proofErr w:type="spellStart"/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AzVMDiskEncryptionExtension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 PowerShell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cmdlet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032"/>
      </w:tblGrid>
      <w:tr w:rsidR="0035751F" w:rsidRPr="0035751F" w14:paraId="0BF57048" w14:textId="77777777" w:rsidTr="0035751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B53DD" w14:textId="77777777" w:rsidR="0035751F" w:rsidRPr="0035751F" w:rsidRDefault="0035751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D0354" w14:textId="77777777" w:rsidR="0035751F" w:rsidRPr="0035751F" w:rsidRDefault="0035751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5751F" w:rsidRPr="0035751F" w14:paraId="3FE879ED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E12790" w14:textId="77777777" w:rsidR="0035751F" w:rsidRPr="0035751F" w:rsidRDefault="0035751F">
            <w:pPr>
              <w:rPr>
                <w:sz w:val="20"/>
                <w:szCs w:val="20"/>
              </w:rPr>
            </w:pPr>
            <w:proofErr w:type="spellStart"/>
            <w:r w:rsidRPr="0035751F">
              <w:rPr>
                <w:sz w:val="18"/>
                <w:szCs w:val="18"/>
              </w:rPr>
              <w:t>ResourceGroupName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B79C00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corp-datalod26433360</w:t>
            </w:r>
          </w:p>
        </w:tc>
      </w:tr>
      <w:tr w:rsidR="0035751F" w:rsidRPr="0035751F" w14:paraId="16170090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9A4F57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VaultName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E29911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KV26433360</w:t>
            </w:r>
          </w:p>
        </w:tc>
      </w:tr>
      <w:tr w:rsidR="0035751F" w:rsidRPr="0035751F" w14:paraId="411671AF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7D508F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VMName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832EC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webVM1</w:t>
            </w:r>
          </w:p>
        </w:tc>
      </w:tr>
    </w:tbl>
    <w:p w14:paraId="15141A46" w14:textId="77777777" w:rsidR="0035751F" w:rsidRPr="0035751F" w:rsidRDefault="0035751F" w:rsidP="0035751F">
      <w:pPr>
        <w:numPr>
          <w:ilvl w:val="0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PowerShell.</w:t>
      </w:r>
    </w:p>
    <w:p w14:paraId="3F409EC9" w14:textId="77777777" w:rsidR="0035751F" w:rsidRPr="0035751F" w:rsidRDefault="0035751F" w:rsidP="0035751F">
      <w:pPr>
        <w:numPr>
          <w:ilvl w:val="1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"https://docs.microsoft.com/en-us/azure/virtual-machines/windows/disk-encryption-powershell-quickstart" \l "encrypt-the-virtual-machine" \o "Encrypt the virtual machine"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enabling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Azure Disk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Encryption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PowerShell.</w:t>
      </w:r>
    </w:p>
    <w:p w14:paraId="2D185711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10–15 minutes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complete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background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11D24A09" w14:textId="77777777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7B70740B" w14:textId="77777777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19D0FD0C" w14:textId="4B6EF9C2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1886EFC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added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Microsoft Antimalware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webVM1 virtual machine.</w:t>
      </w:r>
    </w:p>
    <w:p w14:paraId="6A1660CF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deleted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rule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webVM1-nsg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778CC5EE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vault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6E9233DE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webVM1 virtual machine.</w:t>
      </w:r>
    </w:p>
    <w:p w14:paraId="1A1C2B24" w14:textId="77777777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096046CE" w14:textId="2420D1C5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Application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Insights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monitor </w:t>
      </w: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security</w:t>
      </w:r>
      <w:proofErr w:type="spellEnd"/>
    </w:p>
    <w:p w14:paraId="4D88FC91" w14:textId="77777777" w:rsidR="0035751F" w:rsidRPr="0035751F" w:rsidRDefault="0035751F" w:rsidP="0035751F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web app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403"/>
      </w:tblGrid>
      <w:tr w:rsidR="0035751F" w:rsidRPr="0035751F" w14:paraId="3F211306" w14:textId="77777777" w:rsidTr="0035751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E1534" w14:textId="77777777" w:rsidR="0035751F" w:rsidRPr="0035751F" w:rsidRDefault="0035751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02D28" w14:textId="77777777" w:rsidR="0035751F" w:rsidRPr="0035751F" w:rsidRDefault="0035751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5751F" w:rsidRPr="0035751F" w14:paraId="6DF78855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3AF8F" w14:textId="77777777" w:rsidR="0035751F" w:rsidRPr="0035751F" w:rsidRDefault="0035751F">
            <w:pPr>
              <w:rPr>
                <w:sz w:val="20"/>
                <w:szCs w:val="20"/>
              </w:rPr>
            </w:pPr>
            <w:proofErr w:type="spellStart"/>
            <w:r w:rsidRPr="0035751F">
              <w:rPr>
                <w:sz w:val="18"/>
                <w:szCs w:val="18"/>
              </w:rPr>
              <w:t>Resource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D2EDBF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corp-datalod26433360</w:t>
            </w:r>
          </w:p>
        </w:tc>
      </w:tr>
      <w:tr w:rsidR="0035751F" w:rsidRPr="0035751F" w14:paraId="70BACBB5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361DD0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2294FF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wa26433360</w:t>
            </w:r>
          </w:p>
        </w:tc>
      </w:tr>
      <w:tr w:rsidR="0035751F" w:rsidRPr="0035751F" w14:paraId="5682EA21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25CD20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Publish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3B0D88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Code</w:t>
            </w:r>
            <w:proofErr w:type="spellEnd"/>
          </w:p>
        </w:tc>
      </w:tr>
      <w:tr w:rsidR="0035751F" w:rsidRPr="0035751F" w14:paraId="5C3BED9B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CD804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Runtime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D7FE19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ASP.NET V4.8</w:t>
            </w:r>
            <w:r w:rsidRPr="0035751F">
              <w:rPr>
                <w:sz w:val="18"/>
                <w:szCs w:val="18"/>
              </w:rPr>
              <w:t> </w:t>
            </w:r>
            <w:proofErr w:type="spellStart"/>
            <w:r w:rsidRPr="0035751F">
              <w:rPr>
                <w:sz w:val="18"/>
                <w:szCs w:val="18"/>
              </w:rPr>
              <w:t>or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the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latest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version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that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is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not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preview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or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early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access</w:t>
            </w:r>
            <w:proofErr w:type="spellEnd"/>
          </w:p>
        </w:tc>
      </w:tr>
      <w:tr w:rsidR="0035751F" w:rsidRPr="0035751F" w14:paraId="3C725DF4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173C10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67E2BD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East US</w:t>
            </w:r>
          </w:p>
        </w:tc>
      </w:tr>
      <w:tr w:rsidR="0035751F" w:rsidRPr="0035751F" w14:paraId="2DBBA800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8B3CB3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sz w:val="18"/>
                <w:szCs w:val="18"/>
              </w:rPr>
              <w:t>Windows Plan (East US)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A45773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AppPlan1</w:t>
            </w:r>
          </w:p>
        </w:tc>
      </w:tr>
      <w:tr w:rsidR="0035751F" w:rsidRPr="0035751F" w14:paraId="5BC5175E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28DDF2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Sku</w:t>
            </w:r>
            <w:proofErr w:type="spellEnd"/>
            <w:r w:rsidRPr="0035751F">
              <w:rPr>
                <w:sz w:val="18"/>
                <w:szCs w:val="18"/>
              </w:rPr>
              <w:t xml:space="preserve"> and </w:t>
            </w:r>
            <w:proofErr w:type="spellStart"/>
            <w:r w:rsidRPr="0035751F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D74D81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Standard S1</w:t>
            </w:r>
          </w:p>
        </w:tc>
      </w:tr>
      <w:tr w:rsidR="0035751F" w:rsidRPr="0035751F" w14:paraId="026B55EB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1E5242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Continuous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deployment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46710A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  <w:tr w:rsidR="0035751F" w:rsidRPr="0035751F" w14:paraId="132E9E3C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CBBE35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Enable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network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injection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4CED0C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Off</w:t>
            </w:r>
          </w:p>
        </w:tc>
      </w:tr>
      <w:tr w:rsidR="0035751F" w:rsidRPr="0035751F" w14:paraId="0B55F675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791219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Enable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Application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Insights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85307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extoennegrita"/>
                <w:sz w:val="18"/>
                <w:szCs w:val="18"/>
              </w:rPr>
              <w:t>No</w:t>
            </w:r>
          </w:p>
        </w:tc>
      </w:tr>
    </w:tbl>
    <w:p w14:paraId="7BDCA1D8" w14:textId="77777777" w:rsidR="0035751F" w:rsidRPr="0035751F" w:rsidRDefault="0035751F" w:rsidP="0035751F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new web app at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https://wa26433360.azurewebsites.net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up and running.</w:t>
      </w:r>
    </w:p>
    <w:p w14:paraId="5A39D646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default home page.</w:t>
      </w:r>
    </w:p>
    <w:p w14:paraId="77DE308A" w14:textId="1729FD27" w:rsidR="0035751F" w:rsidRPr="0035751F" w:rsidRDefault="0035751F" w:rsidP="0035751F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22C3BDE3" wp14:editId="66FCADF0">
            <wp:extent cx="2850077" cy="2180121"/>
            <wp:effectExtent l="0" t="0" r="7620" b="0"/>
            <wp:docPr id="3" name="Imagen 3" descr="The web app defaul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eb app default home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38" cy="219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1AAA" w14:textId="77777777" w:rsidR="0035751F" w:rsidRPr="0035751F" w:rsidRDefault="0035751F" w:rsidP="0035751F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wa26433360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196"/>
      </w:tblGrid>
      <w:tr w:rsidR="0035751F" w:rsidRPr="0035751F" w14:paraId="63917D46" w14:textId="77777777" w:rsidTr="0035751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0C166" w14:textId="77777777" w:rsidR="0035751F" w:rsidRPr="0035751F" w:rsidRDefault="0035751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85780" w14:textId="77777777" w:rsidR="0035751F" w:rsidRPr="0035751F" w:rsidRDefault="0035751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5751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5751F" w:rsidRPr="0035751F" w14:paraId="38E73D4B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7FD3F9" w14:textId="77777777" w:rsidR="0035751F" w:rsidRPr="0035751F" w:rsidRDefault="0035751F">
            <w:pPr>
              <w:rPr>
                <w:sz w:val="20"/>
                <w:szCs w:val="20"/>
              </w:rPr>
            </w:pPr>
            <w:proofErr w:type="spellStart"/>
            <w:r w:rsidRPr="0035751F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F3E6BA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External</w:t>
            </w:r>
            <w:proofErr w:type="spellEnd"/>
            <w:r w:rsidRPr="0035751F">
              <w:rPr>
                <w:rStyle w:val="Textoennegrita"/>
                <w:sz w:val="18"/>
                <w:szCs w:val="18"/>
              </w:rPr>
              <w:t xml:space="preserve"> Git</w:t>
            </w:r>
          </w:p>
        </w:tc>
      </w:tr>
      <w:tr w:rsidR="0035751F" w:rsidRPr="0035751F" w14:paraId="2CC85D47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274A47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Repository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594C13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rStyle w:val="typetext"/>
                <w:color w:val="007F00"/>
                <w:sz w:val="18"/>
                <w:szCs w:val="18"/>
              </w:rPr>
              <w:t>https://github.com/LODSContent/LODSOC_app-service-web-dotnet-get-started</w:t>
            </w:r>
          </w:p>
        </w:tc>
      </w:tr>
      <w:tr w:rsidR="0035751F" w:rsidRPr="0035751F" w14:paraId="70506689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AF47AF" w14:textId="77777777" w:rsidR="0035751F" w:rsidRPr="0035751F" w:rsidRDefault="0035751F">
            <w:pPr>
              <w:rPr>
                <w:sz w:val="18"/>
                <w:szCs w:val="18"/>
              </w:rPr>
            </w:pPr>
            <w:r w:rsidRPr="0035751F">
              <w:rPr>
                <w:sz w:val="18"/>
                <w:szCs w:val="18"/>
              </w:rPr>
              <w:t>Branch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5DC4B6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ypetext"/>
                <w:color w:val="007F00"/>
                <w:sz w:val="18"/>
                <w:szCs w:val="18"/>
              </w:rPr>
              <w:t>main</w:t>
            </w:r>
            <w:proofErr w:type="spellEnd"/>
          </w:p>
        </w:tc>
      </w:tr>
      <w:tr w:rsidR="0035751F" w:rsidRPr="0035751F" w14:paraId="2A38B96A" w14:textId="77777777" w:rsidTr="0035751F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A8F9A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sz w:val="18"/>
                <w:szCs w:val="18"/>
              </w:rPr>
              <w:t>Repository</w:t>
            </w:r>
            <w:proofErr w:type="spellEnd"/>
            <w:r w:rsidRPr="0035751F">
              <w:rPr>
                <w:sz w:val="18"/>
                <w:szCs w:val="18"/>
              </w:rPr>
              <w:t xml:space="preserve"> </w:t>
            </w:r>
            <w:proofErr w:type="spellStart"/>
            <w:r w:rsidRPr="0035751F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E3EE46" w14:textId="77777777" w:rsidR="0035751F" w:rsidRPr="0035751F" w:rsidRDefault="0035751F">
            <w:pPr>
              <w:rPr>
                <w:sz w:val="18"/>
                <w:szCs w:val="18"/>
              </w:rPr>
            </w:pPr>
            <w:proofErr w:type="spellStart"/>
            <w:r w:rsidRPr="0035751F">
              <w:rPr>
                <w:rStyle w:val="Textoennegrita"/>
                <w:sz w:val="18"/>
                <w:szCs w:val="18"/>
              </w:rPr>
              <w:t>Public</w:t>
            </w:r>
            <w:proofErr w:type="spellEnd"/>
          </w:p>
        </w:tc>
      </w:tr>
    </w:tbl>
    <w:p w14:paraId="5D2DE402" w14:textId="77777777" w:rsidR="0035751F" w:rsidRPr="0035751F" w:rsidRDefault="0035751F" w:rsidP="0035751F">
      <w:pPr>
        <w:numPr>
          <w:ilvl w:val="0"/>
          <w:numId w:val="8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deploying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44910C06" w14:textId="77777777" w:rsidR="0035751F" w:rsidRPr="0035751F" w:rsidRDefault="0035751F" w:rsidP="0035751F">
      <w:pPr>
        <w:numPr>
          <w:ilvl w:val="1"/>
          <w:numId w:val="8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"https://docs.microsoft.com/en-us/azure/app-service/deploy-continuous-deployment" \o "Continuous deployment to Azure App Service"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deploying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source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code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to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web app</w: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0B872038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1-2 minutes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59EBB63F" w14:textId="77777777" w:rsidR="0035751F" w:rsidRPr="0035751F" w:rsidRDefault="0035751F" w:rsidP="0035751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https://wa26433360.azurewebsites.net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up and running.</w:t>
      </w:r>
    </w:p>
    <w:p w14:paraId="42BB67AD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home page.</w:t>
      </w:r>
    </w:p>
    <w:p w14:paraId="2A853B0E" w14:textId="102BB353" w:rsidR="0035751F" w:rsidRPr="0035751F" w:rsidRDefault="0035751F" w:rsidP="0035751F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br/>
      </w:r>
      <w:r w:rsidRPr="0035751F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A586284" wp14:editId="240ABDBA">
            <wp:extent cx="1573480" cy="832627"/>
            <wp:effectExtent l="0" t="0" r="8255" b="5715"/>
            <wp:docPr id="2" name="Imagen 2" descr="The updated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pdated home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64" cy="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4E71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browser.</w:t>
      </w:r>
    </w:p>
    <w:p w14:paraId="68C93464" w14:textId="77777777" w:rsidR="0035751F" w:rsidRPr="0035751F" w:rsidRDefault="0035751F" w:rsidP="0035751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copyable"/>
          <w:rFonts w:ascii="Segoe UI" w:hAnsi="Segoe UI" w:cs="Segoe UI"/>
          <w:color w:val="007F00"/>
          <w:sz w:val="18"/>
          <w:szCs w:val="18"/>
        </w:rPr>
        <w:t>wa26433360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copyable"/>
          <w:rFonts w:ascii="Segoe UI" w:hAnsi="Segoe UI" w:cs="Segoe UI"/>
          <w:color w:val="007F00"/>
          <w:sz w:val="18"/>
          <w:szCs w:val="18"/>
        </w:rPr>
        <w:t>wa26433360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laws-26433360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 Log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Worspace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09EBDD63" w14:textId="77777777" w:rsidR="0035751F" w:rsidRPr="0035751F" w:rsidRDefault="0035751F" w:rsidP="0035751F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3898D883" w14:textId="77777777" w:rsidR="0035751F" w:rsidRPr="0035751F" w:rsidRDefault="0035751F" w:rsidP="0035751F">
      <w:pPr>
        <w:numPr>
          <w:ilvl w:val="1"/>
          <w:numId w:val="9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"https://docs.microsoft.com/en-us/azure/azure-monitor/app/azure-web-apps?tabs=net" \l "enable-agent-based-monitoring" \o "Enable agent-based monitoring"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enabling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Application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5AB6E03F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lastRenderedPageBreak/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34C5B5BE" w14:textId="77777777" w:rsidR="0035751F" w:rsidRPr="0035751F" w:rsidRDefault="0035751F" w:rsidP="0035751F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wa26433360 web app.</w:t>
      </w:r>
    </w:p>
    <w:p w14:paraId="1FDA003C" w14:textId="77777777" w:rsidR="0035751F" w:rsidRPr="0035751F" w:rsidRDefault="0035751F" w:rsidP="0035751F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0947B8D8" w14:textId="77777777" w:rsidR="0035751F" w:rsidRPr="0035751F" w:rsidRDefault="0035751F" w:rsidP="0035751F">
      <w:pPr>
        <w:numPr>
          <w:ilvl w:val="1"/>
          <w:numId w:val="10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5751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"https://docs.microsoft.com/en-us/azure/azure-monitor/app/app-insights-overview" \l "how-do-i-use-application-insights" \o "How do I use Application Insights?" \t "_blank" </w:instrText>
      </w:r>
      <w:r w:rsidRPr="0035751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using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Application</w:t>
      </w:r>
      <w:proofErr w:type="spellEnd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35751F">
        <w:rPr>
          <w:rStyle w:val="Hipervnculo"/>
          <w:rFonts w:ascii="Segoe UI" w:hAnsi="Segoe UI" w:cs="Segoe UI"/>
          <w:color w:val="0067B8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1F8AEF0B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Keep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Live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open.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use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upcoming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step.</w:t>
      </w:r>
    </w:p>
    <w:p w14:paraId="300131CB" w14:textId="77777777" w:rsidR="0035751F" w:rsidRPr="0035751F" w:rsidRDefault="0035751F" w:rsidP="0035751F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https://wa26433360.azurewebsites.net</w:t>
      </w:r>
      <w:r w:rsidRPr="0035751F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browser a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times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valid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38E00673" w14:textId="77777777" w:rsidR="0035751F" w:rsidRPr="0035751F" w:rsidRDefault="0035751F" w:rsidP="0035751F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URL </w:t>
      </w:r>
      <w:r w:rsidRPr="0035751F">
        <w:rPr>
          <w:rStyle w:val="typetext"/>
          <w:rFonts w:ascii="Segoe UI" w:hAnsi="Segoe UI" w:cs="Segoe UI"/>
          <w:color w:val="007F00"/>
          <w:sz w:val="18"/>
          <w:szCs w:val="18"/>
        </w:rPr>
        <w:t>https://wa26433360.azurewebsites.net/default</w:t>
      </w:r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05642B1E" w14:textId="77777777" w:rsidR="0035751F" w:rsidRPr="0035751F" w:rsidRDefault="0035751F" w:rsidP="0035751F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6ED6E05B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last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60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seconds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446A07AF" w14:textId="40B1B6E2" w:rsidR="0035751F" w:rsidRPr="0035751F" w:rsidRDefault="0035751F" w:rsidP="0035751F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35751F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BC82C82" wp14:editId="5E58FD6A">
            <wp:extent cx="2962893" cy="2940943"/>
            <wp:effectExtent l="0" t="0" r="9525" b="0"/>
            <wp:docPr id="1" name="Imagen 1" descr="The Live metrics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ive metrics repo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73" cy="29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3A6C" w14:textId="77777777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32B58B88" w14:textId="0845CF4C" w:rsidR="0035751F" w:rsidRPr="0035751F" w:rsidRDefault="0035751F" w:rsidP="0035751F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5751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79B6BAC4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7227F3A7" w14:textId="77777777" w:rsidR="0035751F" w:rsidRPr="0035751F" w:rsidRDefault="0035751F" w:rsidP="0035751F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web app.</w:t>
      </w:r>
    </w:p>
    <w:p w14:paraId="6C6A4C77" w14:textId="77777777" w:rsidR="0035751F" w:rsidRPr="0035751F" w:rsidRDefault="0035751F" w:rsidP="0035751F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5751F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45046BE3" w14:textId="77777777" w:rsidR="0035751F" w:rsidRPr="0035751F" w:rsidRDefault="0035751F" w:rsidP="0035751F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Can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Secure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Virtual Machines and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Services</w:t>
      </w:r>
      <w:proofErr w:type="spellEnd"/>
      <w:r w:rsidRPr="0035751F">
        <w:rPr>
          <w:rStyle w:val="Textoennegrita"/>
          <w:rFonts w:ascii="Segoe UI" w:hAnsi="Segoe UI" w:cs="Segoe UI"/>
          <w:color w:val="000000"/>
          <w:sz w:val="18"/>
          <w:szCs w:val="18"/>
        </w:rPr>
        <w:t>?</w:t>
      </w:r>
      <w:r w:rsidRPr="0035751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55ABCAA4" w14:textId="77777777" w:rsidR="0035751F" w:rsidRPr="0035751F" w:rsidRDefault="0035751F" w:rsidP="0035751F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:</w:t>
      </w:r>
    </w:p>
    <w:p w14:paraId="3A89D3FD" w14:textId="77777777" w:rsidR="0035751F" w:rsidRPr="0035751F" w:rsidRDefault="0035751F" w:rsidP="0035751F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virtual machine.</w:t>
      </w:r>
    </w:p>
    <w:p w14:paraId="549665A7" w14:textId="77777777" w:rsidR="0035751F" w:rsidRPr="0035751F" w:rsidRDefault="0035751F" w:rsidP="0035751F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Installed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Microsoft Antimalware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extension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28C6A238" w14:textId="77777777" w:rsidR="0035751F" w:rsidRPr="0035751F" w:rsidRDefault="0035751F" w:rsidP="0035751F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Denied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6749FD0F" w14:textId="77777777" w:rsidR="0035751F" w:rsidRPr="0035751F" w:rsidRDefault="0035751F" w:rsidP="0035751F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Azure Disk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Encryption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p w14:paraId="3641FF16" w14:textId="34D2EA37" w:rsidR="0035751F" w:rsidRPr="000F3062" w:rsidRDefault="0035751F" w:rsidP="000F3062">
      <w:pPr>
        <w:numPr>
          <w:ilvl w:val="0"/>
          <w:numId w:val="12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 xml:space="preserve"> monitor </w:t>
      </w:r>
      <w:proofErr w:type="spellStart"/>
      <w:r w:rsidRPr="0035751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5751F">
        <w:rPr>
          <w:rFonts w:ascii="Segoe UI" w:hAnsi="Segoe UI" w:cs="Segoe UI"/>
          <w:color w:val="000000"/>
          <w:sz w:val="18"/>
          <w:szCs w:val="18"/>
        </w:rPr>
        <w:t>.</w:t>
      </w:r>
    </w:p>
    <w:sectPr w:rsidR="0035751F" w:rsidRPr="000F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92B"/>
    <w:multiLevelType w:val="multilevel"/>
    <w:tmpl w:val="975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421A1"/>
    <w:multiLevelType w:val="multilevel"/>
    <w:tmpl w:val="CD0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7170"/>
    <w:multiLevelType w:val="multilevel"/>
    <w:tmpl w:val="2E2C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6493"/>
    <w:multiLevelType w:val="multilevel"/>
    <w:tmpl w:val="55D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23F1"/>
    <w:multiLevelType w:val="multilevel"/>
    <w:tmpl w:val="27E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04A27"/>
    <w:multiLevelType w:val="multilevel"/>
    <w:tmpl w:val="F5D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3F79"/>
    <w:multiLevelType w:val="multilevel"/>
    <w:tmpl w:val="AF7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081"/>
    <w:multiLevelType w:val="multilevel"/>
    <w:tmpl w:val="8CA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07C2E"/>
    <w:multiLevelType w:val="multilevel"/>
    <w:tmpl w:val="77A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B3294"/>
    <w:multiLevelType w:val="multilevel"/>
    <w:tmpl w:val="1DF8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F5F43"/>
    <w:multiLevelType w:val="multilevel"/>
    <w:tmpl w:val="960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E384E"/>
    <w:multiLevelType w:val="multilevel"/>
    <w:tmpl w:val="956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A1609"/>
    <w:multiLevelType w:val="multilevel"/>
    <w:tmpl w:val="FEBC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21360">
    <w:abstractNumId w:val="4"/>
  </w:num>
  <w:num w:numId="2" w16cid:durableId="54010728">
    <w:abstractNumId w:val="9"/>
  </w:num>
  <w:num w:numId="3" w16cid:durableId="152457352">
    <w:abstractNumId w:val="12"/>
  </w:num>
  <w:num w:numId="4" w16cid:durableId="796489458">
    <w:abstractNumId w:val="10"/>
  </w:num>
  <w:num w:numId="5" w16cid:durableId="1771850797">
    <w:abstractNumId w:val="6"/>
  </w:num>
  <w:num w:numId="6" w16cid:durableId="550846662">
    <w:abstractNumId w:val="7"/>
  </w:num>
  <w:num w:numId="7" w16cid:durableId="1177386703">
    <w:abstractNumId w:val="3"/>
  </w:num>
  <w:num w:numId="8" w16cid:durableId="776145793">
    <w:abstractNumId w:val="0"/>
  </w:num>
  <w:num w:numId="9" w16cid:durableId="340665922">
    <w:abstractNumId w:val="11"/>
  </w:num>
  <w:num w:numId="10" w16cid:durableId="1763139181">
    <w:abstractNumId w:val="2"/>
  </w:num>
  <w:num w:numId="11" w16cid:durableId="1156720544">
    <w:abstractNumId w:val="5"/>
  </w:num>
  <w:num w:numId="12" w16cid:durableId="2100171782">
    <w:abstractNumId w:val="8"/>
  </w:num>
  <w:num w:numId="13" w16cid:durableId="8064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F"/>
    <w:rsid w:val="000F3062"/>
    <w:rsid w:val="0035751F"/>
    <w:rsid w:val="00575CAB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825E"/>
  <w15:chartTrackingRefBased/>
  <w15:docId w15:val="{72906C3D-18AD-4E62-B9D2-0F64E349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57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51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35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57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5751F"/>
    <w:rPr>
      <w:color w:val="0000FF"/>
      <w:u w:val="single"/>
    </w:rPr>
  </w:style>
  <w:style w:type="character" w:customStyle="1" w:styleId="typetext">
    <w:name w:val="typetext"/>
    <w:basedOn w:val="Fuentedeprrafopredeter"/>
    <w:rsid w:val="0035751F"/>
  </w:style>
  <w:style w:type="character" w:styleId="Textoennegrita">
    <w:name w:val="Strong"/>
    <w:basedOn w:val="Fuentedeprrafopredeter"/>
    <w:uiPriority w:val="22"/>
    <w:qFormat/>
    <w:rsid w:val="0035751F"/>
    <w:rPr>
      <w:b/>
      <w:bCs/>
    </w:rPr>
  </w:style>
  <w:style w:type="character" w:customStyle="1" w:styleId="copyable">
    <w:name w:val="copyable"/>
    <w:basedOn w:val="Fuentedeprrafopredeter"/>
    <w:rsid w:val="0035751F"/>
  </w:style>
  <w:style w:type="character" w:styleId="Hipervnculovisitado">
    <w:name w:val="FollowedHyperlink"/>
    <w:basedOn w:val="Fuentedeprrafopredeter"/>
    <w:uiPriority w:val="99"/>
    <w:semiHidden/>
    <w:unhideWhenUsed/>
    <w:rsid w:val="0035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72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2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74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8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48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10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3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241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2214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1853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24797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2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9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0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47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8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08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67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23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45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25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89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026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7193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57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26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5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82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86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94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661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key-vault/general/quick-create-port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1297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2022-10-19T21:26:00Z</dcterms:created>
  <dcterms:modified xsi:type="dcterms:W3CDTF">2022-10-19T22:28:00Z</dcterms:modified>
</cp:coreProperties>
</file>