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7E2D" w14:textId="77777777" w:rsidR="0096207D" w:rsidRDefault="0096207D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96207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drawing>
          <wp:inline distT="0" distB="0" distL="0" distR="0" wp14:anchorId="6A7BE82A" wp14:editId="2E868E37">
            <wp:extent cx="3258005" cy="21148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228" w14:textId="7B0AB097" w:rsidR="00D57B9B" w:rsidRPr="00185E9A" w:rsidRDefault="00185E9A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Create</w:t>
      </w:r>
      <w:proofErr w:type="spellEnd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</w:t>
      </w:r>
      <w:proofErr w:type="spellStart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Locks</w:t>
      </w:r>
      <w:proofErr w:type="spellEnd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on</w:t>
      </w:r>
      <w:proofErr w:type="spellEnd"/>
      <w:r w:rsidRPr="00185E9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 Web App</w:t>
      </w:r>
    </w:p>
    <w:p w14:paraId="6A400A91" w14:textId="77777777" w:rsidR="00185E9A" w:rsidRPr="00185E9A" w:rsidRDefault="00185E9A" w:rsidP="00185E9A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35E23EE8" w14:textId="77777777" w:rsidR="00185E9A" w:rsidRPr="00185E9A" w:rsidRDefault="00185E9A" w:rsidP="00185E9A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web app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includes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locks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web app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uses Linux®. Next,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source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code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web app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from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Docker Hub container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image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locks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test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configuration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of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web app.</w:t>
      </w:r>
    </w:p>
    <w:p w14:paraId="43942924" w14:textId="77777777" w:rsidR="00185E9A" w:rsidRPr="00185E9A" w:rsidRDefault="00185E9A" w:rsidP="00185E9A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25FB2245" w14:textId="77777777" w:rsidR="00185E9A" w:rsidRPr="00185E9A" w:rsidRDefault="00185E9A" w:rsidP="00185E9A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corp-datalod26434248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no </w:t>
      </w:r>
      <w:proofErr w:type="spellStart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185E9A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6AF9DB1A" w14:textId="77777777" w:rsidR="00185E9A" w:rsidRPr="00185E9A" w:rsidRDefault="00185E9A" w:rsidP="00185E9A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web app</w:t>
      </w:r>
    </w:p>
    <w:p w14:paraId="0E57655E" w14:textId="117674EF" w:rsidR="00185E9A" w:rsidRPr="00185E9A" w:rsidRDefault="00185E9A" w:rsidP="00185E9A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 portal </w:t>
      </w:r>
    </w:p>
    <w:p w14:paraId="388A0526" w14:textId="77777777" w:rsidR="00185E9A" w:rsidRPr="00185E9A" w:rsidRDefault="00185E9A" w:rsidP="00185E9A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web app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052"/>
      </w:tblGrid>
      <w:tr w:rsidR="00185E9A" w:rsidRPr="00185E9A" w14:paraId="17B2ECDE" w14:textId="77777777" w:rsidTr="00185E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F46124" w14:textId="77777777" w:rsidR="00185E9A" w:rsidRPr="00185E9A" w:rsidRDefault="00185E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85E9A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F6FDB" w14:textId="77777777" w:rsidR="00185E9A" w:rsidRPr="00185E9A" w:rsidRDefault="00185E9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185E9A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185E9A" w:rsidRPr="00185E9A" w14:paraId="15BC9426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35BEFD" w14:textId="77777777" w:rsidR="00185E9A" w:rsidRPr="00185E9A" w:rsidRDefault="00185E9A">
            <w:pPr>
              <w:rPr>
                <w:sz w:val="20"/>
                <w:szCs w:val="20"/>
              </w:rPr>
            </w:pPr>
            <w:proofErr w:type="spellStart"/>
            <w:r w:rsidRPr="00185E9A">
              <w:rPr>
                <w:sz w:val="18"/>
                <w:szCs w:val="18"/>
              </w:rPr>
              <w:t>Resource</w:t>
            </w:r>
            <w:proofErr w:type="spellEnd"/>
            <w:r w:rsidRPr="00185E9A">
              <w:rPr>
                <w:sz w:val="18"/>
                <w:szCs w:val="18"/>
              </w:rPr>
              <w:t xml:space="preserve"> </w:t>
            </w:r>
            <w:proofErr w:type="spellStart"/>
            <w:r w:rsidRPr="00185E9A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ECCE8C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corp-datalod26434248</w:t>
            </w:r>
          </w:p>
        </w:tc>
      </w:tr>
      <w:tr w:rsidR="00185E9A" w:rsidRPr="00185E9A" w14:paraId="5D071C10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8C2D9F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BF3953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copyable"/>
                <w:color w:val="007F00"/>
                <w:sz w:val="18"/>
                <w:szCs w:val="18"/>
              </w:rPr>
              <w:t>wa26434248</w:t>
            </w:r>
          </w:p>
        </w:tc>
      </w:tr>
      <w:tr w:rsidR="00185E9A" w:rsidRPr="00185E9A" w14:paraId="318A3550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CC75C4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Publish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CEC5E1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Docker Container</w:t>
            </w:r>
          </w:p>
        </w:tc>
      </w:tr>
      <w:tr w:rsidR="00185E9A" w:rsidRPr="00185E9A" w14:paraId="6165DB2E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2BF91C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Operating</w:t>
            </w:r>
            <w:proofErr w:type="spellEnd"/>
            <w:r w:rsidRPr="00185E9A">
              <w:rPr>
                <w:sz w:val="18"/>
                <w:szCs w:val="18"/>
              </w:rPr>
              <w:t xml:space="preserve"> </w:t>
            </w:r>
            <w:proofErr w:type="spellStart"/>
            <w:r w:rsidRPr="00185E9A">
              <w:rPr>
                <w:sz w:val="18"/>
                <w:szCs w:val="18"/>
              </w:rPr>
              <w:t>System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005FBF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Linux</w:t>
            </w:r>
          </w:p>
        </w:tc>
      </w:tr>
      <w:tr w:rsidR="00185E9A" w:rsidRPr="00185E9A" w14:paraId="57904F50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9667C7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Region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17FEA1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East US</w:t>
            </w:r>
          </w:p>
        </w:tc>
      </w:tr>
      <w:tr w:rsidR="00185E9A" w:rsidRPr="00185E9A" w14:paraId="35612FB0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3F8E65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sz w:val="18"/>
                <w:szCs w:val="18"/>
              </w:rPr>
              <w:lastRenderedPageBreak/>
              <w:t>Linux Plan (East US)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46ACD4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copyable"/>
                <w:color w:val="007F00"/>
                <w:sz w:val="18"/>
                <w:szCs w:val="18"/>
              </w:rPr>
              <w:t>AppPlan1</w:t>
            </w:r>
          </w:p>
        </w:tc>
      </w:tr>
      <w:tr w:rsidR="00185E9A" w:rsidRPr="00185E9A" w14:paraId="396DF252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6F3147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Sku</w:t>
            </w:r>
            <w:proofErr w:type="spellEnd"/>
            <w:r w:rsidRPr="00185E9A">
              <w:rPr>
                <w:sz w:val="18"/>
                <w:szCs w:val="18"/>
              </w:rPr>
              <w:t xml:space="preserve"> and </w:t>
            </w:r>
            <w:proofErr w:type="spellStart"/>
            <w:r w:rsidRPr="00185E9A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C24F6E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Basic B1</w:t>
            </w:r>
          </w:p>
        </w:tc>
      </w:tr>
      <w:tr w:rsidR="00185E9A" w:rsidRPr="00185E9A" w14:paraId="6D745EFC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F618F1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Options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27C31A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Single Container</w:t>
            </w:r>
          </w:p>
        </w:tc>
      </w:tr>
      <w:tr w:rsidR="00185E9A" w:rsidRPr="00185E9A" w14:paraId="58C3A978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6CDFA3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Image</w:t>
            </w:r>
            <w:proofErr w:type="spellEnd"/>
            <w:r w:rsidRPr="00185E9A">
              <w:rPr>
                <w:sz w:val="18"/>
                <w:szCs w:val="18"/>
              </w:rPr>
              <w:t xml:space="preserve"> </w:t>
            </w:r>
            <w:proofErr w:type="spellStart"/>
            <w:r w:rsidRPr="00185E9A"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CC396B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Docker Hub</w:t>
            </w:r>
          </w:p>
        </w:tc>
      </w:tr>
      <w:tr w:rsidR="00185E9A" w:rsidRPr="00185E9A" w14:paraId="012DA237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493423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sz w:val="18"/>
                <w:szCs w:val="18"/>
              </w:rPr>
              <w:t xml:space="preserve">Access </w:t>
            </w:r>
            <w:proofErr w:type="spellStart"/>
            <w:r w:rsidRPr="00185E9A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6210DC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rStyle w:val="Textoennegrita"/>
                <w:sz w:val="18"/>
                <w:szCs w:val="18"/>
              </w:rPr>
              <w:t>Public</w:t>
            </w:r>
            <w:proofErr w:type="spellEnd"/>
          </w:p>
        </w:tc>
      </w:tr>
      <w:tr w:rsidR="00185E9A" w:rsidRPr="00185E9A" w14:paraId="0DF4A918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B4C6BC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Image</w:t>
            </w:r>
            <w:proofErr w:type="spellEnd"/>
            <w:r w:rsidRPr="00185E9A">
              <w:rPr>
                <w:sz w:val="18"/>
                <w:szCs w:val="18"/>
              </w:rPr>
              <w:t xml:space="preserve"> and tag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390154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85E9A">
              <w:rPr>
                <w:rStyle w:val="copyable"/>
                <w:color w:val="007F00"/>
                <w:sz w:val="18"/>
                <w:szCs w:val="18"/>
              </w:rPr>
              <w:t>nginx:latest</w:t>
            </w:r>
            <w:proofErr w:type="spellEnd"/>
            <w:proofErr w:type="gramEnd"/>
          </w:p>
        </w:tc>
      </w:tr>
    </w:tbl>
    <w:p w14:paraId="7E07AC52" w14:textId="77777777" w:rsidR="00185E9A" w:rsidRPr="00185E9A" w:rsidRDefault="00185E9A" w:rsidP="00185E9A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 web app.</w:t>
      </w:r>
    </w:p>
    <w:p w14:paraId="076AC53F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 Marketplace.</w:t>
      </w:r>
    </w:p>
    <w:p w14:paraId="261DB451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Popular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offers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Web App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5C9B4444" w14:textId="4DAB2EEE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AF706BB" wp14:editId="04905F49">
            <wp:extent cx="1228856" cy="1021278"/>
            <wp:effectExtent l="0" t="0" r="0" b="7620"/>
            <wp:docPr id="3" name="Imagen 3" descr="The Create web app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reate web app op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77" cy="10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D16C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corp-datalod26434248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wa26434248</w:t>
      </w:r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73ED0B93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Publish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Docker Container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Operating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System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Linux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Region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East US</w:t>
      </w:r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67E20375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Linux Plan (East US),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new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AppPlan1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64AB7F7C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Sku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size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Change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size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2246AC0A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Spec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picker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Dev/Test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Recommended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pricing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tiers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B1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0C42B601" w14:textId="134144AF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1CA2513" wp14:editId="3F1BB9C7">
            <wp:extent cx="2336016" cy="1543792"/>
            <wp:effectExtent l="0" t="0" r="7620" b="0"/>
            <wp:docPr id="2" name="Imagen 2" descr="the Spec picker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pec picker pa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88" cy="155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0AF1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Docker page,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Options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Single Container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Docker Hub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, in Access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and tag,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proofErr w:type="gramStart"/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nginx:latest</w:t>
      </w:r>
      <w:proofErr w:type="spellEnd"/>
      <w:proofErr w:type="gram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04A9C3CE" w14:textId="77777777" w:rsidR="00185E9A" w:rsidRPr="00185E9A" w:rsidRDefault="00185E9A" w:rsidP="00185E9A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7FC959DF" w14:textId="77777777" w:rsidR="00185E9A" w:rsidRPr="00185E9A" w:rsidRDefault="00185E9A" w:rsidP="00185E9A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lastRenderedPageBreak/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use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 </w:t>
      </w:r>
      <w:hyperlink r:id="rId8" w:tgtFrame="_blank" w:tooltip="Azure App Service overview" w:history="1">
        <w:r w:rsidRPr="00185E9A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App </w:t>
        </w:r>
        <w:proofErr w:type="spellStart"/>
        <w:r w:rsidRPr="00185E9A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Service</w:t>
        </w:r>
        <w:proofErr w:type="spellEnd"/>
      </w:hyperlink>
      <w:r w:rsidRPr="00185E9A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host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website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managed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environment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hyperlink r:id="rId9" w:tgtFrame="_blank" w:tooltip="Azure App Service plan overview" w:history="1">
        <w:r w:rsidRPr="00185E9A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App </w:t>
        </w:r>
        <w:proofErr w:type="spellStart"/>
        <w:r w:rsidRPr="00185E9A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Service</w:t>
        </w:r>
        <w:proofErr w:type="spellEnd"/>
        <w:r w:rsidRPr="00185E9A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 plan</w:t>
        </w:r>
      </w:hyperlink>
      <w:r w:rsidRPr="00185E9A">
        <w:rPr>
          <w:rFonts w:ascii="Segoe UI" w:hAnsi="Segoe UI" w:cs="Segoe UI"/>
          <w:color w:val="000000"/>
          <w:sz w:val="18"/>
          <w:szCs w:val="18"/>
        </w:rPr>
        <w:t xml:space="preserve"> defines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capacity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scalability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web servers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support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website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6A89CE60" w14:textId="77777777" w:rsidR="00185E9A" w:rsidRPr="00185E9A" w:rsidRDefault="00185E9A" w:rsidP="00185E9A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new web app at </w:t>
      </w:r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https://wa26434248.azurewebsites.net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up and running.</w:t>
      </w:r>
    </w:p>
    <w:p w14:paraId="43BF1736" w14:textId="77777777" w:rsidR="00185E9A" w:rsidRPr="00185E9A" w:rsidRDefault="00185E9A" w:rsidP="00185E9A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nginx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default home page.</w:t>
      </w:r>
    </w:p>
    <w:p w14:paraId="14EA4065" w14:textId="3B4D5687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2FD2E61" wp14:editId="2CCED170">
            <wp:extent cx="1733518" cy="742208"/>
            <wp:effectExtent l="0" t="0" r="635" b="1270"/>
            <wp:docPr id="1" name="Imagen 1" descr="The nginx default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ginx default home p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47" cy="75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2AFE" w14:textId="77777777" w:rsidR="00185E9A" w:rsidRPr="00185E9A" w:rsidRDefault="00185E9A" w:rsidP="00185E9A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do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nginx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default home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browser.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1–2 minutes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nginx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container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after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web app has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363F5D57" w14:textId="77777777" w:rsidR="00185E9A" w:rsidRPr="00185E9A" w:rsidRDefault="00185E9A" w:rsidP="00185E9A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37ECB13E" w14:textId="0F0E34F3" w:rsidR="00185E9A" w:rsidRPr="00185E9A" w:rsidRDefault="00185E9A" w:rsidP="00185E9A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object w:dxaOrig="1440" w:dyaOrig="1440" w14:anchorId="55E92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1pt;height:18.25pt" o:ole="">
            <v:imagedata r:id="rId11" o:title=""/>
          </v:shape>
          <w:control r:id="rId12" w:name="DefaultOcxName" w:shapeid="_x0000_i1038"/>
        </w:objec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web app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wa26434248.</w:t>
      </w:r>
    </w:p>
    <w:p w14:paraId="0E585AD0" w14:textId="0CC3DE1D" w:rsidR="00185E9A" w:rsidRPr="00185E9A" w:rsidRDefault="00185E9A" w:rsidP="00185E9A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object w:dxaOrig="1440" w:dyaOrig="1440" w14:anchorId="6DC99F86">
          <v:shape id="_x0000_i1041" type="#_x0000_t75" style="width:20.1pt;height:18.25pt" o:ole="">
            <v:imagedata r:id="rId11" o:title=""/>
          </v:shape>
          <w:control r:id="rId13" w:name="DefaultOcxName1" w:shapeid="_x0000_i1041"/>
        </w:objec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new web app in a browser.</w:t>
      </w:r>
    </w:p>
    <w:p w14:paraId="159EE90F" w14:textId="77777777" w:rsidR="00185E9A" w:rsidRPr="00185E9A" w:rsidRDefault="00185E9A" w:rsidP="00185E9A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>Deploy</w:t>
      </w:r>
      <w:proofErr w:type="spellEnd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Docker Hub container </w:t>
      </w:r>
      <w:proofErr w:type="spellStart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>image</w:t>
      </w:r>
      <w:proofErr w:type="spellEnd"/>
    </w:p>
    <w:p w14:paraId="0C5FA890" w14:textId="77777777" w:rsidR="00185E9A" w:rsidRPr="00185E9A" w:rsidRDefault="00185E9A" w:rsidP="00185E9A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container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wa26434248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4126"/>
      </w:tblGrid>
      <w:tr w:rsidR="00185E9A" w:rsidRPr="00185E9A" w14:paraId="7340E83E" w14:textId="77777777" w:rsidTr="00185E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2540F" w14:textId="77777777" w:rsidR="00185E9A" w:rsidRPr="00185E9A" w:rsidRDefault="00185E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85E9A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FA2AF" w14:textId="77777777" w:rsidR="00185E9A" w:rsidRPr="00185E9A" w:rsidRDefault="00185E9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185E9A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185E9A" w:rsidRPr="00185E9A" w14:paraId="12BBF08E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1A761B" w14:textId="77777777" w:rsidR="00185E9A" w:rsidRPr="00185E9A" w:rsidRDefault="00185E9A">
            <w:pPr>
              <w:rPr>
                <w:sz w:val="20"/>
                <w:szCs w:val="20"/>
              </w:rPr>
            </w:pPr>
            <w:proofErr w:type="spellStart"/>
            <w:r w:rsidRPr="00185E9A"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31ACB8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 xml:space="preserve">Container </w:t>
            </w:r>
            <w:proofErr w:type="spellStart"/>
            <w:r w:rsidRPr="00185E9A">
              <w:rPr>
                <w:rStyle w:val="Textoennegrita"/>
                <w:sz w:val="18"/>
                <w:szCs w:val="18"/>
              </w:rPr>
              <w:t>Registry</w:t>
            </w:r>
            <w:proofErr w:type="spellEnd"/>
          </w:p>
        </w:tc>
      </w:tr>
      <w:tr w:rsidR="00185E9A" w:rsidRPr="00185E9A" w14:paraId="582B644F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0825AB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sz w:val="18"/>
                <w:szCs w:val="18"/>
              </w:rPr>
              <w:t xml:space="preserve">Container </w:t>
            </w:r>
            <w:proofErr w:type="spellStart"/>
            <w:r w:rsidRPr="00185E9A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99DFCD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Single Container</w:t>
            </w:r>
          </w:p>
        </w:tc>
      </w:tr>
      <w:tr w:rsidR="00185E9A" w:rsidRPr="00185E9A" w14:paraId="7FA8C18D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B40451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Registry</w:t>
            </w:r>
            <w:proofErr w:type="spellEnd"/>
            <w:r w:rsidRPr="00185E9A">
              <w:rPr>
                <w:sz w:val="18"/>
                <w:szCs w:val="18"/>
              </w:rPr>
              <w:t xml:space="preserve"> </w:t>
            </w:r>
            <w:proofErr w:type="spellStart"/>
            <w:r w:rsidRPr="00185E9A"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165430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Textoennegrita"/>
                <w:sz w:val="18"/>
                <w:szCs w:val="18"/>
              </w:rPr>
              <w:t>Docker Hub</w:t>
            </w:r>
          </w:p>
        </w:tc>
      </w:tr>
      <w:tr w:rsidR="00185E9A" w:rsidRPr="00185E9A" w14:paraId="71826BB1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1631D7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sz w:val="18"/>
                <w:szCs w:val="18"/>
              </w:rPr>
              <w:t>Repository</w:t>
            </w:r>
            <w:proofErr w:type="spellEnd"/>
            <w:r w:rsidRPr="00185E9A">
              <w:rPr>
                <w:sz w:val="18"/>
                <w:szCs w:val="18"/>
              </w:rPr>
              <w:t xml:space="preserve"> Access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82C312" w14:textId="77777777" w:rsidR="00185E9A" w:rsidRPr="00185E9A" w:rsidRDefault="00185E9A">
            <w:pPr>
              <w:rPr>
                <w:sz w:val="18"/>
                <w:szCs w:val="18"/>
              </w:rPr>
            </w:pPr>
            <w:proofErr w:type="spellStart"/>
            <w:r w:rsidRPr="00185E9A">
              <w:rPr>
                <w:rStyle w:val="Textoennegrita"/>
                <w:sz w:val="18"/>
                <w:szCs w:val="18"/>
              </w:rPr>
              <w:t>Public</w:t>
            </w:r>
            <w:proofErr w:type="spellEnd"/>
          </w:p>
        </w:tc>
      </w:tr>
      <w:tr w:rsidR="00185E9A" w:rsidRPr="00185E9A" w14:paraId="4E699ADF" w14:textId="77777777" w:rsidTr="00185E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6A638E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sz w:val="18"/>
                <w:szCs w:val="18"/>
              </w:rPr>
              <w:t xml:space="preserve">Full </w:t>
            </w:r>
            <w:proofErr w:type="spellStart"/>
            <w:r w:rsidRPr="00185E9A">
              <w:rPr>
                <w:sz w:val="18"/>
                <w:szCs w:val="18"/>
              </w:rPr>
              <w:t>Image</w:t>
            </w:r>
            <w:proofErr w:type="spellEnd"/>
            <w:r w:rsidRPr="00185E9A">
              <w:rPr>
                <w:sz w:val="18"/>
                <w:szCs w:val="18"/>
              </w:rPr>
              <w:t xml:space="preserve"> </w:t>
            </w:r>
            <w:proofErr w:type="spellStart"/>
            <w:r w:rsidRPr="00185E9A">
              <w:rPr>
                <w:sz w:val="18"/>
                <w:szCs w:val="18"/>
              </w:rPr>
              <w:t>Name</w:t>
            </w:r>
            <w:proofErr w:type="spellEnd"/>
            <w:r w:rsidRPr="00185E9A">
              <w:rPr>
                <w:sz w:val="18"/>
                <w:szCs w:val="18"/>
              </w:rPr>
              <w:t xml:space="preserve"> and Tag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7A1AFA" w14:textId="77777777" w:rsidR="00185E9A" w:rsidRPr="00185E9A" w:rsidRDefault="00185E9A">
            <w:pPr>
              <w:rPr>
                <w:sz w:val="18"/>
                <w:szCs w:val="18"/>
              </w:rPr>
            </w:pPr>
            <w:r w:rsidRPr="00185E9A">
              <w:rPr>
                <w:rStyle w:val="copyable"/>
                <w:color w:val="007F00"/>
                <w:sz w:val="18"/>
                <w:szCs w:val="18"/>
              </w:rPr>
              <w:t>mcr.microsoft.com/</w:t>
            </w:r>
            <w:proofErr w:type="spellStart"/>
            <w:r w:rsidRPr="00185E9A">
              <w:rPr>
                <w:rStyle w:val="copyable"/>
                <w:color w:val="007F00"/>
                <w:sz w:val="18"/>
                <w:szCs w:val="18"/>
              </w:rPr>
              <w:t>azuredocs</w:t>
            </w:r>
            <w:proofErr w:type="spellEnd"/>
            <w:r w:rsidRPr="00185E9A">
              <w:rPr>
                <w:rStyle w:val="copyable"/>
                <w:color w:val="007F00"/>
                <w:sz w:val="18"/>
                <w:szCs w:val="18"/>
              </w:rPr>
              <w:t>/</w:t>
            </w:r>
            <w:proofErr w:type="spellStart"/>
            <w:r w:rsidRPr="00185E9A">
              <w:rPr>
                <w:rStyle w:val="copyable"/>
                <w:color w:val="007F00"/>
                <w:sz w:val="18"/>
                <w:szCs w:val="18"/>
              </w:rPr>
              <w:t>aci-</w:t>
            </w:r>
            <w:proofErr w:type="gramStart"/>
            <w:r w:rsidRPr="00185E9A">
              <w:rPr>
                <w:rStyle w:val="copyable"/>
                <w:color w:val="007F00"/>
                <w:sz w:val="18"/>
                <w:szCs w:val="18"/>
              </w:rPr>
              <w:t>helloworld:latest</w:t>
            </w:r>
            <w:proofErr w:type="spellEnd"/>
            <w:proofErr w:type="gramEnd"/>
          </w:p>
        </w:tc>
      </w:tr>
    </w:tbl>
    <w:p w14:paraId="446743BD" w14:textId="77777777" w:rsidR="00185E9A" w:rsidRPr="00185E9A" w:rsidRDefault="00185E9A" w:rsidP="00185E9A">
      <w:pPr>
        <w:numPr>
          <w:ilvl w:val="0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container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489E849F" w14:textId="77777777" w:rsidR="00185E9A" w:rsidRPr="00185E9A" w:rsidRDefault="00185E9A" w:rsidP="00185E9A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wa26434248</w:t>
      </w:r>
      <w:r w:rsidRPr="00185E9A">
        <w:rPr>
          <w:rFonts w:ascii="Segoe UI" w:hAnsi="Segoe UI" w:cs="Segoe UI"/>
          <w:color w:val="000000"/>
          <w:sz w:val="18"/>
          <w:szCs w:val="18"/>
        </w:rPr>
        <w:t> web app.</w:t>
      </w:r>
    </w:p>
    <w:p w14:paraId="0452B53C" w14:textId="77777777" w:rsidR="00185E9A" w:rsidRPr="00185E9A" w:rsidRDefault="00185E9A" w:rsidP="00185E9A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wa26434248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Center</w:t>
      </w:r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73FF80BB" w14:textId="77777777" w:rsidR="00185E9A" w:rsidRPr="00185E9A" w:rsidRDefault="00185E9A" w:rsidP="00185E9A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Center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Container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Registry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2BFA8025" w14:textId="77777777" w:rsidR="00185E9A" w:rsidRPr="00185E9A" w:rsidRDefault="00185E9A" w:rsidP="00185E9A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Container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Single Container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4412C8CF" w14:textId="77777777" w:rsidR="00185E9A" w:rsidRPr="00185E9A" w:rsidRDefault="00185E9A" w:rsidP="00185E9A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lastRenderedPageBreak/>
        <w:t xml:space="preserve">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Registry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Docker Hub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Repository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Access,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Full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and Tag,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mcr.microsoft.com/</w:t>
      </w:r>
      <w:proofErr w:type="spellStart"/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azuredocs</w:t>
      </w:r>
      <w:proofErr w:type="spellEnd"/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/</w:t>
      </w:r>
      <w:proofErr w:type="spellStart"/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aci-</w:t>
      </w:r>
      <w:proofErr w:type="gramStart"/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helloworld:latest</w:t>
      </w:r>
      <w:proofErr w:type="spellEnd"/>
      <w:proofErr w:type="gram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1FAE7DF9" w14:textId="2140A8AD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7B65E8A" wp14:editId="22102D2C">
            <wp:extent cx="2559919" cy="2179122"/>
            <wp:effectExtent l="0" t="0" r="0" b="0"/>
            <wp:docPr id="5" name="Imagen 5" descr="The Deployment Center Settin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Deployment Center Settings p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64" cy="21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8BF5" w14:textId="77777777" w:rsidR="00185E9A" w:rsidRPr="00185E9A" w:rsidRDefault="00185E9A" w:rsidP="00185E9A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initiate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62BCE8F4" w14:textId="77777777" w:rsidR="00185E9A" w:rsidRPr="00185E9A" w:rsidRDefault="00185E9A" w:rsidP="00185E9A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web app at </w:t>
      </w:r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https://wa26434248.azurewebsites.net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0441C644" w14:textId="77777777" w:rsidR="00185E9A" w:rsidRPr="00185E9A" w:rsidRDefault="00185E9A" w:rsidP="00185E9A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Welcome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Container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Instances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!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6A5FC836" w14:textId="17D8020A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A557E9D" wp14:editId="5CC86427">
            <wp:extent cx="1592392" cy="878774"/>
            <wp:effectExtent l="0" t="0" r="8255" b="0"/>
            <wp:docPr id="4" name="Imagen 4" descr="The updated web ap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updated web app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16" cy="8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B194" w14:textId="77777777" w:rsidR="00185E9A" w:rsidRPr="00185E9A" w:rsidRDefault="00185E9A" w:rsidP="00185E9A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do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browser.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1–2 minutes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container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04F98589" w14:textId="77777777" w:rsidR="00185E9A" w:rsidRPr="00185E9A" w:rsidRDefault="00185E9A" w:rsidP="00185E9A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73849B87" w14:textId="7FF6C0BE" w:rsidR="00185E9A" w:rsidRPr="00185E9A" w:rsidRDefault="00185E9A" w:rsidP="00185E9A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object w:dxaOrig="1440" w:dyaOrig="1440" w14:anchorId="3CE74CDD">
          <v:shape id="_x0000_i1044" type="#_x0000_t75" style="width:20.1pt;height:18.25pt" o:ole="">
            <v:imagedata r:id="rId11" o:title=""/>
          </v:shape>
          <w:control r:id="rId16" w:name="DefaultOcxName2" w:shapeid="_x0000_i1044"/>
        </w:objec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container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wa26434248 web app.</w:t>
      </w:r>
    </w:p>
    <w:p w14:paraId="414F842D" w14:textId="7B3880FB" w:rsidR="00185E9A" w:rsidRPr="00185E9A" w:rsidRDefault="00185E9A" w:rsidP="00185E9A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object w:dxaOrig="1440" w:dyaOrig="1440" w14:anchorId="107C8FA2">
          <v:shape id="_x0000_i1047" type="#_x0000_t75" style="width:20.1pt;height:18.25pt" o:ole="">
            <v:imagedata r:id="rId11" o:title=""/>
          </v:shape>
          <w:control r:id="rId17" w:name="DefaultOcxName11" w:shapeid="_x0000_i1047"/>
        </w:objec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tested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wa26434248 web app.</w:t>
      </w:r>
    </w:p>
    <w:p w14:paraId="07997F76" w14:textId="77777777" w:rsidR="00185E9A" w:rsidRPr="00185E9A" w:rsidRDefault="00185E9A" w:rsidP="00185E9A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>resource</w:t>
      </w:r>
      <w:proofErr w:type="spellEnd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>locks</w:t>
      </w:r>
      <w:proofErr w:type="spellEnd"/>
    </w:p>
    <w:p w14:paraId="26BB9169" w14:textId="77777777" w:rsidR="00185E9A" w:rsidRPr="00185E9A" w:rsidRDefault="00185E9A" w:rsidP="00185E9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production-lock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wa26434248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prevent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unexpected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changes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production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04C61DD3" w14:textId="77777777" w:rsidR="00185E9A" w:rsidRPr="00185E9A" w:rsidRDefault="00185E9A" w:rsidP="00185E9A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adding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3F72CF5D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wa26434248</w:t>
      </w:r>
      <w:r w:rsidRPr="00185E9A">
        <w:rPr>
          <w:rFonts w:ascii="Segoe UI" w:hAnsi="Segoe UI" w:cs="Segoe UI"/>
          <w:color w:val="000000"/>
          <w:sz w:val="18"/>
          <w:szCs w:val="18"/>
        </w:rPr>
        <w:t xml:space="preserve"> App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328A06F7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wa26434248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Locks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743A05F2" w14:textId="72648E3F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0572A62F" wp14:editId="501E7231">
            <wp:extent cx="2168535" cy="1751610"/>
            <wp:effectExtent l="0" t="0" r="3175" b="1270"/>
            <wp:docPr id="10" name="Imagen 10" descr="The Lock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Locks op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33" cy="176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1B68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1F3F66C9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copyable"/>
          <w:rFonts w:ascii="Segoe UI" w:hAnsi="Segoe UI" w:cs="Segoe UI"/>
          <w:color w:val="007F00"/>
          <w:sz w:val="18"/>
          <w:szCs w:val="18"/>
        </w:rPr>
        <w:t>production-lock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5E56E630" w14:textId="74033F23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A5E0E47" wp14:editId="7CED9585">
            <wp:extent cx="2274124" cy="1072882"/>
            <wp:effectExtent l="0" t="0" r="0" b="0"/>
            <wp:docPr id="9" name="Imagen 9" descr="The Add lock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Add lock pan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71" cy="108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AFFB" w14:textId="77777777" w:rsidR="00185E9A" w:rsidRPr="00185E9A" w:rsidRDefault="00185E9A" w:rsidP="00185E9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change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HTTPS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TLS/SSL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web app.</w:t>
      </w:r>
    </w:p>
    <w:p w14:paraId="42710347" w14:textId="77777777" w:rsidR="00185E9A" w:rsidRPr="00185E9A" w:rsidRDefault="00185E9A" w:rsidP="00185E9A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changing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TLS/SSL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0497A57F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wa26434248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TLS/SSL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48B49F6D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t xml:space="preserve">In HTTPS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5454EB78" w14:textId="77777777" w:rsidR="00185E9A" w:rsidRPr="00185E9A" w:rsidRDefault="00185E9A" w:rsidP="00185E9A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indicates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58DA3063" w14:textId="47599790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5566BEC" wp14:editId="018F4C12">
            <wp:extent cx="1792313" cy="617517"/>
            <wp:effectExtent l="0" t="0" r="0" b="0"/>
            <wp:docPr id="8" name="Imagen 8" descr="The error message that indicates that the resource is read-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error message that indicates that the resource is read-onl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11" cy="6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1EFB" w14:textId="77777777" w:rsidR="00185E9A" w:rsidRPr="00185E9A" w:rsidRDefault="00185E9A" w:rsidP="00185E9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Edit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production-lock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prevent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unexpected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production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38D454EE" w14:textId="77777777" w:rsidR="00185E9A" w:rsidRPr="00185E9A" w:rsidRDefault="00185E9A" w:rsidP="00185E9A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configuring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44CB0ED2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wa26434248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Locks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production-lock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row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Edit</w:t>
      </w:r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3D045865" w14:textId="62904171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F770410" wp14:editId="43ECF4B5">
            <wp:extent cx="534389" cy="219472"/>
            <wp:effectExtent l="0" t="0" r="0" b="9525"/>
            <wp:docPr id="7" name="Imagen 7" descr="The Edit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e Edit opti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6" cy="22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E6D1" w14:textId="77777777" w:rsidR="00185E9A" w:rsidRPr="00185E9A" w:rsidRDefault="00185E9A" w:rsidP="00185E9A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Edit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5F06CEBE" w14:textId="77777777" w:rsidR="00185E9A" w:rsidRPr="00185E9A" w:rsidRDefault="00185E9A" w:rsidP="00185E9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change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HTTPS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TLS/SSL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web app.</w:t>
      </w:r>
    </w:p>
    <w:p w14:paraId="233641AA" w14:textId="77777777" w:rsidR="00185E9A" w:rsidRPr="00185E9A" w:rsidRDefault="00185E9A" w:rsidP="00185E9A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success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time as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now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restricts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deletion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itself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7381ED26" w14:textId="5964E152" w:rsidR="00185E9A" w:rsidRPr="00185E9A" w:rsidRDefault="00185E9A" w:rsidP="00185E9A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3E3D705" wp14:editId="61EBA6F3">
            <wp:extent cx="1894114" cy="494888"/>
            <wp:effectExtent l="0" t="0" r="0" b="635"/>
            <wp:docPr id="6" name="Imagen 6" descr="The Success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he Success mess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86" cy="50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36E4" w14:textId="77777777" w:rsidR="0096207D" w:rsidRDefault="0096207D" w:rsidP="00185E9A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13EA83D6" w14:textId="77777777" w:rsidR="0096207D" w:rsidRDefault="0096207D" w:rsidP="00185E9A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5A73B534" w14:textId="56C9B9D2" w:rsidR="00185E9A" w:rsidRPr="00185E9A" w:rsidRDefault="00185E9A" w:rsidP="00185E9A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Check</w:t>
      </w:r>
      <w:proofErr w:type="spellEnd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185E9A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23FB6309" w14:textId="3AF1A031" w:rsidR="00185E9A" w:rsidRPr="00185E9A" w:rsidRDefault="00185E9A" w:rsidP="00185E9A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object w:dxaOrig="1440" w:dyaOrig="1440" w14:anchorId="26BCA260">
          <v:shape id="_x0000_i1050" type="#_x0000_t75" style="width:20.1pt;height:18.25pt" o:ole="">
            <v:imagedata r:id="rId11" o:title=""/>
          </v:shape>
          <w:control r:id="rId23" w:name="DefaultOcxName3" w:shapeid="_x0000_i1050"/>
        </w:objec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added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prevent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unexpected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changes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7E130D42" w14:textId="4CF79F7A" w:rsidR="00185E9A" w:rsidRPr="00185E9A" w:rsidRDefault="00185E9A" w:rsidP="00185E9A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185E9A">
        <w:rPr>
          <w:rFonts w:ascii="Segoe UI" w:hAnsi="Segoe UI" w:cs="Segoe UI"/>
          <w:color w:val="000000"/>
          <w:sz w:val="18"/>
          <w:szCs w:val="18"/>
        </w:rPr>
        <w:object w:dxaOrig="1440" w:dyaOrig="1440" w14:anchorId="2DAE0243">
          <v:shape id="_x0000_i1053" type="#_x0000_t75" style="width:20.1pt;height:18.25pt" o:ole="">
            <v:imagedata r:id="rId11" o:title=""/>
          </v:shape>
          <w:control r:id="rId24" w:name="DefaultOcxName12" w:shapeid="_x0000_i1053"/>
        </w:objec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edited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prevent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unexpected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702B5964" w14:textId="77777777" w:rsidR="00185E9A" w:rsidRPr="00185E9A" w:rsidRDefault="00185E9A" w:rsidP="00185E9A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185E9A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4A1131FC" w14:textId="77777777" w:rsidR="00185E9A" w:rsidRPr="00185E9A" w:rsidRDefault="00185E9A" w:rsidP="00185E9A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Locks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185E9A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Web App</w:t>
      </w:r>
      <w:r w:rsidRPr="00185E9A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10B776AD" w14:textId="77777777" w:rsidR="00185E9A" w:rsidRPr="00185E9A" w:rsidRDefault="00185E9A" w:rsidP="00185E9A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:</w:t>
      </w:r>
    </w:p>
    <w:p w14:paraId="6950946D" w14:textId="77777777" w:rsidR="00185E9A" w:rsidRPr="00185E9A" w:rsidRDefault="00185E9A" w:rsidP="00185E9A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Linux web app.</w:t>
      </w:r>
    </w:p>
    <w:p w14:paraId="535B01AC" w14:textId="77777777" w:rsidR="00185E9A" w:rsidRPr="00185E9A" w:rsidRDefault="00185E9A" w:rsidP="00185E9A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a Docker Hub container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p w14:paraId="0EDED284" w14:textId="492FB93F" w:rsidR="00185E9A" w:rsidRPr="00185E9A" w:rsidRDefault="00185E9A" w:rsidP="00185E9A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185E9A">
        <w:rPr>
          <w:rFonts w:ascii="Segoe UI" w:hAnsi="Segoe UI" w:cs="Segoe UI"/>
          <w:color w:val="000000"/>
          <w:sz w:val="18"/>
          <w:szCs w:val="18"/>
        </w:rPr>
        <w:t>locks</w:t>
      </w:r>
      <w:proofErr w:type="spellEnd"/>
      <w:r w:rsidRPr="00185E9A">
        <w:rPr>
          <w:rFonts w:ascii="Segoe UI" w:hAnsi="Segoe UI" w:cs="Segoe UI"/>
          <w:color w:val="000000"/>
          <w:sz w:val="18"/>
          <w:szCs w:val="18"/>
        </w:rPr>
        <w:t>.</w:t>
      </w:r>
    </w:p>
    <w:sectPr w:rsidR="00185E9A" w:rsidRPr="0018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3FAF"/>
    <w:multiLevelType w:val="multilevel"/>
    <w:tmpl w:val="CE8A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6F7A"/>
    <w:multiLevelType w:val="multilevel"/>
    <w:tmpl w:val="DC1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50DF"/>
    <w:multiLevelType w:val="multilevel"/>
    <w:tmpl w:val="83A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63EF8"/>
    <w:multiLevelType w:val="multilevel"/>
    <w:tmpl w:val="C9E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3739B"/>
    <w:multiLevelType w:val="multilevel"/>
    <w:tmpl w:val="BDF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B2C80"/>
    <w:multiLevelType w:val="multilevel"/>
    <w:tmpl w:val="EDA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7654E"/>
    <w:multiLevelType w:val="multilevel"/>
    <w:tmpl w:val="433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465737">
    <w:abstractNumId w:val="2"/>
  </w:num>
  <w:num w:numId="2" w16cid:durableId="229921436">
    <w:abstractNumId w:val="4"/>
  </w:num>
  <w:num w:numId="3" w16cid:durableId="148374192">
    <w:abstractNumId w:val="0"/>
  </w:num>
  <w:num w:numId="4" w16cid:durableId="1241283394">
    <w:abstractNumId w:val="1"/>
  </w:num>
  <w:num w:numId="5" w16cid:durableId="621494371">
    <w:abstractNumId w:val="3"/>
  </w:num>
  <w:num w:numId="6" w16cid:durableId="1634940799">
    <w:abstractNumId w:val="6"/>
  </w:num>
  <w:num w:numId="7" w16cid:durableId="663775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9A"/>
    <w:rsid w:val="00185E9A"/>
    <w:rsid w:val="00575CAB"/>
    <w:rsid w:val="0096207D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81A27AE"/>
  <w15:chartTrackingRefBased/>
  <w15:docId w15:val="{B83EC933-F0B2-49BA-BD34-91915CFC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85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5E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8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8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185E9A"/>
  </w:style>
  <w:style w:type="character" w:styleId="Textoennegrita">
    <w:name w:val="Strong"/>
    <w:basedOn w:val="Fuentedeprrafopredeter"/>
    <w:uiPriority w:val="22"/>
    <w:qFormat/>
    <w:rsid w:val="00185E9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5E9A"/>
    <w:rPr>
      <w:color w:val="0000FF"/>
      <w:u w:val="single"/>
    </w:rPr>
  </w:style>
  <w:style w:type="paragraph" w:customStyle="1" w:styleId="task-list-item">
    <w:name w:val="task-list-item"/>
    <w:basedOn w:val="Normal"/>
    <w:rsid w:val="0018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9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2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51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7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47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49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89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50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51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38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5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12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6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50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-service/overview" TargetMode="External"/><Relationship Id="rId13" Type="http://schemas.openxmlformats.org/officeDocument/2006/relationships/control" Target="activeX/activeX2.xml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3.jpeg"/><Relationship Id="rId12" Type="http://schemas.openxmlformats.org/officeDocument/2006/relationships/control" Target="activeX/activeX1.xml"/><Relationship Id="rId17" Type="http://schemas.openxmlformats.org/officeDocument/2006/relationships/control" Target="activeX/activeX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control" Target="activeX/activeX6.xm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control" Target="activeX/activeX5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pp-service/overview-hosting-plans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1003</Words>
  <Characters>5522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2022-10-19T22:19:00Z</dcterms:created>
  <dcterms:modified xsi:type="dcterms:W3CDTF">2022-10-19T22:32:00Z</dcterms:modified>
</cp:coreProperties>
</file>