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345" w:rsidRPr="00604345" w:rsidRDefault="00604345" w:rsidP="0060434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</w:t>
      </w:r>
      <w:r w:rsidRPr="00604345">
        <w:rPr>
          <w:rFonts w:ascii="Times New Roman" w:hAnsi="Times New Roman" w:cs="Times New Roman"/>
          <w:sz w:val="20"/>
          <w:szCs w:val="20"/>
        </w:rPr>
        <w:t>УТВЕРЖДАЮ</w:t>
      </w:r>
    </w:p>
    <w:p w:rsidR="00604345" w:rsidRPr="00604345" w:rsidRDefault="00604345" w:rsidP="00604345">
      <w:pPr>
        <w:spacing w:after="0" w:line="240" w:lineRule="auto"/>
        <w:ind w:left="5664"/>
        <w:rPr>
          <w:rFonts w:ascii="Times New Roman" w:hAnsi="Times New Roman" w:cs="Times New Roman"/>
          <w:sz w:val="20"/>
          <w:szCs w:val="20"/>
        </w:rPr>
      </w:pPr>
      <w:r w:rsidRPr="00604345">
        <w:rPr>
          <w:rFonts w:ascii="Times New Roman" w:hAnsi="Times New Roman" w:cs="Times New Roman"/>
          <w:sz w:val="20"/>
          <w:szCs w:val="20"/>
        </w:rPr>
        <w:t xml:space="preserve">Председатель </w:t>
      </w:r>
    </w:p>
    <w:p w:rsidR="00604345" w:rsidRPr="00604345" w:rsidRDefault="00604345" w:rsidP="00604345">
      <w:pPr>
        <w:spacing w:after="0" w:line="240" w:lineRule="auto"/>
        <w:ind w:left="5664"/>
        <w:rPr>
          <w:rFonts w:ascii="Times New Roman" w:hAnsi="Times New Roman" w:cs="Times New Roman"/>
          <w:sz w:val="20"/>
          <w:szCs w:val="20"/>
        </w:rPr>
      </w:pPr>
      <w:proofErr w:type="spellStart"/>
      <w:r w:rsidRPr="00604345">
        <w:rPr>
          <w:rFonts w:ascii="Times New Roman" w:hAnsi="Times New Roman" w:cs="Times New Roman"/>
          <w:sz w:val="20"/>
          <w:szCs w:val="20"/>
        </w:rPr>
        <w:t>Ясненского</w:t>
      </w:r>
      <w:proofErr w:type="spellEnd"/>
      <w:r w:rsidRPr="00604345">
        <w:rPr>
          <w:rFonts w:ascii="Times New Roman" w:hAnsi="Times New Roman" w:cs="Times New Roman"/>
          <w:sz w:val="20"/>
          <w:szCs w:val="20"/>
        </w:rPr>
        <w:t xml:space="preserve"> районного отделения </w:t>
      </w:r>
    </w:p>
    <w:p w:rsidR="00604345" w:rsidRPr="00604345" w:rsidRDefault="00604345" w:rsidP="00604345">
      <w:pPr>
        <w:spacing w:after="0" w:line="240" w:lineRule="auto"/>
        <w:ind w:left="4956" w:firstLine="708"/>
        <w:rPr>
          <w:rFonts w:ascii="Times New Roman" w:hAnsi="Times New Roman" w:cs="Times New Roman"/>
          <w:sz w:val="20"/>
          <w:szCs w:val="20"/>
        </w:rPr>
      </w:pPr>
      <w:r w:rsidRPr="00604345">
        <w:rPr>
          <w:rFonts w:ascii="Times New Roman" w:hAnsi="Times New Roman" w:cs="Times New Roman"/>
          <w:sz w:val="20"/>
          <w:szCs w:val="20"/>
        </w:rPr>
        <w:t xml:space="preserve">ООООО ВОА  </w:t>
      </w:r>
    </w:p>
    <w:p w:rsidR="00604345" w:rsidRPr="00604345" w:rsidRDefault="00604345" w:rsidP="00604345">
      <w:pPr>
        <w:ind w:left="4956" w:firstLine="708"/>
        <w:rPr>
          <w:rFonts w:ascii="Times New Roman" w:hAnsi="Times New Roman" w:cs="Times New Roman"/>
          <w:sz w:val="20"/>
          <w:szCs w:val="20"/>
        </w:rPr>
      </w:pPr>
      <w:r w:rsidRPr="00604345">
        <w:rPr>
          <w:rFonts w:ascii="Times New Roman" w:hAnsi="Times New Roman" w:cs="Times New Roman"/>
          <w:sz w:val="20"/>
          <w:szCs w:val="20"/>
        </w:rPr>
        <w:t xml:space="preserve">_____________________ </w:t>
      </w:r>
      <w:proofErr w:type="spellStart"/>
      <w:r w:rsidRPr="00604345">
        <w:rPr>
          <w:rFonts w:ascii="Times New Roman" w:hAnsi="Times New Roman" w:cs="Times New Roman"/>
          <w:sz w:val="20"/>
          <w:szCs w:val="20"/>
        </w:rPr>
        <w:t>Тамазян</w:t>
      </w:r>
      <w:proofErr w:type="spellEnd"/>
      <w:r w:rsidRPr="00604345">
        <w:rPr>
          <w:rFonts w:ascii="Times New Roman" w:hAnsi="Times New Roman" w:cs="Times New Roman"/>
          <w:sz w:val="20"/>
          <w:szCs w:val="20"/>
        </w:rPr>
        <w:t xml:space="preserve"> М.В.</w:t>
      </w:r>
    </w:p>
    <w:p w:rsidR="00604345" w:rsidRPr="00604345" w:rsidRDefault="00604345" w:rsidP="00604345">
      <w:pPr>
        <w:pStyle w:val="HTML"/>
        <w:spacing w:line="288" w:lineRule="atLeast"/>
        <w:jc w:val="right"/>
        <w:rPr>
          <w:rFonts w:ascii="Times New Roman" w:hAnsi="Times New Roman" w:cs="Times New Roman"/>
          <w:color w:val="auto"/>
        </w:rPr>
      </w:pPr>
    </w:p>
    <w:p w:rsidR="00604345" w:rsidRPr="00604345" w:rsidRDefault="00604345" w:rsidP="00604345">
      <w:pPr>
        <w:pStyle w:val="HTML"/>
        <w:spacing w:line="288" w:lineRule="atLeast"/>
        <w:jc w:val="right"/>
        <w:rPr>
          <w:rFonts w:ascii="Times New Roman" w:hAnsi="Times New Roman" w:cs="Times New Roman"/>
          <w:color w:val="auto"/>
        </w:rPr>
      </w:pPr>
    </w:p>
    <w:p w:rsidR="00604345" w:rsidRPr="00CE2B10" w:rsidRDefault="00604345" w:rsidP="00604345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CE2B10">
        <w:rPr>
          <w:rFonts w:ascii="Times New Roman" w:hAnsi="Times New Roman" w:cs="Times New Roman"/>
          <w:b/>
          <w:sz w:val="20"/>
          <w:szCs w:val="20"/>
        </w:rPr>
        <w:t>ДОЛЖНОСТНАЯ ИНСТРУКЦИЯ ГЛАВНОГО БУХГАЛТЕРА</w:t>
      </w:r>
    </w:p>
    <w:p w:rsidR="00604345" w:rsidRPr="00604345" w:rsidRDefault="00604345" w:rsidP="00604345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proofErr w:type="spellStart"/>
      <w:r w:rsidRPr="00604345">
        <w:rPr>
          <w:rFonts w:ascii="Times New Roman" w:hAnsi="Times New Roman" w:cs="Times New Roman"/>
          <w:sz w:val="20"/>
          <w:szCs w:val="20"/>
        </w:rPr>
        <w:t>Ясненского</w:t>
      </w:r>
      <w:proofErr w:type="spellEnd"/>
      <w:r w:rsidRPr="00604345">
        <w:rPr>
          <w:rFonts w:ascii="Times New Roman" w:hAnsi="Times New Roman" w:cs="Times New Roman"/>
          <w:sz w:val="20"/>
          <w:szCs w:val="20"/>
        </w:rPr>
        <w:t xml:space="preserve"> районного отделения  Оренбургского областного отделения общественной организации Всероссийского общества автомобилистов</w:t>
      </w:r>
    </w:p>
    <w:p w:rsidR="00604345" w:rsidRPr="00604345" w:rsidRDefault="00604345" w:rsidP="00604345">
      <w:pPr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04345">
        <w:rPr>
          <w:rFonts w:ascii="Courier New" w:eastAsia="Times New Roman" w:hAnsi="Courier New" w:cs="Courier New"/>
          <w:sz w:val="20"/>
          <w:szCs w:val="20"/>
          <w:lang w:eastAsia="ru-RU"/>
        </w:rPr>
        <w:t>  </w:t>
      </w:r>
    </w:p>
    <w:p w:rsidR="00604345" w:rsidRPr="00604345" w:rsidRDefault="00604345" w:rsidP="00604345">
      <w:pPr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eastAsia="ru-RU"/>
        </w:rPr>
      </w:pPr>
    </w:p>
    <w:p w:rsidR="00604345" w:rsidRPr="00CE2B10" w:rsidRDefault="00604345" w:rsidP="0060434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CE2B10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1. Общие положения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1.1. Главный бухгалтер относится к категории руководителей, принимается на работу и увольняется с нее приказом п</w:t>
      </w:r>
      <w:r w:rsidR="00CE2B10">
        <w:rPr>
          <w:rFonts w:ascii="Times New Roman" w:eastAsia="Times New Roman" w:hAnsi="Times New Roman" w:cs="Times New Roman"/>
          <w:sz w:val="20"/>
          <w:szCs w:val="20"/>
          <w:lang w:eastAsia="ru-RU"/>
        </w:rPr>
        <w:t>редседателя</w:t>
      </w: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организации.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1.2. Главный бухгалтер непосредственно подчиняется председателю организации.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1.3. На должность главного бухгалтера назначается лицо, имеющее высшее профессиональное (экономическое, финансово-экономическое) образование и стаж финансово-бухгалтерской (финансово-экономической) работы на руководящих должностях не менее пяти лет.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1.4. В своей деятельности главный бухгалтер руководствуется: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- законодательными и нормативными документами, регулирующими вопросы бухгалтерского учета и отчетности;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- методическими материалами по соответствующим вопросам;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- уставом предприятия;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- правилами внутреннего трудового распорядка;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- приказами и распоряжениями директора предприятия;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- положением о бухгалтерии предприятия;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- настоящей должностной инструкцией.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1.5. Главный бухгалтер должен знать: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- законодательство о бухгалтерском учете;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- постановления, распоряжения, приказы, другие руководящие, методические и нормативные материалы финансовых и контрольно-ревизионных органов по вопросам организации бухгалтерского учета и составления отчетности, а также касающихся финансово-хозяйственной деятельности предприятия;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- гражданское право, финансовое и налоговое законодательство;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- структуру предприятия, стратегию и перспективы его развития;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- положения и инструкции по организации бухгалтерского учета на предприятии, правила его ведения;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- порядок оформления операций и организацию документооборота по участкам учета;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- формы и порядок финансовых расчетов;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- порядок приемки, </w:t>
      </w:r>
      <w:proofErr w:type="spellStart"/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оприходования</w:t>
      </w:r>
      <w:proofErr w:type="spellEnd"/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, хранения и расходования товарно-материальных ценностей, денежных средств и других ценностей;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- методы экономического анализа хозяйственно-финансовой деятельности предприятия, выявления внутрихозяйственных резервов;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- правила расчета с дебиторами и кредиторами;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- условия налогообложения юридических и физических лиц;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- порядок списания со счетов бухгалтерского учета недостач, дебиторской задолженности и других потерь;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- правила проведения инвентаризаций денежных средств и товарно-материальных ценностей;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- порядок и сроки составления бухгалтерских балансов и отчетности;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- правила проведения проверок и документальных ревизий;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- современные средства вычислительной техники и возможности их применения для выполнения учетно-вычислительных работ и анализа производственно-хозяйственной и финансовой деятельности предприятия;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- передовой отечественный и зарубежный опыт совершенствования организации бухгалтерского учета;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- экономику, организацию производства, труда и управления;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- рыночные методы хозяйствования;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- законодательство о труде;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- правила и нормы охраны труда.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1.6. Во время отсутствия главного бухгалтера его обязанности выполняет заместитель, назначаемый в установленном порядке и несущий полную ответственность за надлежащее исполнение, обязанностей главного бухгалтера.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604345" w:rsidRPr="00CE2B10" w:rsidRDefault="00604345" w:rsidP="0060434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CE2B10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II. Функции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На главного бухгалтера возлагаются следующие функции: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2.1. Руководство ведением бухгалтерского учета и составлением отчетности на предприятии.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2.2. Формирование учетной политики с разработкой мероприятий по ее реализации.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2.3. Оказание методической помощи работникам подразделений предприятия по вопросам бухгалтерского учета, контроля и отчетности.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2.4. Обеспечение составления расчетов по зарплате, начислений и перечислений налогов и сборов в бюджеты разных уровней, платежей в банковские учреждения.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>2.5. Выявление внутрихозяйственных резервов, осуществление мер по устранению потерь и непроизводительных затрат.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2.6. Внедрение современных технических средств и информационных технологий.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2.7. Контроль за своевременным и правильным оформлением бухгалтерской документации.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2.8. Обеспечение здоровых и безопасных условий труда для подчиненных исполнителей, </w:t>
      </w:r>
      <w:proofErr w:type="gramStart"/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контроль за</w:t>
      </w:r>
      <w:proofErr w:type="gramEnd"/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соблюдением ими требований законодательных и нормативных правовых актов по охране труда.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604345" w:rsidRPr="00CE2B10" w:rsidRDefault="00604345" w:rsidP="0060434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CE2B10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III. Должностные обязанности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Для выполнения возложенных на него функций главный бухгалтер предприятия обязан: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3.1. Осуществлять организацию бухгалтерского учета хозяйственно-финансовой деятельности и </w:t>
      </w:r>
      <w:proofErr w:type="gramStart"/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контроль за</w:t>
      </w:r>
      <w:proofErr w:type="gramEnd"/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экономным использованием материальных, трудовых и финансовых ресурсов, сохранностью собственности предприятия.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3.2. Формировать в соответствии с законодательством о бухгалтерском учете учетную политику, исходя из структуры и особенностей деятельности предприятия, необходимости обеспечения его финансовой устойчивости.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3.3. Организовывать учет имущества, обязательств и хозяйственных операций, поступающих основных средств, товарно-материальных ценностей и денежных средств, исполнения смет расходов, выполнения работ (услуг), результатов финансово-хозяйственной деятельности предприятия, а также финансовых, расчетных и кредитных операций, своевременное отражение на счетах бухгалтерского учета операций, связанных с их движением.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3.4. Осуществлять </w:t>
      </w:r>
      <w:proofErr w:type="gramStart"/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контроль за</w:t>
      </w:r>
      <w:proofErr w:type="gramEnd"/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соблюдением порядка оформления первичных и бухгалтерских документов, расчетов и платежных обязательств, расходование фонда заработной платы, проведением инвентаризаций основных средств, товарно-материальных ценностей и денежных средств, проверок организации бухгалтерского учета и отчетности, а также документальных ревизий в подразделениях предприятия (филиалах).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3.5. Принимать меры по предупреждению недостач, незаконного расходования денежных средств и товарно-материальных ценностей, нарушений финансового и хозяйственного законодательства.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3.6. </w:t>
      </w:r>
      <w:proofErr w:type="gramStart"/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Обеспечивать законность, своевременность и правильность оформления документов, выполняемых работ (услуг), расчеты по заработной плате, правильное начисление и перечисление налогов и сборов в федеральный, региональный и местный бюджеты, страховых взносов в государственные внебюджетные социальные фонды, платежей в банковские учреждения, средства на финансирование капитальных вложений, погашение в установленные сроки задолженностей банкам по ссудам, а также отчислений средств на материальное стимулирование работников предприятия.</w:t>
      </w:r>
      <w:proofErr w:type="gramEnd"/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3.7. Участвовать в оформлении материалов по недостачам и хищениям денежных средств и товарно-материальных ценностей, контролировать передачу в необходимых случаях этих материалов в следственные и судебные органы.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3.8. Возглавлять работу по подготовке и принятию рабочего плана счетов, форм первичных учетных документов, применяемые для оформления хозяйственных операций, по которым не предусмотрены типовые формы, разработке форм документов внутренней бухгалтерской отчетности, а также обеспечению порядка проведения инвентаризаций, </w:t>
      </w:r>
      <w:proofErr w:type="gramStart"/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контроля за</w:t>
      </w:r>
      <w:proofErr w:type="gramEnd"/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проведением хозяйственных операций, соблюдения технологии обработки бухгалтерской информации и порядка документооборота.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3.9. Участвовать в проведении экономического анализа хозяйственно-финансовой деятельности предприятия по данным бухгалтерского учета и отчетности в целях выявления внутрихозяйственных резервов, устранения потерь и непроизводительных затрат.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3.10. Вести работу по обеспечению строгого соблюдения штатной, финансовой и кассовой дисциплины, смет административно-хозяйственных и других расходов, законности списания со счетов бухгалтерского учета недостач, дебиторской задолженности и других потерь, сохранности бухгалтерских документов, оформления и сдачи их в установленном порядке в архив.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3.11. Принимать меры по накоплению финансовых сре</w:t>
      </w:r>
      <w:proofErr w:type="gramStart"/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дств дл</w:t>
      </w:r>
      <w:proofErr w:type="gramEnd"/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я обеспечения устойчивости предприятия.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3.12. </w:t>
      </w:r>
      <w:proofErr w:type="gramStart"/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Обеспечивать рациональную организацию бухгалтерского учета и отчетности на предприятии на основе максимальной централизации учетно-вычислительных работ и применения современных технических средств и информационных технологий, прогрессивных форм и методов учета и контроля, формирование и своевременное представление полной и достоверной бухгалтерской информации о деятельности предприятия, его имущественном положении, доходах и расходах, а также разработку и осуществление мероприятий, направленных на укрепление финансовой дисциплины.</w:t>
      </w:r>
      <w:proofErr w:type="gramEnd"/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3.13. Осуществлять взаимодействие с банками по вопросам размещения свободных финансовых средств на банковских депозитных вкладах (сертификатах) и приобретения высоколиквидных государственных ценных бумаг, </w:t>
      </w:r>
      <w:proofErr w:type="gramStart"/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контроль за</w:t>
      </w:r>
      <w:proofErr w:type="gramEnd"/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проведением учетных операций с депозитными и кредитными договорами, ценными бумагами.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3.14. Участвовать в разработке и внедрении рациональной плановой и учетной документации, прогрессивных форм и методов ведения бухгалтерского учета на основе применения современных средств вычислительной техники.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3.15. Обеспечивать составление баланса и оперативных сводных отчетов о доходах и расходах средств, об использовании бюджета, другой бухгалтерской и статистической отчетности, представление их в установленном порядке в соответствующие органы.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3.16. Оказывать методическую помощь работникам отделов предприятия по вопросам бухгалтерского учета, контроля, отчетности.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3.17. Руководить работниками бухгалтерской службы предприятия.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604345" w:rsidRPr="00CE2B10" w:rsidRDefault="00604345" w:rsidP="0060434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CE2B10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IV. Права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Главный бухгалтер имеет право: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4.1. Представлять интересы предприятия во взаимоотношениях с иными структурными подразделениями предприятия и другими организациями по финансово-хозяйственным и иным вопросам.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4.2. Устанавливать должностные обязанности для подчиненных ему работников, с тем, чтобы каждый работник знал круг своих обязанностей и нес ответственность за их выполнение. Работники других отделов, занятые бухгалтерским </w:t>
      </w: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>учетом, по всем вопросам организации и ведения бухгалтерского учета и отчетности подчиняются главному бухгалтеру.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4.3. Вносить на рассмотрение руководства предприятия предложения по совершенствованию хозяйственно-финансовой деятельности.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4.4. Подписывать и визировать документы в пределах своей компетенции.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4.5. Вносить на рассмотрение председателя организации представления о назначении, перемещении, увольнении работников бухгалтерии, предложения об их поощрении или наложении на них взысканий.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4.6. Требовать от председателя организации оказания содействия в исполнении своих должностных обязанностей и прав.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604345" w:rsidRPr="00CE2B10" w:rsidRDefault="00604345" w:rsidP="0060434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CE2B10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V. Ответственность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Главный бухгалтер несет ответственность: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5.1. За неисполнение (ненадлежащее исполнение) своих должностных обязанностей, предусмотренных настоящей должностной инструкцией, в пределах, определенных трудовым законодательством Российской Федерации.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5.2. За совершенные в процессе осуществления своей деятельности правонарушения - в пределах, определенных административным, уголовным и гражданским законодательством Российской Федерации.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345">
        <w:rPr>
          <w:rFonts w:ascii="Times New Roman" w:eastAsia="Times New Roman" w:hAnsi="Times New Roman" w:cs="Times New Roman"/>
          <w:sz w:val="20"/>
          <w:szCs w:val="20"/>
          <w:lang w:eastAsia="ru-RU"/>
        </w:rPr>
        <w:t>5.3. За причинение материального ущерба - в пределах, определенных трудовым, уголовным и гражданским законодательством Российской Федерации.</w:t>
      </w: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604345" w:rsidRPr="00604345" w:rsidRDefault="00604345" w:rsidP="00604345">
      <w:pPr>
        <w:pStyle w:val="HTML"/>
        <w:spacing w:line="288" w:lineRule="atLeast"/>
        <w:jc w:val="both"/>
        <w:rPr>
          <w:rFonts w:ascii="Times New Roman" w:hAnsi="Times New Roman" w:cs="Times New Roman"/>
          <w:color w:val="auto"/>
        </w:rPr>
      </w:pPr>
      <w:r w:rsidRPr="00604345">
        <w:rPr>
          <w:rFonts w:ascii="Times New Roman" w:hAnsi="Times New Roman" w:cs="Times New Roman"/>
          <w:color w:val="auto"/>
        </w:rPr>
        <w:t>Председатель       ________</w:t>
      </w:r>
      <w:r w:rsidR="00F03C75">
        <w:rPr>
          <w:rFonts w:ascii="Times New Roman" w:hAnsi="Times New Roman" w:cs="Times New Roman"/>
          <w:color w:val="auto"/>
        </w:rPr>
        <w:t>____</w:t>
      </w:r>
      <w:r w:rsidRPr="00604345">
        <w:rPr>
          <w:rFonts w:ascii="Times New Roman" w:hAnsi="Times New Roman" w:cs="Times New Roman"/>
          <w:color w:val="auto"/>
        </w:rPr>
        <w:t xml:space="preserve">_ </w:t>
      </w:r>
      <w:r w:rsidR="00F03C75">
        <w:rPr>
          <w:rFonts w:ascii="Times New Roman" w:hAnsi="Times New Roman" w:cs="Times New Roman"/>
          <w:color w:val="auto"/>
        </w:rPr>
        <w:t xml:space="preserve">  </w:t>
      </w:r>
      <w:r w:rsidRPr="00604345">
        <w:rPr>
          <w:rFonts w:ascii="Times New Roman" w:hAnsi="Times New Roman" w:cs="Times New Roman"/>
          <w:color w:val="auto"/>
        </w:rPr>
        <w:t xml:space="preserve">   __________________</w:t>
      </w:r>
      <w:r w:rsidR="00F03C75">
        <w:rPr>
          <w:rFonts w:ascii="Times New Roman" w:hAnsi="Times New Roman" w:cs="Times New Roman"/>
          <w:color w:val="auto"/>
        </w:rPr>
        <w:t>__</w:t>
      </w:r>
      <w:r w:rsidRPr="00604345">
        <w:rPr>
          <w:rFonts w:ascii="Times New Roman" w:hAnsi="Times New Roman" w:cs="Times New Roman"/>
          <w:color w:val="auto"/>
        </w:rPr>
        <w:t>_____</w:t>
      </w:r>
    </w:p>
    <w:p w:rsidR="00604345" w:rsidRPr="00604345" w:rsidRDefault="00604345" w:rsidP="00604345">
      <w:pPr>
        <w:pStyle w:val="HTML"/>
        <w:spacing w:line="288" w:lineRule="atLeast"/>
        <w:jc w:val="both"/>
        <w:rPr>
          <w:rFonts w:ascii="Times New Roman" w:hAnsi="Times New Roman" w:cs="Times New Roman"/>
          <w:color w:val="auto"/>
        </w:rPr>
      </w:pPr>
      <w:r w:rsidRPr="00604345">
        <w:rPr>
          <w:rFonts w:ascii="Times New Roman" w:hAnsi="Times New Roman" w:cs="Times New Roman"/>
          <w:color w:val="auto"/>
        </w:rPr>
        <w:t xml:space="preserve">                                (подпись)               (расшифровка подписи)</w:t>
      </w:r>
    </w:p>
    <w:p w:rsidR="00604345" w:rsidRPr="00604345" w:rsidRDefault="00604345" w:rsidP="00604345">
      <w:pPr>
        <w:pStyle w:val="HTML"/>
        <w:spacing w:line="288" w:lineRule="atLeast"/>
        <w:jc w:val="both"/>
        <w:rPr>
          <w:rFonts w:ascii="Times New Roman" w:hAnsi="Times New Roman" w:cs="Times New Roman"/>
          <w:color w:val="auto"/>
        </w:rPr>
      </w:pPr>
    </w:p>
    <w:p w:rsidR="00604345" w:rsidRPr="00604345" w:rsidRDefault="00604345" w:rsidP="00604345">
      <w:pPr>
        <w:pStyle w:val="HTML"/>
        <w:spacing w:line="288" w:lineRule="atLeast"/>
        <w:jc w:val="both"/>
        <w:rPr>
          <w:rFonts w:ascii="Times New Roman" w:hAnsi="Times New Roman" w:cs="Times New Roman"/>
          <w:color w:val="auto"/>
        </w:rPr>
      </w:pPr>
      <w:r w:rsidRPr="00604345">
        <w:rPr>
          <w:rFonts w:ascii="Times New Roman" w:hAnsi="Times New Roman" w:cs="Times New Roman"/>
          <w:color w:val="auto"/>
        </w:rPr>
        <w:t xml:space="preserve"> </w:t>
      </w:r>
    </w:p>
    <w:p w:rsidR="00604345" w:rsidRPr="00604345" w:rsidRDefault="00604345" w:rsidP="00604345">
      <w:pPr>
        <w:pStyle w:val="HTML"/>
        <w:spacing w:line="288" w:lineRule="atLeast"/>
        <w:jc w:val="both"/>
        <w:rPr>
          <w:rFonts w:ascii="Times New Roman" w:hAnsi="Times New Roman" w:cs="Times New Roman"/>
          <w:color w:val="auto"/>
        </w:rPr>
      </w:pPr>
      <w:r w:rsidRPr="00604345">
        <w:rPr>
          <w:rFonts w:ascii="Times New Roman" w:hAnsi="Times New Roman" w:cs="Times New Roman"/>
          <w:color w:val="auto"/>
        </w:rPr>
        <w:t xml:space="preserve">С Инструкцией </w:t>
      </w:r>
      <w:proofErr w:type="gramStart"/>
      <w:r w:rsidRPr="00604345">
        <w:rPr>
          <w:rFonts w:ascii="Times New Roman" w:hAnsi="Times New Roman" w:cs="Times New Roman"/>
          <w:color w:val="auto"/>
        </w:rPr>
        <w:t>ознакомлен</w:t>
      </w:r>
      <w:proofErr w:type="gramEnd"/>
      <w:r w:rsidRPr="00604345">
        <w:rPr>
          <w:rFonts w:ascii="Times New Roman" w:hAnsi="Times New Roman" w:cs="Times New Roman"/>
          <w:color w:val="auto"/>
        </w:rPr>
        <w:t>:       ________</w:t>
      </w:r>
      <w:r w:rsidR="00F03C75">
        <w:rPr>
          <w:rFonts w:ascii="Times New Roman" w:hAnsi="Times New Roman" w:cs="Times New Roman"/>
          <w:color w:val="auto"/>
        </w:rPr>
        <w:t>_</w:t>
      </w:r>
      <w:r w:rsidRPr="00604345">
        <w:rPr>
          <w:rFonts w:ascii="Times New Roman" w:hAnsi="Times New Roman" w:cs="Times New Roman"/>
          <w:color w:val="auto"/>
        </w:rPr>
        <w:t>_</w:t>
      </w:r>
      <w:r w:rsidR="00F03C75">
        <w:rPr>
          <w:rFonts w:ascii="Times New Roman" w:hAnsi="Times New Roman" w:cs="Times New Roman"/>
          <w:color w:val="auto"/>
        </w:rPr>
        <w:t>_</w:t>
      </w:r>
      <w:r w:rsidRPr="00604345">
        <w:rPr>
          <w:rFonts w:ascii="Times New Roman" w:hAnsi="Times New Roman" w:cs="Times New Roman"/>
          <w:color w:val="auto"/>
        </w:rPr>
        <w:t xml:space="preserve">   </w:t>
      </w:r>
      <w:r w:rsidR="00F03C75">
        <w:rPr>
          <w:rFonts w:ascii="Times New Roman" w:hAnsi="Times New Roman" w:cs="Times New Roman"/>
          <w:color w:val="auto"/>
        </w:rPr>
        <w:t xml:space="preserve">   </w:t>
      </w:r>
      <w:r w:rsidRPr="00604345">
        <w:rPr>
          <w:rFonts w:ascii="Times New Roman" w:hAnsi="Times New Roman" w:cs="Times New Roman"/>
          <w:color w:val="auto"/>
        </w:rPr>
        <w:t xml:space="preserve"> ____</w:t>
      </w:r>
      <w:r w:rsidR="00F03C75">
        <w:rPr>
          <w:rFonts w:ascii="Times New Roman" w:hAnsi="Times New Roman" w:cs="Times New Roman"/>
          <w:color w:val="auto"/>
        </w:rPr>
        <w:t>____</w:t>
      </w:r>
      <w:r w:rsidRPr="00604345">
        <w:rPr>
          <w:rFonts w:ascii="Times New Roman" w:hAnsi="Times New Roman" w:cs="Times New Roman"/>
          <w:color w:val="auto"/>
        </w:rPr>
        <w:t>___________________</w:t>
      </w:r>
    </w:p>
    <w:p w:rsidR="00604345" w:rsidRPr="00604345" w:rsidRDefault="00604345" w:rsidP="00604345">
      <w:pPr>
        <w:pStyle w:val="HTML"/>
        <w:spacing w:line="288" w:lineRule="atLeast"/>
        <w:jc w:val="both"/>
        <w:rPr>
          <w:rFonts w:ascii="Times New Roman" w:hAnsi="Times New Roman" w:cs="Times New Roman"/>
          <w:color w:val="auto"/>
        </w:rPr>
      </w:pPr>
      <w:r w:rsidRPr="00604345">
        <w:rPr>
          <w:rFonts w:ascii="Times New Roman" w:hAnsi="Times New Roman" w:cs="Times New Roman"/>
          <w:color w:val="auto"/>
        </w:rPr>
        <w:t xml:space="preserve">                                                   </w:t>
      </w:r>
      <w:r w:rsidR="00F03C75">
        <w:rPr>
          <w:rFonts w:ascii="Times New Roman" w:hAnsi="Times New Roman" w:cs="Times New Roman"/>
          <w:color w:val="auto"/>
        </w:rPr>
        <w:t xml:space="preserve">  </w:t>
      </w:r>
      <w:r w:rsidRPr="00604345">
        <w:rPr>
          <w:rFonts w:ascii="Times New Roman" w:hAnsi="Times New Roman" w:cs="Times New Roman"/>
          <w:color w:val="auto"/>
        </w:rPr>
        <w:t xml:space="preserve"> (подпись)           </w:t>
      </w:r>
      <w:r w:rsidR="00F03C75">
        <w:rPr>
          <w:rFonts w:ascii="Times New Roman" w:hAnsi="Times New Roman" w:cs="Times New Roman"/>
          <w:color w:val="auto"/>
        </w:rPr>
        <w:t xml:space="preserve"> </w:t>
      </w:r>
      <w:r w:rsidRPr="00604345">
        <w:rPr>
          <w:rFonts w:ascii="Times New Roman" w:hAnsi="Times New Roman" w:cs="Times New Roman"/>
          <w:color w:val="auto"/>
        </w:rPr>
        <w:t xml:space="preserve">    (расшифровка подписи)</w:t>
      </w:r>
    </w:p>
    <w:p w:rsidR="00604345" w:rsidRPr="00604345" w:rsidRDefault="00604345" w:rsidP="00604345">
      <w:pPr>
        <w:pStyle w:val="HTML"/>
        <w:spacing w:line="288" w:lineRule="atLeast"/>
        <w:jc w:val="both"/>
        <w:rPr>
          <w:rFonts w:ascii="Times New Roman" w:hAnsi="Times New Roman" w:cs="Times New Roman"/>
          <w:color w:val="auto"/>
        </w:rPr>
      </w:pPr>
      <w:r w:rsidRPr="00604345">
        <w:rPr>
          <w:rFonts w:ascii="Times New Roman" w:hAnsi="Times New Roman" w:cs="Times New Roman"/>
          <w:color w:val="auto"/>
        </w:rPr>
        <w:t xml:space="preserve">                                            </w:t>
      </w:r>
    </w:p>
    <w:p w:rsidR="00604345" w:rsidRPr="00604345" w:rsidRDefault="00604345" w:rsidP="00604345">
      <w:pPr>
        <w:pStyle w:val="HTML"/>
        <w:spacing w:line="288" w:lineRule="atLeast"/>
        <w:jc w:val="both"/>
        <w:rPr>
          <w:rFonts w:ascii="Times New Roman" w:hAnsi="Times New Roman" w:cs="Times New Roman"/>
          <w:color w:val="auto"/>
        </w:rPr>
      </w:pPr>
      <w:r w:rsidRPr="00604345">
        <w:rPr>
          <w:rFonts w:ascii="Times New Roman" w:hAnsi="Times New Roman" w:cs="Times New Roman"/>
          <w:color w:val="auto"/>
        </w:rPr>
        <w:t xml:space="preserve">                          </w:t>
      </w:r>
      <w:r w:rsidR="00F03C75">
        <w:rPr>
          <w:rFonts w:ascii="Times New Roman" w:hAnsi="Times New Roman" w:cs="Times New Roman"/>
          <w:color w:val="auto"/>
        </w:rPr>
        <w:t xml:space="preserve">                  ________________</w:t>
      </w:r>
      <w:r w:rsidRPr="00604345">
        <w:rPr>
          <w:rFonts w:ascii="Times New Roman" w:hAnsi="Times New Roman" w:cs="Times New Roman"/>
          <w:color w:val="auto"/>
        </w:rPr>
        <w:t>___</w:t>
      </w:r>
    </w:p>
    <w:p w:rsidR="00604345" w:rsidRPr="00604345" w:rsidRDefault="00604345" w:rsidP="00604345">
      <w:pPr>
        <w:pStyle w:val="HTML"/>
        <w:spacing w:line="288" w:lineRule="atLeast"/>
        <w:rPr>
          <w:rFonts w:ascii="Times New Roman" w:hAnsi="Times New Roman" w:cs="Times New Roman"/>
          <w:color w:val="auto"/>
        </w:rPr>
      </w:pPr>
      <w:r w:rsidRPr="00604345">
        <w:rPr>
          <w:rFonts w:ascii="Times New Roman" w:hAnsi="Times New Roman" w:cs="Times New Roman"/>
          <w:color w:val="auto"/>
        </w:rPr>
        <w:t xml:space="preserve">                                                               (дата)</w:t>
      </w:r>
    </w:p>
    <w:p w:rsidR="00604345" w:rsidRPr="00106E9D" w:rsidRDefault="00604345" w:rsidP="00604345">
      <w:pPr>
        <w:ind w:firstLine="360"/>
        <w:jc w:val="both"/>
      </w:pPr>
    </w:p>
    <w:p w:rsidR="00604345" w:rsidRPr="00604345" w:rsidRDefault="00604345" w:rsidP="0060434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604345" w:rsidRPr="00604345" w:rsidSect="00604345">
      <w:pgSz w:w="11906" w:h="16838"/>
      <w:pgMar w:top="568" w:right="424" w:bottom="567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4"/>
  <w:proofState w:spelling="clean" w:grammar="clean"/>
  <w:defaultTabStop w:val="708"/>
  <w:characterSpacingControl w:val="doNotCompress"/>
  <w:compat/>
  <w:rsids>
    <w:rsidRoot w:val="00604345"/>
    <w:rsid w:val="00604345"/>
    <w:rsid w:val="00741715"/>
    <w:rsid w:val="007420D3"/>
    <w:rsid w:val="00AA1413"/>
    <w:rsid w:val="00CE2B10"/>
    <w:rsid w:val="00E270CE"/>
    <w:rsid w:val="00F03C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141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rsid w:val="006043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999999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rsid w:val="00604345"/>
    <w:rPr>
      <w:rFonts w:ascii="Courier New" w:eastAsia="Times New Roman" w:hAnsi="Courier New" w:cs="Courier New"/>
      <w:color w:val="999999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6043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0434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110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6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31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09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97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20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487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95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24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92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32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40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17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257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42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19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89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026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07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55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42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3403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711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30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93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87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22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20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88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78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86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47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25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87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093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56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30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66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22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98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79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89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08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69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51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3501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04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79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391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57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2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51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5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85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909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15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834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19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10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51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89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98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445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23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17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151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192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61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585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320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916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9426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389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54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6162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79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171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7371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53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94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42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496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905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95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32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191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580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95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62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6616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738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577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425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62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600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02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5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520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78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5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6950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8156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281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19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5383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320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51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983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5682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834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75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9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134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067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232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32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041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34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60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881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53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29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79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98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223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710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81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2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14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464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71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56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692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44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8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99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61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644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5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41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543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134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74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266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8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296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2976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574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59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78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36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50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4F4F4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1690</Words>
  <Characters>9639</Characters>
  <Application>Microsoft Office Word</Application>
  <DocSecurity>0</DocSecurity>
  <Lines>80</Lines>
  <Paragraphs>22</Paragraphs>
  <ScaleCrop>false</ScaleCrop>
  <Company>Reanimator Extreme Edition</Company>
  <LinksUpToDate>false</LinksUpToDate>
  <CharactersWithSpaces>11307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2014-01-27T12:21:00Z</cp:lastPrinted>
  <dcterms:created xsi:type="dcterms:W3CDTF">2018-10-03T04:12:00Z</dcterms:created>
  <dcterms:modified xsi:type="dcterms:W3CDTF">2018-10-03T04:12:00Z</dcterms:modified>
</cp:coreProperties>
</file>