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7E7E"/>
          <w:sz w:val="24"/>
        </w:rPr>
        <w:t>NEUROWAYS</w:t>
      </w:r>
    </w:p>
    <w:p>
      <w:pPr>
        <w:pStyle w:val="Title"/>
      </w:pPr>
      <w:r>
        <w:t>📚 Knowledge, Documentation &amp; Learning Model</w:t>
      </w:r>
    </w:p>
    <w:p>
      <w:r>
        <w:rPr>
          <w:b/>
          <w:color w:val="187E7E"/>
          <w:sz w:val="28"/>
        </w:rPr>
        <w:t>NW-HAI-004 · Version 0.1.0</w:t>
      </w:r>
    </w:p>
    <w:p>
      <w:r>
        <w:rPr>
          <w:color w:val="5B6875"/>
          <w:sz w:val="24"/>
        </w:rPr>
        <w:t>Wissenssicherheit, Dokumentation, Provenienz und lernfähige Zusammenarbeit</w:t>
      </w:r>
    </w:p>
    <w:p/>
    <w:tbl>
      <w:tblPr>
        <w:tblW w:type="auto" w:w="0"/>
        <w:tblLook w:firstColumn="1" w:firstRow="1" w:lastColumn="0" w:lastRow="0" w:noHBand="0" w:noVBand="1" w:val="04A0"/>
      </w:tblPr>
      <w:tblGrid>
        <w:gridCol w:w="9858"/>
      </w:tblGrid>
      <w:tr>
        <w:tc>
          <w:tcPr>
            <w:tcW w:type="dxa" w:w="9858"/>
            <w:shd w:fill="EAF4F3"/>
          </w:tcPr>
          <w:p>
            <w:r/>
            <w:r>
              <w:rPr>
                <w:b/>
                <w:color w:val="187E7E"/>
                <w:sz w:val="22"/>
              </w:rPr>
              <w:t>🛡️ Kernsatz</w:t>
            </w:r>
          </w:p>
          <w:p>
            <w:pPr>
              <w:spacing w:after="20"/>
            </w:pPr>
            <w:r>
              <w:t>Wichtiges Wissen darf nicht davon abhängen, ob ein Mensch sich erinnert, ein Chat erhalten bleibt oder eine KI noch denselben Kontext besitzt. NeuroWays trennt Wahrheit, Zustand, Entscheidungen, Regeln, Entwicklung und Geschichte - und verbindet sie durch nachvollziehbare Herkunft.</w:t>
            </w:r>
          </w:p>
        </w:tc>
      </w:tr>
    </w:tbl>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Metadatum</w:t>
            </w:r>
          </w:p>
        </w:tc>
        <w:tc>
          <w:tcPr>
            <w:tcW w:type="dxa" w:w="4929"/>
            <w:vAlign w:val="center"/>
            <w:shd w:fill="18364A"/>
          </w:tcPr>
          <w:p>
            <w:r/>
            <w:r>
              <w:rPr>
                <w:rFonts w:ascii="Aptos" w:hAnsi="Aptos"/>
                <w:b/>
                <w:color w:val="FFFFFF"/>
                <w:sz w:val="17"/>
              </w:rPr>
              <w:t>Wert</w:t>
            </w:r>
          </w:p>
        </w:tc>
      </w:tr>
      <w:tr>
        <w:tc>
          <w:tcPr>
            <w:tcW w:type="dxa" w:w="4929"/>
            <w:vAlign w:val="center"/>
          </w:tcPr>
          <w:p>
            <w:r/>
            <w:r>
              <w:rPr>
                <w:rFonts w:ascii="Aptos" w:hAnsi="Aptos"/>
                <w:b/>
                <w:color w:val="187E7E"/>
                <w:sz w:val="17"/>
              </w:rPr>
              <w:t>Dokument-ID</w:t>
            </w:r>
          </w:p>
        </w:tc>
        <w:tc>
          <w:tcPr>
            <w:tcW w:type="dxa" w:w="4929"/>
            <w:vAlign w:val="center"/>
          </w:tcPr>
          <w:p>
            <w:r/>
            <w:r>
              <w:rPr>
                <w:rFonts w:ascii="Aptos" w:hAnsi="Aptos"/>
                <w:b w:val="0"/>
                <w:color w:val="142336"/>
                <w:sz w:val="17"/>
              </w:rPr>
              <w:t>NW-HAI-004</w:t>
            </w:r>
          </w:p>
        </w:tc>
      </w:tr>
      <w:tr>
        <w:tc>
          <w:tcPr>
            <w:tcW w:type="dxa" w:w="4929"/>
            <w:vAlign w:val="center"/>
          </w:tcPr>
          <w:p>
            <w:r/>
            <w:r>
              <w:rPr>
                <w:rFonts w:ascii="Aptos" w:hAnsi="Aptos"/>
                <w:b/>
                <w:color w:val="187E7E"/>
                <w:sz w:val="17"/>
              </w:rPr>
              <w:t>Version</w:t>
            </w:r>
          </w:p>
        </w:tc>
        <w:tc>
          <w:tcPr>
            <w:tcW w:type="dxa" w:w="4929"/>
            <w:vAlign w:val="center"/>
          </w:tcPr>
          <w:p>
            <w:r/>
            <w:r>
              <w:rPr>
                <w:rFonts w:ascii="Aptos" w:hAnsi="Aptos"/>
                <w:b w:val="0"/>
                <w:color w:val="142336"/>
                <w:sz w:val="17"/>
              </w:rPr>
              <w:t>0.1.0</w:t>
            </w:r>
          </w:p>
        </w:tc>
      </w:tr>
      <w:tr>
        <w:tc>
          <w:tcPr>
            <w:tcW w:type="dxa" w:w="4929"/>
            <w:vAlign w:val="center"/>
          </w:tcPr>
          <w:p>
            <w:r/>
            <w:r>
              <w:rPr>
                <w:rFonts w:ascii="Aptos" w:hAnsi="Aptos"/>
                <w:b/>
                <w:color w:val="187E7E"/>
                <w:sz w:val="17"/>
              </w:rPr>
              <w:t>Status</w:t>
            </w:r>
          </w:p>
        </w:tc>
        <w:tc>
          <w:tcPr>
            <w:tcW w:type="dxa" w:w="4929"/>
            <w:vAlign w:val="center"/>
          </w:tcPr>
          <w:p>
            <w:r/>
            <w:r>
              <w:rPr>
                <w:rFonts w:ascii="Aptos" w:hAnsi="Aptos"/>
                <w:b w:val="0"/>
                <w:color w:val="142336"/>
                <w:sz w:val="17"/>
              </w:rPr>
              <w:t>Draft / Foundation Baseline</w:t>
            </w:r>
          </w:p>
        </w:tc>
      </w:tr>
      <w:tr>
        <w:tc>
          <w:tcPr>
            <w:tcW w:type="dxa" w:w="4929"/>
            <w:vAlign w:val="center"/>
          </w:tcPr>
          <w:p>
            <w:r/>
            <w:r>
              <w:rPr>
                <w:rFonts w:ascii="Aptos" w:hAnsi="Aptos"/>
                <w:b/>
                <w:color w:val="187E7E"/>
                <w:sz w:val="17"/>
              </w:rPr>
              <w:t>Abhängigkeiten</w:t>
            </w:r>
          </w:p>
        </w:tc>
        <w:tc>
          <w:tcPr>
            <w:tcW w:type="dxa" w:w="4929"/>
            <w:vAlign w:val="center"/>
          </w:tcPr>
          <w:p>
            <w:r/>
            <w:r>
              <w:rPr>
                <w:rFonts w:ascii="Aptos" w:hAnsi="Aptos"/>
                <w:b w:val="0"/>
                <w:color w:val="142336"/>
                <w:sz w:val="17"/>
              </w:rPr>
              <w:t>NW-HAI-001 Constitution; NW-HAI-002 Organization; NW-HAI-003 Decision &amp; Delegation</w:t>
            </w:r>
          </w:p>
        </w:tc>
      </w:tr>
      <w:tr>
        <w:tc>
          <w:tcPr>
            <w:tcW w:type="dxa" w:w="4929"/>
            <w:vAlign w:val="center"/>
          </w:tcPr>
          <w:p>
            <w:r/>
            <w:r>
              <w:rPr>
                <w:rFonts w:ascii="Aptos" w:hAnsi="Aptos"/>
                <w:b/>
                <w:color w:val="187E7E"/>
                <w:sz w:val="17"/>
              </w:rPr>
              <w:t>Geltungsbereich</w:t>
            </w:r>
          </w:p>
        </w:tc>
        <w:tc>
          <w:tcPr>
            <w:tcW w:type="dxa" w:w="4929"/>
            <w:vAlign w:val="center"/>
          </w:tcPr>
          <w:p>
            <w:r/>
            <w:r>
              <w:rPr>
                <w:rFonts w:ascii="Aptos" w:hAnsi="Aptos"/>
                <w:b w:val="0"/>
                <w:color w:val="142336"/>
                <w:sz w:val="17"/>
              </w:rPr>
              <w:t>Alle Wissens-, Dokumentations-, Status-, Lern- und Migrationsartefakte</w:t>
            </w:r>
          </w:p>
        </w:tc>
      </w:tr>
      <w:tr>
        <w:tc>
          <w:tcPr>
            <w:tcW w:type="dxa" w:w="4929"/>
            <w:vAlign w:val="center"/>
          </w:tcPr>
          <w:p>
            <w:r/>
            <w:r>
              <w:rPr>
                <w:rFonts w:ascii="Aptos" w:hAnsi="Aptos"/>
                <w:b/>
                <w:color w:val="187E7E"/>
                <w:sz w:val="17"/>
              </w:rPr>
              <w:t>Normativer Zweck</w:t>
            </w:r>
          </w:p>
        </w:tc>
        <w:tc>
          <w:tcPr>
            <w:tcW w:type="dxa" w:w="4929"/>
            <w:vAlign w:val="center"/>
          </w:tcPr>
          <w:p>
            <w:r/>
            <w:r>
              <w:rPr>
                <w:rFonts w:ascii="Aptos" w:hAnsi="Aptos"/>
                <w:b w:val="0"/>
                <w:color w:val="142336"/>
                <w:sz w:val="17"/>
              </w:rPr>
              <w:t>Knowledge Safety, Source of Truth, Provenienz, Versionierung und Learning Records</w:t>
            </w:r>
          </w:p>
        </w:tc>
      </w:tr>
    </w:tbl>
    <w:p>
      <w:r>
        <w:br w:type="page"/>
      </w:r>
    </w:p>
    <w:p>
      <w:pPr>
        <w:pStyle w:val="Heading1"/>
      </w:pPr>
      <w:r>
        <w:t>1. Zweck</w:t>
      </w:r>
    </w:p>
    <w:p>
      <w:r>
        <w:t>Dieses Modell definiert, wie aus laufender Human-AI-Arbeit dauerhaft verständliches, überprüfbares und wiederverwendbares Wissen wird. Es schützt vor Wissensverlust, Chat-Abhängigkeit, stiller Umdeutung und der Vermischung von aktuellem Zustand mit dauerhafter Wahrheit.</w:t>
      </w:r>
    </w:p>
    <w:tbl>
      <w:tblPr>
        <w:tblW w:type="auto" w:w="0"/>
        <w:tblLook w:firstColumn="1" w:firstRow="1" w:lastColumn="0" w:lastRow="0" w:noHBand="0" w:noVBand="1" w:val="04A0"/>
      </w:tblPr>
      <w:tblGrid>
        <w:gridCol w:w="9858"/>
      </w:tblGrid>
      <w:tr>
        <w:tc>
          <w:tcPr>
            <w:tcW w:type="dxa" w:w="9858"/>
            <w:shd w:fill="EAF4F3"/>
          </w:tcPr>
          <w:p>
            <w:r/>
            <w:r>
              <w:rPr>
                <w:b/>
                <w:color w:val="187E7E"/>
                <w:sz w:val="22"/>
              </w:rPr>
              <w:t>📚 Grundsatz</w:t>
            </w:r>
          </w:p>
          <w:p>
            <w:pPr>
              <w:spacing w:after="20"/>
            </w:pPr>
            <w:r>
              <w:t>Der Chat ist Arbeitsraum. Er kann Quelle sein. Er ist nicht automatisch die dauerhafte Source of Truth.</w:t>
            </w:r>
          </w:p>
        </w:tc>
      </w:tr>
    </w:tbl>
    <w:p>
      <w:pPr>
        <w:pStyle w:val="Heading1"/>
      </w:pPr>
      <w:r>
        <w:t>2. Knowledge Safety</w:t>
      </w:r>
    </w:p>
    <w:p>
      <w:pPr>
        <w:pStyle w:val="ListBullet"/>
        <w:ind w:left="340" w:hanging="170"/>
      </w:pPr>
      <w:r>
        <w:t>Dauerhaft relevantes Wissen wird aus flüchtigen Arbeitskontexten in definierte Wissensartefakte überführt.</w:t>
      </w:r>
    </w:p>
    <w:p>
      <w:pPr>
        <w:pStyle w:val="ListBullet"/>
        <w:ind w:left="340" w:hanging="170"/>
      </w:pPr>
      <w:r>
        <w:t>Der Mensch muss nicht selbst erkennen oder erinnern, was dokumentiert werden sollte; 📚 DOC trägt diese Verantwortung.</w:t>
      </w:r>
    </w:p>
    <w:p>
      <w:pPr>
        <w:pStyle w:val="ListBullet"/>
        <w:ind w:left="340" w:hanging="170"/>
      </w:pPr>
      <w:r>
        <w:t>Eine Information wird nicht allein deshalb zur Wahrheit, weil sie mehrfach in Chats wiederholt wurde.</w:t>
      </w:r>
    </w:p>
    <w:p>
      <w:pPr>
        <w:pStyle w:val="ListBullet"/>
        <w:ind w:left="340" w:hanging="170"/>
      </w:pPr>
      <w:r>
        <w:t>Neue Dokumentation überschreibt Herkunft nicht stillschweigend. Quellen und Vorgänger bleiben nachvollziehbar.</w:t>
      </w:r>
    </w:p>
    <w:p>
      <w:pPr>
        <w:pStyle w:val="ListBullet"/>
        <w:ind w:left="340" w:hanging="170"/>
      </w:pPr>
      <w:r>
        <w:t>Bei Unsicherheit wird der Wissensstatus gekennzeichnet statt künstlich aufgelöst.</w:t>
      </w:r>
    </w:p>
    <w:p>
      <w:pPr>
        <w:pStyle w:val="ListBullet"/>
        <w:ind w:left="340" w:hanging="170"/>
      </w:pPr>
      <w:r>
        <w:t>Die Organisation muss nach Unterbrechungen wiederaufnehmbar sein, ohne dass der Mensch den Kontext rekonstruieren muss.</w:t>
      </w:r>
    </w:p>
    <w:p>
      <w:pPr>
        <w:pStyle w:val="Heading1"/>
      </w:pPr>
      <w:r>
        <w:t>3. Die acht Gedächtnisse</w:t>
      </w:r>
    </w:p>
    <w:tbl>
      <w:tblPr>
        <w:tblW w:type="auto" w:w="0"/>
        <w:jc w:val="center"/>
        <w:tblLook w:firstColumn="1" w:firstRow="1" w:lastColumn="0" w:lastRow="0" w:noHBand="0" w:noVBand="1" w:val="04A0"/>
      </w:tblPr>
      <w:tblGrid>
        <w:gridCol w:w="3286"/>
        <w:gridCol w:w="3286"/>
        <w:gridCol w:w="3286"/>
      </w:tblGrid>
      <w:tr>
        <w:tc>
          <w:tcPr>
            <w:tcW w:type="dxa" w:w="3286"/>
            <w:vAlign w:val="center"/>
            <w:shd w:fill="18364A"/>
          </w:tcPr>
          <w:p>
            <w:r/>
            <w:r>
              <w:rPr>
                <w:rFonts w:ascii="Aptos" w:hAnsi="Aptos"/>
                <w:b/>
                <w:color w:val="FFFFFF"/>
                <w:sz w:val="17"/>
              </w:rPr>
              <w:t>Gedächtnis</w:t>
            </w:r>
          </w:p>
        </w:tc>
        <w:tc>
          <w:tcPr>
            <w:tcW w:type="dxa" w:w="3286"/>
            <w:vAlign w:val="center"/>
            <w:shd w:fill="18364A"/>
          </w:tcPr>
          <w:p>
            <w:r/>
            <w:r>
              <w:rPr>
                <w:rFonts w:ascii="Aptos" w:hAnsi="Aptos"/>
                <w:b/>
                <w:color w:val="FFFFFF"/>
                <w:sz w:val="17"/>
              </w:rPr>
              <w:t>Leitfrage</w:t>
            </w:r>
          </w:p>
        </w:tc>
        <w:tc>
          <w:tcPr>
            <w:tcW w:type="dxa" w:w="3286"/>
            <w:vAlign w:val="center"/>
            <w:shd w:fill="18364A"/>
          </w:tcPr>
          <w:p>
            <w:r/>
            <w:r>
              <w:rPr>
                <w:rFonts w:ascii="Aptos" w:hAnsi="Aptos"/>
                <w:b/>
                <w:color w:val="FFFFFF"/>
                <w:sz w:val="17"/>
              </w:rPr>
              <w:t>Primäre Rolle</w:t>
            </w:r>
          </w:p>
        </w:tc>
      </w:tr>
      <w:tr>
        <w:tc>
          <w:tcPr>
            <w:tcW w:type="dxa" w:w="3286"/>
            <w:vAlign w:val="center"/>
          </w:tcPr>
          <w:p>
            <w:r/>
            <w:r>
              <w:rPr>
                <w:rFonts w:ascii="Aptos" w:hAnsi="Aptos"/>
                <w:b/>
                <w:color w:val="187E7E"/>
                <w:sz w:val="17"/>
              </w:rPr>
              <w:t>📚 TRUTH</w:t>
            </w:r>
          </w:p>
        </w:tc>
        <w:tc>
          <w:tcPr>
            <w:tcW w:type="dxa" w:w="3286"/>
            <w:vAlign w:val="center"/>
          </w:tcPr>
          <w:p>
            <w:r/>
            <w:r>
              <w:rPr>
                <w:rFonts w:ascii="Aptos" w:hAnsi="Aptos"/>
                <w:b w:val="0"/>
                <w:color w:val="142336"/>
                <w:sz w:val="17"/>
              </w:rPr>
              <w:t>Was gilt dauerhaft oder aktuell als freigegebene Wahrheit?</w:t>
            </w:r>
          </w:p>
        </w:tc>
        <w:tc>
          <w:tcPr>
            <w:tcW w:type="dxa" w:w="3286"/>
            <w:vAlign w:val="center"/>
          </w:tcPr>
          <w:p>
            <w:r/>
            <w:r>
              <w:rPr>
                <w:rFonts w:ascii="Aptos" w:hAnsi="Aptos"/>
                <w:b w:val="0"/>
                <w:color w:val="142336"/>
                <w:sz w:val="17"/>
              </w:rPr>
              <w:t>📚 DOC + 🧩 DOMAIN</w:t>
            </w:r>
          </w:p>
        </w:tc>
      </w:tr>
      <w:tr>
        <w:tc>
          <w:tcPr>
            <w:tcW w:type="dxa" w:w="3286"/>
            <w:vAlign w:val="center"/>
          </w:tcPr>
          <w:p>
            <w:r/>
            <w:r>
              <w:rPr>
                <w:rFonts w:ascii="Aptos" w:hAnsi="Aptos"/>
                <w:b/>
                <w:color w:val="187E7E"/>
                <w:sz w:val="17"/>
              </w:rPr>
              <w:t>📸 STATE</w:t>
            </w:r>
          </w:p>
        </w:tc>
        <w:tc>
          <w:tcPr>
            <w:tcW w:type="dxa" w:w="3286"/>
            <w:vAlign w:val="center"/>
          </w:tcPr>
          <w:p>
            <w:r/>
            <w:r>
              <w:rPr>
                <w:rFonts w:ascii="Aptos" w:hAnsi="Aptos"/>
                <w:b w:val="0"/>
                <w:color w:val="142336"/>
                <w:sz w:val="17"/>
              </w:rPr>
              <w:t>Wo stehen wir jetzt und wo steigen wir wieder ein?</w:t>
            </w:r>
          </w:p>
        </w:tc>
        <w:tc>
          <w:tcPr>
            <w:tcW w:type="dxa" w:w="3286"/>
            <w:vAlign w:val="center"/>
          </w:tcPr>
          <w:p>
            <w:r/>
            <w:r>
              <w:rPr>
                <w:rFonts w:ascii="Aptos" w:hAnsi="Aptos"/>
                <w:b w:val="0"/>
                <w:color w:val="142336"/>
                <w:sz w:val="17"/>
              </w:rPr>
              <w:t>📸 SNAP</w:t>
            </w:r>
          </w:p>
        </w:tc>
      </w:tr>
      <w:tr>
        <w:tc>
          <w:tcPr>
            <w:tcW w:type="dxa" w:w="3286"/>
            <w:vAlign w:val="center"/>
          </w:tcPr>
          <w:p>
            <w:r/>
            <w:r>
              <w:rPr>
                <w:rFonts w:ascii="Aptos" w:hAnsi="Aptos"/>
                <w:b/>
                <w:color w:val="187E7E"/>
                <w:sz w:val="17"/>
              </w:rPr>
              <w:t>⚖️ DECISIONS</w:t>
            </w:r>
          </w:p>
        </w:tc>
        <w:tc>
          <w:tcPr>
            <w:tcW w:type="dxa" w:w="3286"/>
            <w:vAlign w:val="center"/>
          </w:tcPr>
          <w:p>
            <w:r/>
            <w:r>
              <w:rPr>
                <w:rFonts w:ascii="Aptos" w:hAnsi="Aptos"/>
                <w:b w:val="0"/>
                <w:color w:val="142336"/>
                <w:sz w:val="17"/>
              </w:rPr>
              <w:t>Was wurde entschieden, zwischen welchen Wegen und warum?</w:t>
            </w:r>
          </w:p>
        </w:tc>
        <w:tc>
          <w:tcPr>
            <w:tcW w:type="dxa" w:w="3286"/>
            <w:vAlign w:val="center"/>
          </w:tcPr>
          <w:p>
            <w:r/>
            <w:r>
              <w:rPr>
                <w:rFonts w:ascii="Aptos" w:hAnsi="Aptos"/>
                <w:b w:val="0"/>
                <w:color w:val="142336"/>
                <w:sz w:val="17"/>
              </w:rPr>
              <w:t>📚 DOC + 🧭 NAV</w:t>
            </w:r>
          </w:p>
        </w:tc>
      </w:tr>
      <w:tr>
        <w:tc>
          <w:tcPr>
            <w:tcW w:type="dxa" w:w="3286"/>
            <w:vAlign w:val="center"/>
          </w:tcPr>
          <w:p>
            <w:r/>
            <w:r>
              <w:rPr>
                <w:rFonts w:ascii="Aptos" w:hAnsi="Aptos"/>
                <w:b/>
                <w:color w:val="187E7E"/>
                <w:sz w:val="17"/>
              </w:rPr>
              <w:t>📜 RULES</w:t>
            </w:r>
          </w:p>
        </w:tc>
        <w:tc>
          <w:tcPr>
            <w:tcW w:type="dxa" w:w="3286"/>
            <w:vAlign w:val="center"/>
          </w:tcPr>
          <w:p>
            <w:r/>
            <w:r>
              <w:rPr>
                <w:rFonts w:ascii="Aptos" w:hAnsi="Aptos"/>
                <w:b w:val="0"/>
                <w:color w:val="142336"/>
                <w:sz w:val="17"/>
              </w:rPr>
              <w:t>Was darf KI aufgrund menschlicher Freigabe künftig wiederverwenden?</w:t>
            </w:r>
          </w:p>
        </w:tc>
        <w:tc>
          <w:tcPr>
            <w:tcW w:type="dxa" w:w="3286"/>
            <w:vAlign w:val="center"/>
          </w:tcPr>
          <w:p>
            <w:r/>
            <w:r>
              <w:rPr>
                <w:rFonts w:ascii="Aptos" w:hAnsi="Aptos"/>
                <w:b w:val="0"/>
                <w:color w:val="142336"/>
                <w:sz w:val="17"/>
              </w:rPr>
              <w:t>📚 DOC + 🏛️ GOV</w:t>
            </w:r>
          </w:p>
        </w:tc>
      </w:tr>
      <w:tr>
        <w:tc>
          <w:tcPr>
            <w:tcW w:type="dxa" w:w="3286"/>
            <w:vAlign w:val="center"/>
          </w:tcPr>
          <w:p>
            <w:r/>
            <w:r>
              <w:rPr>
                <w:rFonts w:ascii="Aptos" w:hAnsi="Aptos"/>
                <w:b/>
                <w:color w:val="187E7E"/>
                <w:sz w:val="17"/>
              </w:rPr>
              <w:t>🏆 ACHIEVEMENTS</w:t>
            </w:r>
          </w:p>
        </w:tc>
        <w:tc>
          <w:tcPr>
            <w:tcW w:type="dxa" w:w="3286"/>
            <w:vAlign w:val="center"/>
          </w:tcPr>
          <w:p>
            <w:r/>
            <w:r>
              <w:rPr>
                <w:rFonts w:ascii="Aptos" w:hAnsi="Aptos"/>
                <w:b w:val="0"/>
                <w:color w:val="142336"/>
                <w:sz w:val="17"/>
              </w:rPr>
              <w:t>Was wurde konkret erreicht oder erstmals möglich?</w:t>
            </w:r>
          </w:p>
        </w:tc>
        <w:tc>
          <w:tcPr>
            <w:tcW w:type="dxa" w:w="3286"/>
            <w:vAlign w:val="center"/>
          </w:tcPr>
          <w:p>
            <w:r/>
            <w:r>
              <w:rPr>
                <w:rFonts w:ascii="Aptos" w:hAnsi="Aptos"/>
                <w:b w:val="0"/>
                <w:color w:val="142336"/>
                <w:sz w:val="17"/>
              </w:rPr>
              <w:t>🌱 COACH + 📚 DOC</w:t>
            </w:r>
          </w:p>
        </w:tc>
      </w:tr>
      <w:tr>
        <w:tc>
          <w:tcPr>
            <w:tcW w:type="dxa" w:w="3286"/>
            <w:vAlign w:val="center"/>
          </w:tcPr>
          <w:p>
            <w:r/>
            <w:r>
              <w:rPr>
                <w:rFonts w:ascii="Aptos" w:hAnsi="Aptos"/>
                <w:b/>
                <w:color w:val="187E7E"/>
                <w:sz w:val="17"/>
              </w:rPr>
              <w:t>🌱 DEVELOPMENT</w:t>
            </w:r>
          </w:p>
        </w:tc>
        <w:tc>
          <w:tcPr>
            <w:tcW w:type="dxa" w:w="3286"/>
            <w:vAlign w:val="center"/>
          </w:tcPr>
          <w:p>
            <w:r/>
            <w:r>
              <w:rPr>
                <w:rFonts w:ascii="Aptos" w:hAnsi="Aptos"/>
                <w:b w:val="0"/>
                <w:color w:val="142336"/>
                <w:sz w:val="17"/>
              </w:rPr>
              <w:t>Was hat sich an Fähigkeiten, Strategien und Zusammenarbeit entwickelt?</w:t>
            </w:r>
          </w:p>
        </w:tc>
        <w:tc>
          <w:tcPr>
            <w:tcW w:type="dxa" w:w="3286"/>
            <w:vAlign w:val="center"/>
          </w:tcPr>
          <w:p>
            <w:r/>
            <w:r>
              <w:rPr>
                <w:rFonts w:ascii="Aptos" w:hAnsi="Aptos"/>
                <w:b w:val="0"/>
                <w:color w:val="142336"/>
                <w:sz w:val="17"/>
              </w:rPr>
              <w:t>🌱 COACH</w:t>
            </w:r>
          </w:p>
        </w:tc>
      </w:tr>
      <w:tr>
        <w:tc>
          <w:tcPr>
            <w:tcW w:type="dxa" w:w="3286"/>
            <w:vAlign w:val="center"/>
          </w:tcPr>
          <w:p>
            <w:r/>
            <w:r>
              <w:rPr>
                <w:rFonts w:ascii="Aptos" w:hAnsi="Aptos"/>
                <w:b/>
                <w:color w:val="187E7E"/>
                <w:sz w:val="17"/>
              </w:rPr>
              <w:t>🤖 AI / SYSTEM LEARNING</w:t>
            </w:r>
          </w:p>
        </w:tc>
        <w:tc>
          <w:tcPr>
            <w:tcW w:type="dxa" w:w="3286"/>
            <w:vAlign w:val="center"/>
          </w:tcPr>
          <w:p>
            <w:r/>
            <w:r>
              <w:rPr>
                <w:rFonts w:ascii="Aptos" w:hAnsi="Aptos"/>
                <w:b w:val="0"/>
                <w:color w:val="142336"/>
                <w:sz w:val="17"/>
              </w:rPr>
              <w:t>Was lernte der Mensch über KI und was änderte menschliches Feedback am Arbeitssystem?</w:t>
            </w:r>
          </w:p>
        </w:tc>
        <w:tc>
          <w:tcPr>
            <w:tcW w:type="dxa" w:w="3286"/>
            <w:vAlign w:val="center"/>
          </w:tcPr>
          <w:p>
            <w:r/>
            <w:r>
              <w:rPr>
                <w:rFonts w:ascii="Aptos" w:hAnsi="Aptos"/>
                <w:b w:val="0"/>
                <w:color w:val="142336"/>
                <w:sz w:val="17"/>
              </w:rPr>
              <w:t>🌱 COACH + 📚 DOC</w:t>
            </w:r>
          </w:p>
        </w:tc>
      </w:tr>
      <w:tr>
        <w:tc>
          <w:tcPr>
            <w:tcW w:type="dxa" w:w="3286"/>
            <w:vAlign w:val="center"/>
          </w:tcPr>
          <w:p>
            <w:r/>
            <w:r>
              <w:rPr>
                <w:rFonts w:ascii="Aptos" w:hAnsi="Aptos"/>
                <w:b/>
                <w:color w:val="187E7E"/>
                <w:sz w:val="17"/>
              </w:rPr>
              <w:t>📖 EXPEDITION</w:t>
            </w:r>
          </w:p>
        </w:tc>
        <w:tc>
          <w:tcPr>
            <w:tcW w:type="dxa" w:w="3286"/>
            <w:vAlign w:val="center"/>
          </w:tcPr>
          <w:p>
            <w:r/>
            <w:r>
              <w:rPr>
                <w:rFonts w:ascii="Aptos" w:hAnsi="Aptos"/>
                <w:b w:val="0"/>
                <w:color w:val="142336"/>
                <w:sz w:val="17"/>
              </w:rPr>
              <w:t>Was geschah auf der Reise und welche Bedeutung hatte es?</w:t>
            </w:r>
          </w:p>
        </w:tc>
        <w:tc>
          <w:tcPr>
            <w:tcW w:type="dxa" w:w="3286"/>
            <w:vAlign w:val="center"/>
          </w:tcPr>
          <w:p>
            <w:r/>
            <w:r>
              <w:rPr>
                <w:rFonts w:ascii="Aptos" w:hAnsi="Aptos"/>
                <w:b w:val="0"/>
                <w:color w:val="142336"/>
                <w:sz w:val="17"/>
              </w:rPr>
              <w:t>📖 EXPEDITION</w:t>
            </w:r>
          </w:p>
        </w:tc>
      </w:tr>
    </w:tbl>
    <w:p>
      <w:r>
        <w:t>Diese Gedächtnisse dürfen auf dieselben Ereignisse verweisen, erfüllen aber unterschiedliche Funktionen. Ein Meilenstein kann gleichzeitig State verändern, einen Achievement-Eintrag erzeugen und im Expeditionstagebuch Bedeutung erhalten.</w:t>
      </w:r>
    </w:p>
    <w:p>
      <w:pPr>
        <w:pStyle w:val="Heading1"/>
      </w:pPr>
      <w:r>
        <w:t>4. Source of Truth</w:t>
      </w:r>
    </w:p>
    <w:p>
      <w:r>
        <w:t>Eine Source of Truth (SoT) ist das aktuell maßgebliche Artefakt für einen definierten Wissensbereich. Sie muss benannt, versionierbar und von Rohquellen unterscheidbar sein.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Status</w:t>
            </w:r>
          </w:p>
        </w:tc>
        <w:tc>
          <w:tcPr>
            <w:tcW w:type="dxa" w:w="4929"/>
            <w:vAlign w:val="center"/>
            <w:shd w:fill="18364A"/>
          </w:tcPr>
          <w:p>
            <w:r/>
            <w:r>
              <w:rPr>
                <w:rFonts w:ascii="Aptos" w:hAnsi="Aptos"/>
                <w:b/>
                <w:color w:val="FFFFFF"/>
                <w:sz w:val="17"/>
              </w:rPr>
              <w:t>Bedeutung</w:t>
            </w:r>
          </w:p>
        </w:tc>
      </w:tr>
      <w:tr>
        <w:tc>
          <w:tcPr>
            <w:tcW w:type="dxa" w:w="4929"/>
            <w:vAlign w:val="center"/>
          </w:tcPr>
          <w:p>
            <w:r/>
            <w:r>
              <w:rPr>
                <w:rFonts w:ascii="Aptos" w:hAnsi="Aptos"/>
                <w:b/>
                <w:color w:val="187E7E"/>
                <w:sz w:val="17"/>
              </w:rPr>
              <w:t>🟢 Canonical</w:t>
            </w:r>
          </w:p>
        </w:tc>
        <w:tc>
          <w:tcPr>
            <w:tcW w:type="dxa" w:w="4929"/>
            <w:vAlign w:val="center"/>
          </w:tcPr>
          <w:p>
            <w:r/>
            <w:r>
              <w:rPr>
                <w:rFonts w:ascii="Aptos" w:hAnsi="Aptos"/>
                <w:b w:val="0"/>
                <w:color w:val="142336"/>
                <w:sz w:val="17"/>
              </w:rPr>
              <w:t>freigegebene maßgebliche Wahrheit für den definierten Scope</w:t>
            </w:r>
          </w:p>
        </w:tc>
      </w:tr>
      <w:tr>
        <w:tc>
          <w:tcPr>
            <w:tcW w:type="dxa" w:w="4929"/>
            <w:vAlign w:val="center"/>
          </w:tcPr>
          <w:p>
            <w:r/>
            <w:r>
              <w:rPr>
                <w:rFonts w:ascii="Aptos" w:hAnsi="Aptos"/>
                <w:b/>
                <w:color w:val="187E7E"/>
                <w:sz w:val="17"/>
              </w:rPr>
              <w:t>🟡 Draft</w:t>
            </w:r>
          </w:p>
        </w:tc>
        <w:tc>
          <w:tcPr>
            <w:tcW w:type="dxa" w:w="4929"/>
            <w:vAlign w:val="center"/>
          </w:tcPr>
          <w:p>
            <w:r/>
            <w:r>
              <w:rPr>
                <w:rFonts w:ascii="Aptos" w:hAnsi="Aptos"/>
                <w:b w:val="0"/>
                <w:color w:val="142336"/>
                <w:sz w:val="17"/>
              </w:rPr>
              <w:t>in Arbeit; darf nicht stillschweigend als verbindlich behandelt werden</w:t>
            </w:r>
          </w:p>
        </w:tc>
      </w:tr>
      <w:tr>
        <w:tc>
          <w:tcPr>
            <w:tcW w:type="dxa" w:w="4929"/>
            <w:vAlign w:val="center"/>
          </w:tcPr>
          <w:p>
            <w:r/>
            <w:r>
              <w:rPr>
                <w:rFonts w:ascii="Aptos" w:hAnsi="Aptos"/>
                <w:b/>
                <w:color w:val="187E7E"/>
                <w:sz w:val="17"/>
              </w:rPr>
              <w:t>🔵 Reference</w:t>
            </w:r>
          </w:p>
        </w:tc>
        <w:tc>
          <w:tcPr>
            <w:tcW w:type="dxa" w:w="4929"/>
            <w:vAlign w:val="center"/>
          </w:tcPr>
          <w:p>
            <w:r/>
            <w:r>
              <w:rPr>
                <w:rFonts w:ascii="Aptos" w:hAnsi="Aptos"/>
                <w:b w:val="0"/>
                <w:color w:val="142336"/>
                <w:sz w:val="17"/>
              </w:rPr>
              <w:t>relevante Quelle oder Hintergrund, aber nicht normativ</w:t>
            </w:r>
          </w:p>
        </w:tc>
      </w:tr>
      <w:tr>
        <w:tc>
          <w:tcPr>
            <w:tcW w:type="dxa" w:w="4929"/>
            <w:vAlign w:val="center"/>
          </w:tcPr>
          <w:p>
            <w:r/>
            <w:r>
              <w:rPr>
                <w:rFonts w:ascii="Aptos" w:hAnsi="Aptos"/>
                <w:b/>
                <w:color w:val="187E7E"/>
                <w:sz w:val="17"/>
              </w:rPr>
              <w:t>⚪ Historical</w:t>
            </w:r>
          </w:p>
        </w:tc>
        <w:tc>
          <w:tcPr>
            <w:tcW w:type="dxa" w:w="4929"/>
            <w:vAlign w:val="center"/>
          </w:tcPr>
          <w:p>
            <w:r/>
            <w:r>
              <w:rPr>
                <w:rFonts w:ascii="Aptos" w:hAnsi="Aptos"/>
                <w:b w:val="0"/>
                <w:color w:val="142336"/>
                <w:sz w:val="17"/>
              </w:rPr>
              <w:t>historischer Stand; bleibt für Provenienz erhalten</w:t>
            </w:r>
          </w:p>
        </w:tc>
      </w:tr>
      <w:tr>
        <w:tc>
          <w:tcPr>
            <w:tcW w:type="dxa" w:w="4929"/>
            <w:vAlign w:val="center"/>
          </w:tcPr>
          <w:p>
            <w:r/>
            <w:r>
              <w:rPr>
                <w:rFonts w:ascii="Aptos" w:hAnsi="Aptos"/>
                <w:b/>
                <w:color w:val="187E7E"/>
                <w:sz w:val="17"/>
              </w:rPr>
              <w:t>⚫ Superseded</w:t>
            </w:r>
          </w:p>
        </w:tc>
        <w:tc>
          <w:tcPr>
            <w:tcW w:type="dxa" w:w="4929"/>
            <w:vAlign w:val="center"/>
          </w:tcPr>
          <w:p>
            <w:r/>
            <w:r>
              <w:rPr>
                <w:rFonts w:ascii="Aptos" w:hAnsi="Aptos"/>
                <w:b w:val="0"/>
                <w:color w:val="142336"/>
                <w:sz w:val="17"/>
              </w:rPr>
              <w:t>durch benannten Nachfolger ersetzt</w:t>
            </w:r>
          </w:p>
        </w:tc>
      </w:tr>
      <w:tr>
        <w:tc>
          <w:tcPr>
            <w:tcW w:type="dxa" w:w="4929"/>
            <w:vAlign w:val="center"/>
          </w:tcPr>
          <w:p>
            <w:r/>
            <w:r>
              <w:rPr>
                <w:rFonts w:ascii="Aptos" w:hAnsi="Aptos"/>
                <w:b/>
                <w:color w:val="187E7E"/>
                <w:sz w:val="17"/>
              </w:rPr>
              <w:t>🔴 Conflict</w:t>
            </w:r>
          </w:p>
        </w:tc>
        <w:tc>
          <w:tcPr>
            <w:tcW w:type="dxa" w:w="4929"/>
            <w:vAlign w:val="center"/>
          </w:tcPr>
          <w:p>
            <w:r/>
            <w:r>
              <w:rPr>
                <w:rFonts w:ascii="Aptos" w:hAnsi="Aptos"/>
                <w:b w:val="0"/>
                <w:color w:val="142336"/>
                <w:sz w:val="17"/>
              </w:rPr>
              <w:t>widersprüchliche Quellen/Artefakte; menschliche oder fachliche Klärung nötig</w:t>
            </w:r>
          </w:p>
        </w:tc>
      </w:tr>
    </w:tbl>
    <w:tbl>
      <w:tblPr>
        <w:tblW w:type="auto" w:w="0"/>
        <w:tblLook w:firstColumn="1" w:firstRow="1" w:lastColumn="0" w:lastRow="0" w:noHBand="0" w:noVBand="1" w:val="04A0"/>
      </w:tblPr>
      <w:tblGrid>
        <w:gridCol w:w="9858"/>
      </w:tblGrid>
      <w:tr>
        <w:tc>
          <w:tcPr>
            <w:tcW w:type="dxa" w:w="9858"/>
            <w:shd w:fill="EAF4F3"/>
          </w:tcPr>
          <w:p>
            <w:r/>
            <w:r>
              <w:rPr>
                <w:b/>
                <w:color w:val="187E7E"/>
                <w:sz w:val="22"/>
              </w:rPr>
              <w:t>🔎 Keine künstliche Wahrheit</w:t>
            </w:r>
          </w:p>
          <w:p>
            <w:pPr>
              <w:spacing w:after="20"/>
            </w:pPr>
            <w:r>
              <w:t>Wenn Quellen sich widersprechen oder eine Frage nicht geklärt ist, dokumentiert NeuroWays den Konflikt. Es erfindet keine harmonisierte Antwort nur damit die Dokumentation 'sauber' aussieht.</w:t>
            </w:r>
          </w:p>
        </w:tc>
      </w:tr>
    </w:tbl>
    <w:p>
      <w:pPr>
        <w:pStyle w:val="Heading1"/>
      </w:pPr>
      <w:r>
        <w:t>5. Wissensobjekte und ihre Mindeststruktur</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Objekt</w:t>
            </w:r>
          </w:p>
        </w:tc>
        <w:tc>
          <w:tcPr>
            <w:tcW w:type="dxa" w:w="4929"/>
            <w:vAlign w:val="center"/>
            <w:shd w:fill="18364A"/>
          </w:tcPr>
          <w:p>
            <w:r/>
            <w:r>
              <w:rPr>
                <w:rFonts w:ascii="Aptos" w:hAnsi="Aptos"/>
                <w:b/>
                <w:color w:val="FFFFFF"/>
                <w:sz w:val="17"/>
              </w:rPr>
              <w:t>Mindestinhalt</w:t>
            </w:r>
          </w:p>
        </w:tc>
      </w:tr>
      <w:tr>
        <w:tc>
          <w:tcPr>
            <w:tcW w:type="dxa" w:w="4929"/>
            <w:vAlign w:val="center"/>
          </w:tcPr>
          <w:p>
            <w:r/>
            <w:r>
              <w:rPr>
                <w:rFonts w:ascii="Aptos" w:hAnsi="Aptos"/>
                <w:b/>
                <w:color w:val="187E7E"/>
                <w:sz w:val="17"/>
              </w:rPr>
              <w:t>📄 Canonical Document</w:t>
            </w:r>
          </w:p>
        </w:tc>
        <w:tc>
          <w:tcPr>
            <w:tcW w:type="dxa" w:w="4929"/>
            <w:vAlign w:val="center"/>
          </w:tcPr>
          <w:p>
            <w:r/>
            <w:r>
              <w:rPr>
                <w:rFonts w:ascii="Aptos" w:hAnsi="Aptos"/>
                <w:b w:val="0"/>
                <w:color w:val="142336"/>
                <w:sz w:val="17"/>
              </w:rPr>
              <w:t>ID, Titel, Version, Status, Scope, Inhalt, Quellen/Provenienz, Änderungsverlauf</w:t>
            </w:r>
          </w:p>
        </w:tc>
      </w:tr>
      <w:tr>
        <w:tc>
          <w:tcPr>
            <w:tcW w:type="dxa" w:w="4929"/>
            <w:vAlign w:val="center"/>
          </w:tcPr>
          <w:p>
            <w:r/>
            <w:r>
              <w:rPr>
                <w:rFonts w:ascii="Aptos" w:hAnsi="Aptos"/>
                <w:b/>
                <w:color w:val="187E7E"/>
                <w:sz w:val="17"/>
              </w:rPr>
              <w:t>⚖️ Decision Record</w:t>
            </w:r>
          </w:p>
        </w:tc>
        <w:tc>
          <w:tcPr>
            <w:tcW w:type="dxa" w:w="4929"/>
            <w:vAlign w:val="center"/>
          </w:tcPr>
          <w:p>
            <w:r/>
            <w:r>
              <w:rPr>
                <w:rFonts w:ascii="Aptos" w:hAnsi="Aptos"/>
                <w:b w:val="0"/>
                <w:color w:val="142336"/>
                <w:sz w:val="17"/>
              </w:rPr>
              <w:t>Kontext, Wege, Evidenz, Empfehlung, Human Decision, Folgen</w:t>
            </w:r>
          </w:p>
        </w:tc>
      </w:tr>
      <w:tr>
        <w:tc>
          <w:tcPr>
            <w:tcW w:type="dxa" w:w="4929"/>
            <w:vAlign w:val="center"/>
          </w:tcPr>
          <w:p>
            <w:r/>
            <w:r>
              <w:rPr>
                <w:rFonts w:ascii="Aptos" w:hAnsi="Aptos"/>
                <w:b/>
                <w:color w:val="187E7E"/>
                <w:sz w:val="17"/>
              </w:rPr>
              <w:t>📜 Collaboration Rule</w:t>
            </w:r>
          </w:p>
        </w:tc>
        <w:tc>
          <w:tcPr>
            <w:tcW w:type="dxa" w:w="4929"/>
            <w:vAlign w:val="center"/>
          </w:tcPr>
          <w:p>
            <w:r/>
            <w:r>
              <w:rPr>
                <w:rFonts w:ascii="Aptos" w:hAnsi="Aptos"/>
                <w:b w:val="0"/>
                <w:color w:val="142336"/>
                <w:sz w:val="17"/>
              </w:rPr>
              <w:t>Ursprung, Regel, Scope, Ausnahmen, Freigabe, Review-Trigger</w:t>
            </w:r>
          </w:p>
        </w:tc>
      </w:tr>
      <w:tr>
        <w:tc>
          <w:tcPr>
            <w:tcW w:type="dxa" w:w="4929"/>
            <w:vAlign w:val="center"/>
          </w:tcPr>
          <w:p>
            <w:r/>
            <w:r>
              <w:rPr>
                <w:rFonts w:ascii="Aptos" w:hAnsi="Aptos"/>
                <w:b/>
                <w:color w:val="187E7E"/>
                <w:sz w:val="17"/>
              </w:rPr>
              <w:t>📸 Snapshot</w:t>
            </w:r>
          </w:p>
        </w:tc>
        <w:tc>
          <w:tcPr>
            <w:tcW w:type="dxa" w:w="4929"/>
            <w:vAlign w:val="center"/>
          </w:tcPr>
          <w:p>
            <w:r/>
            <w:r>
              <w:rPr>
                <w:rFonts w:ascii="Aptos" w:hAnsi="Aptos"/>
                <w:b w:val="0"/>
                <w:color w:val="142336"/>
                <w:sz w:val="17"/>
              </w:rPr>
              <w:t>Zeitpunkt, gültiger Stand, offene Punkte, Blocker, nächster Einstieg</w:t>
            </w:r>
          </w:p>
        </w:tc>
      </w:tr>
      <w:tr>
        <w:tc>
          <w:tcPr>
            <w:tcW w:type="dxa" w:w="4929"/>
            <w:vAlign w:val="center"/>
          </w:tcPr>
          <w:p>
            <w:r/>
            <w:r>
              <w:rPr>
                <w:rFonts w:ascii="Aptos" w:hAnsi="Aptos"/>
                <w:b/>
                <w:color w:val="187E7E"/>
                <w:sz w:val="17"/>
              </w:rPr>
              <w:t>🏆 Achievement</w:t>
            </w:r>
          </w:p>
        </w:tc>
        <w:tc>
          <w:tcPr>
            <w:tcW w:type="dxa" w:w="4929"/>
            <w:vAlign w:val="center"/>
          </w:tcPr>
          <w:p>
            <w:r/>
            <w:r>
              <w:rPr>
                <w:rFonts w:ascii="Aptos" w:hAnsi="Aptos"/>
                <w:b w:val="0"/>
                <w:color w:val="142336"/>
                <w:sz w:val="17"/>
              </w:rPr>
              <w:t>konkretes Ergebnis, Beleg, Bedeutung, menschlicher Anteil, KI-Unterstützung</w:t>
            </w:r>
          </w:p>
        </w:tc>
      </w:tr>
      <w:tr>
        <w:tc>
          <w:tcPr>
            <w:tcW w:type="dxa" w:w="4929"/>
            <w:vAlign w:val="center"/>
          </w:tcPr>
          <w:p>
            <w:r/>
            <w:r>
              <w:rPr>
                <w:rFonts w:ascii="Aptos" w:hAnsi="Aptos"/>
                <w:b/>
                <w:color w:val="187E7E"/>
                <w:sz w:val="17"/>
              </w:rPr>
              <w:t>🌱 Development Record</w:t>
            </w:r>
          </w:p>
        </w:tc>
        <w:tc>
          <w:tcPr>
            <w:tcW w:type="dxa" w:w="4929"/>
            <w:vAlign w:val="center"/>
          </w:tcPr>
          <w:p>
            <w:r/>
            <w:r>
              <w:rPr>
                <w:rFonts w:ascii="Aptos" w:hAnsi="Aptos"/>
                <w:b w:val="0"/>
                <w:color w:val="142336"/>
                <w:sz w:val="17"/>
              </w:rPr>
              <w:t>Beobachtung, Entwicklung, Selbststeuerung, Unsicherheit, Zeitraum</w:t>
            </w:r>
          </w:p>
        </w:tc>
      </w:tr>
      <w:tr>
        <w:tc>
          <w:tcPr>
            <w:tcW w:type="dxa" w:w="4929"/>
            <w:vAlign w:val="center"/>
          </w:tcPr>
          <w:p>
            <w:r/>
            <w:r>
              <w:rPr>
                <w:rFonts w:ascii="Aptos" w:hAnsi="Aptos"/>
                <w:b/>
                <w:color w:val="187E7E"/>
                <w:sz w:val="17"/>
              </w:rPr>
              <w:t>🔄 System Learning</w:t>
            </w:r>
          </w:p>
        </w:tc>
        <w:tc>
          <w:tcPr>
            <w:tcW w:type="dxa" w:w="4929"/>
            <w:vAlign w:val="center"/>
          </w:tcPr>
          <w:p>
            <w:r/>
            <w:r>
              <w:rPr>
                <w:rFonts w:ascii="Aptos" w:hAnsi="Aptos"/>
                <w:b w:val="0"/>
                <w:color w:val="142336"/>
                <w:sz w:val="17"/>
              </w:rPr>
              <w:t>welche Annahme/Rolle/Regel wurde durch Human Feedback verändert und wie</w:t>
            </w:r>
          </w:p>
        </w:tc>
      </w:tr>
      <w:tr>
        <w:tc>
          <w:tcPr>
            <w:tcW w:type="dxa" w:w="4929"/>
            <w:vAlign w:val="center"/>
          </w:tcPr>
          <w:p>
            <w:r/>
            <w:r>
              <w:rPr>
                <w:rFonts w:ascii="Aptos" w:hAnsi="Aptos"/>
                <w:b/>
                <w:color w:val="187E7E"/>
                <w:sz w:val="17"/>
              </w:rPr>
              <w:t>📖 Expedition Entry</w:t>
            </w:r>
          </w:p>
        </w:tc>
        <w:tc>
          <w:tcPr>
            <w:tcW w:type="dxa" w:w="4929"/>
            <w:vAlign w:val="center"/>
          </w:tcPr>
          <w:p>
            <w:r/>
            <w:r>
              <w:rPr>
                <w:rFonts w:ascii="Aptos" w:hAnsi="Aptos"/>
                <w:b w:val="0"/>
                <w:color w:val="142336"/>
                <w:sz w:val="17"/>
              </w:rPr>
              <w:t>Ereignis, Kontext, Bedeutung, Wendepunkt/First, Verweise</w:t>
            </w:r>
          </w:p>
        </w:tc>
      </w:tr>
    </w:tbl>
    <w:p>
      <w:pPr>
        <w:pStyle w:val="Heading1"/>
      </w:pPr>
      <w:r>
        <w:t>6. Wann muss aus Chat etwas dauerhaft werden?</w:t>
      </w:r>
    </w:p>
    <w:p>
      <w:r>
        <w:t>📚 DOC beobachtet laufende Arbeit und markiert dokumentationsreife Erkenntnisse. Ein Inhalt soll gesichert werden, wenn mindestens eines der folgenden Kriterien erfüllt ist:</w:t>
      </w:r>
    </w:p>
    <w:p>
      <w:pPr>
        <w:pStyle w:val="ListBullet"/>
        <w:ind w:left="340" w:hanging="170"/>
      </w:pPr>
      <w:r>
        <w:t>Eine relevante menschliche Entscheidung wurde getroffen.</w:t>
      </w:r>
    </w:p>
    <w:p>
      <w:pPr>
        <w:pStyle w:val="ListBullet"/>
        <w:ind w:left="340" w:hanging="170"/>
      </w:pPr>
      <w:r>
        <w:t>Eine wiederverwendbare Collaboration Rule wurde freigegeben oder verändert.</w:t>
      </w:r>
    </w:p>
    <w:p>
      <w:pPr>
        <w:pStyle w:val="ListBullet"/>
        <w:ind w:left="340" w:hanging="170"/>
      </w:pPr>
      <w:r>
        <w:t>Ein fachlicher oder technischer Grundsatz wurde bestätigt.</w:t>
      </w:r>
    </w:p>
    <w:p>
      <w:pPr>
        <w:pStyle w:val="ListBullet"/>
        <w:ind w:left="340" w:hanging="170"/>
      </w:pPr>
      <w:r>
        <w:t>Ein Meilenstein, Abschluss oder First wurde erreicht.</w:t>
      </w:r>
    </w:p>
    <w:p>
      <w:pPr>
        <w:pStyle w:val="ListBullet"/>
        <w:ind w:left="340" w:hanging="170"/>
      </w:pPr>
      <w:r>
        <w:t>Ein aktueller Zustand muss nach einer Pause zuverlässig wiederaufnehmbar sein.</w:t>
      </w:r>
    </w:p>
    <w:p>
      <w:pPr>
        <w:pStyle w:val="ListBullet"/>
        <w:ind w:left="340" w:hanging="170"/>
      </w:pPr>
      <w:r>
        <w:t>Eine neue Quelle verändert oder stützt bestehendes Wissen wesentlich.</w:t>
      </w:r>
    </w:p>
    <w:p>
      <w:pPr>
        <w:pStyle w:val="ListBullet"/>
        <w:ind w:left="340" w:hanging="170"/>
      </w:pPr>
      <w:r>
        <w:t>Eine wiederkehrende Erkenntnis wurde abstrahiert und soll künftig außerhalb des Einzelfalls gelten.</w:t>
      </w:r>
    </w:p>
    <w:p>
      <w:pPr>
        <w:pStyle w:val="ListBullet"/>
        <w:ind w:left="340" w:hanging="170"/>
      </w:pPr>
      <w:r>
        <w:t>Eine Rolle, ein Prozess oder die Zusammenarbeit wurde dauerhaft verändert.</w:t>
      </w:r>
    </w:p>
    <w:p>
      <w:pPr>
        <w:pStyle w:val="ListBullet"/>
        <w:ind w:left="340" w:hanging="170"/>
      </w:pPr>
      <w:r>
        <w:t>Eine Information wäre teuer, belastend oder unmöglich zu rekonstruieren, wenn der Chat verloren ginge.</w:t>
      </w:r>
    </w:p>
    <w:tbl>
      <w:tblPr>
        <w:tblW w:type="auto" w:w="0"/>
        <w:tblLook w:firstColumn="1" w:firstRow="1" w:lastColumn="0" w:lastRow="0" w:noHBand="0" w:noVBand="1" w:val="04A0"/>
      </w:tblPr>
      <w:tblGrid>
        <w:gridCol w:w="9858"/>
      </w:tblGrid>
      <w:tr>
        <w:tc>
          <w:tcPr>
            <w:tcW w:type="dxa" w:w="9858"/>
            <w:shd w:fill="EAF4F3"/>
          </w:tcPr>
          <w:p>
            <w:r/>
            <w:r>
              <w:rPr>
                <w:b/>
                <w:color w:val="187E7E"/>
                <w:sz w:val="22"/>
              </w:rPr>
              <w:t>📉 Nicht alles archivieren</w:t>
            </w:r>
          </w:p>
          <w:p>
            <w:pPr>
              <w:spacing w:after="20"/>
            </w:pPr>
            <w:r>
              <w:t>Rohes Denken, Varianten, verworfene Formulierungen und explorative Zwischenstände müssen nicht vollständig in die Canonical Knowledge Base übernommen werden. Provenienz soll erhalten bleiben, aber dauerhafte Wissensobjekte werden verdichtet.</w:t>
            </w:r>
          </w:p>
        </w:tc>
      </w:tr>
    </w:tbl>
    <w:p>
      <w:pPr>
        <w:pStyle w:val="Heading1"/>
      </w:pPr>
      <w:r>
        <w:t>7. Dokumentationsrolle 📚 DOC</w:t>
      </w:r>
    </w:p>
    <w:p>
      <w:r>
        <w:t>DOC ist eine eigenständige virtuelle Funktion. Sie soll den Menschen vom Protokollieren entlasten, ohne selbst fachliche Wahrheit zu erfinden.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DOC darf</w:t>
            </w:r>
          </w:p>
        </w:tc>
        <w:tc>
          <w:tcPr>
            <w:tcW w:type="dxa" w:w="4929"/>
            <w:vAlign w:val="center"/>
            <w:shd w:fill="18364A"/>
          </w:tcPr>
          <w:p>
            <w:r/>
            <w:r>
              <w:rPr>
                <w:rFonts w:ascii="Aptos" w:hAnsi="Aptos"/>
                <w:b/>
                <w:color w:val="FFFFFF"/>
                <w:sz w:val="17"/>
              </w:rPr>
              <w:t>DOC darf nicht</w:t>
            </w:r>
          </w:p>
        </w:tc>
      </w:tr>
      <w:tr>
        <w:tc>
          <w:tcPr>
            <w:tcW w:type="dxa" w:w="4929"/>
            <w:vAlign w:val="center"/>
          </w:tcPr>
          <w:p>
            <w:r/>
            <w:r>
              <w:rPr>
                <w:rFonts w:ascii="Aptos" w:hAnsi="Aptos"/>
                <w:b/>
                <w:color w:val="187E7E"/>
                <w:sz w:val="17"/>
              </w:rPr>
              <w:t>dokumentationsreife Erkenntnisse erkennen</w:t>
            </w:r>
          </w:p>
        </w:tc>
        <w:tc>
          <w:tcPr>
            <w:tcW w:type="dxa" w:w="4929"/>
            <w:vAlign w:val="center"/>
          </w:tcPr>
          <w:p>
            <w:r/>
            <w:r>
              <w:rPr>
                <w:rFonts w:ascii="Aptos" w:hAnsi="Aptos"/>
                <w:b w:val="0"/>
                <w:color w:val="142336"/>
                <w:sz w:val="17"/>
              </w:rPr>
              <w:t>ungeklärte Annahmen als Fakten festschreiben</w:t>
            </w:r>
          </w:p>
        </w:tc>
      </w:tr>
      <w:tr>
        <w:tc>
          <w:tcPr>
            <w:tcW w:type="dxa" w:w="4929"/>
            <w:vAlign w:val="center"/>
          </w:tcPr>
          <w:p>
            <w:r/>
            <w:r>
              <w:rPr>
                <w:rFonts w:ascii="Aptos" w:hAnsi="Aptos"/>
                <w:b/>
                <w:color w:val="187E7E"/>
                <w:sz w:val="17"/>
              </w:rPr>
              <w:t>Inhalte strukturieren und normalisieren</w:t>
            </w:r>
          </w:p>
        </w:tc>
        <w:tc>
          <w:tcPr>
            <w:tcW w:type="dxa" w:w="4929"/>
            <w:vAlign w:val="center"/>
          </w:tcPr>
          <w:p>
            <w:r/>
            <w:r>
              <w:rPr>
                <w:rFonts w:ascii="Aptos" w:hAnsi="Aptos"/>
                <w:b w:val="0"/>
                <w:color w:val="142336"/>
                <w:sz w:val="17"/>
              </w:rPr>
              <w:t>fachliche Konflikte eigenständig entscheiden</w:t>
            </w:r>
          </w:p>
        </w:tc>
      </w:tr>
      <w:tr>
        <w:tc>
          <w:tcPr>
            <w:tcW w:type="dxa" w:w="4929"/>
            <w:vAlign w:val="center"/>
          </w:tcPr>
          <w:p>
            <w:r/>
            <w:r>
              <w:rPr>
                <w:rFonts w:ascii="Aptos" w:hAnsi="Aptos"/>
                <w:b/>
                <w:color w:val="187E7E"/>
                <w:sz w:val="17"/>
              </w:rPr>
              <w:t>Provenienz und Versionen pflegen</w:t>
            </w:r>
          </w:p>
        </w:tc>
        <w:tc>
          <w:tcPr>
            <w:tcW w:type="dxa" w:w="4929"/>
            <w:vAlign w:val="center"/>
          </w:tcPr>
          <w:p>
            <w:r/>
            <w:r>
              <w:rPr>
                <w:rFonts w:ascii="Aptos" w:hAnsi="Aptos"/>
                <w:b w:val="0"/>
                <w:color w:val="142336"/>
                <w:sz w:val="17"/>
              </w:rPr>
              <w:t>Quellen löschen, bevor Migration verifiziert ist</w:t>
            </w:r>
          </w:p>
        </w:tc>
      </w:tr>
      <w:tr>
        <w:tc>
          <w:tcPr>
            <w:tcW w:type="dxa" w:w="4929"/>
            <w:vAlign w:val="center"/>
          </w:tcPr>
          <w:p>
            <w:r/>
            <w:r>
              <w:rPr>
                <w:rFonts w:ascii="Aptos" w:hAnsi="Aptos"/>
                <w:b/>
                <w:color w:val="187E7E"/>
                <w:sz w:val="17"/>
              </w:rPr>
              <w:t>Decision/Rule/Snapshot-Verweise verbinden</w:t>
            </w:r>
          </w:p>
        </w:tc>
        <w:tc>
          <w:tcPr>
            <w:tcW w:type="dxa" w:w="4929"/>
            <w:vAlign w:val="center"/>
          </w:tcPr>
          <w:p>
            <w:r/>
            <w:r>
              <w:rPr>
                <w:rFonts w:ascii="Aptos" w:hAnsi="Aptos"/>
                <w:b w:val="0"/>
                <w:color w:val="142336"/>
                <w:sz w:val="17"/>
              </w:rPr>
              <w:t>Bedeutung nachträglich erfinden</w:t>
            </w:r>
          </w:p>
        </w:tc>
      </w:tr>
      <w:tr>
        <w:tc>
          <w:tcPr>
            <w:tcW w:type="dxa" w:w="4929"/>
            <w:vAlign w:val="center"/>
          </w:tcPr>
          <w:p>
            <w:r/>
            <w:r>
              <w:rPr>
                <w:rFonts w:ascii="Aptos" w:hAnsi="Aptos"/>
                <w:b/>
                <w:color w:val="187E7E"/>
                <w:sz w:val="17"/>
              </w:rPr>
              <w:t>Redundanz und veraltete Artefakte markieren</w:t>
            </w:r>
          </w:p>
        </w:tc>
        <w:tc>
          <w:tcPr>
            <w:tcW w:type="dxa" w:w="4929"/>
            <w:vAlign w:val="center"/>
          </w:tcPr>
          <w:p>
            <w:r/>
            <w:r>
              <w:rPr>
                <w:rFonts w:ascii="Aptos" w:hAnsi="Aptos"/>
                <w:b w:val="0"/>
                <w:color w:val="142336"/>
                <w:sz w:val="17"/>
              </w:rPr>
              <w:t>menschliche Urheberschaft unsichtbar machen</w:t>
            </w:r>
          </w:p>
        </w:tc>
      </w:tr>
      <w:tr>
        <w:tc>
          <w:tcPr>
            <w:tcW w:type="dxa" w:w="4929"/>
            <w:vAlign w:val="center"/>
          </w:tcPr>
          <w:p>
            <w:r/>
            <w:r>
              <w:rPr>
                <w:rFonts w:ascii="Aptos" w:hAnsi="Aptos"/>
                <w:b/>
                <w:color w:val="187E7E"/>
                <w:sz w:val="17"/>
              </w:rPr>
              <w:t>Migrationsvorschläge erstellen</w:t>
            </w:r>
          </w:p>
        </w:tc>
        <w:tc>
          <w:tcPr>
            <w:tcW w:type="dxa" w:w="4929"/>
            <w:vAlign w:val="center"/>
          </w:tcPr>
          <w:p>
            <w:r/>
            <w:r>
              <w:rPr>
                <w:rFonts w:ascii="Aptos" w:hAnsi="Aptos"/>
                <w:b w:val="0"/>
                <w:color w:val="142336"/>
                <w:sz w:val="17"/>
              </w:rPr>
              <w:t>ohne Freigabe normative Grundsätze verändern</w:t>
            </w:r>
          </w:p>
        </w:tc>
      </w:tr>
    </w:tbl>
    <w:p>
      <w:pPr>
        <w:pStyle w:val="Heading1"/>
      </w:pPr>
      <w:r>
        <w:t>8. Dokumentationsfluss</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Phase</w:t>
            </w:r>
          </w:p>
        </w:tc>
        <w:tc>
          <w:tcPr>
            <w:tcW w:type="dxa" w:w="4929"/>
            <w:vAlign w:val="center"/>
            <w:shd w:fill="18364A"/>
          </w:tcPr>
          <w:p>
            <w:r/>
            <w:r>
              <w:rPr>
                <w:rFonts w:ascii="Aptos" w:hAnsi="Aptos"/>
                <w:b/>
                <w:color w:val="FFFFFF"/>
                <w:sz w:val="17"/>
              </w:rPr>
              <w:t>Aktion</w:t>
            </w:r>
          </w:p>
        </w:tc>
      </w:tr>
      <w:tr>
        <w:tc>
          <w:tcPr>
            <w:tcW w:type="dxa" w:w="4929"/>
            <w:vAlign w:val="center"/>
          </w:tcPr>
          <w:p>
            <w:r/>
            <w:r>
              <w:rPr>
                <w:rFonts w:ascii="Aptos" w:hAnsi="Aptos"/>
                <w:b/>
                <w:color w:val="187E7E"/>
                <w:sz w:val="17"/>
              </w:rPr>
              <w:t>1 💬 Work</w:t>
            </w:r>
          </w:p>
        </w:tc>
        <w:tc>
          <w:tcPr>
            <w:tcW w:type="dxa" w:w="4929"/>
            <w:vAlign w:val="center"/>
          </w:tcPr>
          <w:p>
            <w:r/>
            <w:r>
              <w:rPr>
                <w:rFonts w:ascii="Aptos" w:hAnsi="Aptos"/>
                <w:b w:val="0"/>
                <w:color w:val="142336"/>
                <w:sz w:val="17"/>
              </w:rPr>
              <w:t>Arbeit findet in Chat, Agent, Meeting, Code, Recherche oder anderem Arbeitsraum statt.</w:t>
            </w:r>
          </w:p>
        </w:tc>
      </w:tr>
      <w:tr>
        <w:tc>
          <w:tcPr>
            <w:tcW w:type="dxa" w:w="4929"/>
            <w:vAlign w:val="center"/>
          </w:tcPr>
          <w:p>
            <w:r/>
            <w:r>
              <w:rPr>
                <w:rFonts w:ascii="Aptos" w:hAnsi="Aptos"/>
                <w:b/>
                <w:color w:val="187E7E"/>
                <w:sz w:val="17"/>
              </w:rPr>
              <w:t>2 👁️ Detect</w:t>
            </w:r>
          </w:p>
        </w:tc>
        <w:tc>
          <w:tcPr>
            <w:tcW w:type="dxa" w:w="4929"/>
            <w:vAlign w:val="center"/>
          </w:tcPr>
          <w:p>
            <w:r/>
            <w:r>
              <w:rPr>
                <w:rFonts w:ascii="Aptos" w:hAnsi="Aptos"/>
                <w:b w:val="0"/>
                <w:color w:val="142336"/>
                <w:sz w:val="17"/>
              </w:rPr>
              <w:t>DOC erkennt dokumentationsrelevantes Ereignis.</w:t>
            </w:r>
          </w:p>
        </w:tc>
      </w:tr>
      <w:tr>
        <w:tc>
          <w:tcPr>
            <w:tcW w:type="dxa" w:w="4929"/>
            <w:vAlign w:val="center"/>
          </w:tcPr>
          <w:p>
            <w:r/>
            <w:r>
              <w:rPr>
                <w:rFonts w:ascii="Aptos" w:hAnsi="Aptos"/>
                <w:b/>
                <w:color w:val="187E7E"/>
                <w:sz w:val="17"/>
              </w:rPr>
              <w:t>3 🧩 Classify</w:t>
            </w:r>
          </w:p>
        </w:tc>
        <w:tc>
          <w:tcPr>
            <w:tcW w:type="dxa" w:w="4929"/>
            <w:vAlign w:val="center"/>
          </w:tcPr>
          <w:p>
            <w:r/>
            <w:r>
              <w:rPr>
                <w:rFonts w:ascii="Aptos" w:hAnsi="Aptos"/>
                <w:b w:val="0"/>
                <w:color w:val="142336"/>
                <w:sz w:val="17"/>
              </w:rPr>
              <w:t>Truth, State, Decision, Rule, Achievement, Development, Learning oder Expedition zuordnen.</w:t>
            </w:r>
          </w:p>
        </w:tc>
      </w:tr>
      <w:tr>
        <w:tc>
          <w:tcPr>
            <w:tcW w:type="dxa" w:w="4929"/>
            <w:vAlign w:val="center"/>
          </w:tcPr>
          <w:p>
            <w:r/>
            <w:r>
              <w:rPr>
                <w:rFonts w:ascii="Aptos" w:hAnsi="Aptos"/>
                <w:b/>
                <w:color w:val="187E7E"/>
                <w:sz w:val="17"/>
              </w:rPr>
              <w:t>4 🔗 Provenance</w:t>
            </w:r>
          </w:p>
        </w:tc>
        <w:tc>
          <w:tcPr>
            <w:tcW w:type="dxa" w:w="4929"/>
            <w:vAlign w:val="center"/>
          </w:tcPr>
          <w:p>
            <w:r/>
            <w:r>
              <w:rPr>
                <w:rFonts w:ascii="Aptos" w:hAnsi="Aptos"/>
                <w:b w:val="0"/>
                <w:color w:val="142336"/>
                <w:sz w:val="17"/>
              </w:rPr>
              <w:t>Ursprung, Quellen, Human Decision und betroffene Artefakte verknüpfen.</w:t>
            </w:r>
          </w:p>
        </w:tc>
      </w:tr>
      <w:tr>
        <w:tc>
          <w:tcPr>
            <w:tcW w:type="dxa" w:w="4929"/>
            <w:vAlign w:val="center"/>
          </w:tcPr>
          <w:p>
            <w:r/>
            <w:r>
              <w:rPr>
                <w:rFonts w:ascii="Aptos" w:hAnsi="Aptos"/>
                <w:b/>
                <w:color w:val="187E7E"/>
                <w:sz w:val="17"/>
              </w:rPr>
              <w:t>5 ✍️ Draft</w:t>
            </w:r>
          </w:p>
        </w:tc>
        <w:tc>
          <w:tcPr>
            <w:tcW w:type="dxa" w:w="4929"/>
            <w:vAlign w:val="center"/>
          </w:tcPr>
          <w:p>
            <w:r/>
            <w:r>
              <w:rPr>
                <w:rFonts w:ascii="Aptos" w:hAnsi="Aptos"/>
                <w:b w:val="0"/>
                <w:color w:val="142336"/>
                <w:sz w:val="17"/>
              </w:rPr>
              <w:t>geeignetes Wissensobjekt erzeugen oder bestehendes aktualisieren.</w:t>
            </w:r>
          </w:p>
        </w:tc>
      </w:tr>
      <w:tr>
        <w:tc>
          <w:tcPr>
            <w:tcW w:type="dxa" w:w="4929"/>
            <w:vAlign w:val="center"/>
          </w:tcPr>
          <w:p>
            <w:r/>
            <w:r>
              <w:rPr>
                <w:rFonts w:ascii="Aptos" w:hAnsi="Aptos"/>
                <w:b/>
                <w:color w:val="187E7E"/>
                <w:sz w:val="17"/>
              </w:rPr>
              <w:t>6 🔎 Verify</w:t>
            </w:r>
          </w:p>
        </w:tc>
        <w:tc>
          <w:tcPr>
            <w:tcW w:type="dxa" w:w="4929"/>
            <w:vAlign w:val="center"/>
          </w:tcPr>
          <w:p>
            <w:r/>
            <w:r>
              <w:rPr>
                <w:rFonts w:ascii="Aptos" w:hAnsi="Aptos"/>
                <w:b w:val="0"/>
                <w:color w:val="142336"/>
                <w:sz w:val="17"/>
              </w:rPr>
              <w:t>fachliche/technische/normative Prüfung je nach Inhalt.</w:t>
            </w:r>
          </w:p>
        </w:tc>
      </w:tr>
      <w:tr>
        <w:tc>
          <w:tcPr>
            <w:tcW w:type="dxa" w:w="4929"/>
            <w:vAlign w:val="center"/>
          </w:tcPr>
          <w:p>
            <w:r/>
            <w:r>
              <w:rPr>
                <w:rFonts w:ascii="Aptos" w:hAnsi="Aptos"/>
                <w:b/>
                <w:color w:val="187E7E"/>
                <w:sz w:val="17"/>
              </w:rPr>
              <w:t>7 🧠 Approve</w:t>
            </w:r>
          </w:p>
        </w:tc>
        <w:tc>
          <w:tcPr>
            <w:tcW w:type="dxa" w:w="4929"/>
            <w:vAlign w:val="center"/>
          </w:tcPr>
          <w:p>
            <w:r/>
            <w:r>
              <w:rPr>
                <w:rFonts w:ascii="Aptos" w:hAnsi="Aptos"/>
                <w:b w:val="0"/>
                <w:color w:val="142336"/>
                <w:sz w:val="17"/>
              </w:rPr>
              <w:t>bei normativer oder entscheidungsrelevanter Änderung Human Approval.</w:t>
            </w:r>
          </w:p>
        </w:tc>
      </w:tr>
      <w:tr>
        <w:tc>
          <w:tcPr>
            <w:tcW w:type="dxa" w:w="4929"/>
            <w:vAlign w:val="center"/>
          </w:tcPr>
          <w:p>
            <w:r/>
            <w:r>
              <w:rPr>
                <w:rFonts w:ascii="Aptos" w:hAnsi="Aptos"/>
                <w:b/>
                <w:color w:val="187E7E"/>
                <w:sz w:val="17"/>
              </w:rPr>
              <w:t>8 📚 Publish</w:t>
            </w:r>
          </w:p>
        </w:tc>
        <w:tc>
          <w:tcPr>
            <w:tcW w:type="dxa" w:w="4929"/>
            <w:vAlign w:val="center"/>
          </w:tcPr>
          <w:p>
            <w:r/>
            <w:r>
              <w:rPr>
                <w:rFonts w:ascii="Aptos" w:hAnsi="Aptos"/>
                <w:b w:val="0"/>
                <w:color w:val="142336"/>
                <w:sz w:val="17"/>
              </w:rPr>
              <w:t>neue Version/Status als SoT bzw. definierter Record sichern.</w:t>
            </w:r>
          </w:p>
        </w:tc>
      </w:tr>
      <w:tr>
        <w:tc>
          <w:tcPr>
            <w:tcW w:type="dxa" w:w="4929"/>
            <w:vAlign w:val="center"/>
          </w:tcPr>
          <w:p>
            <w:r/>
            <w:r>
              <w:rPr>
                <w:rFonts w:ascii="Aptos" w:hAnsi="Aptos"/>
                <w:b/>
                <w:color w:val="187E7E"/>
                <w:sz w:val="17"/>
              </w:rPr>
              <w:t>9 📸 Resume</w:t>
            </w:r>
          </w:p>
        </w:tc>
        <w:tc>
          <w:tcPr>
            <w:tcW w:type="dxa" w:w="4929"/>
            <w:vAlign w:val="center"/>
          </w:tcPr>
          <w:p>
            <w:r/>
            <w:r>
              <w:rPr>
                <w:rFonts w:ascii="Aptos" w:hAnsi="Aptos"/>
                <w:b w:val="0"/>
                <w:color w:val="142336"/>
                <w:sz w:val="17"/>
              </w:rPr>
              <w:t>State und nächster Einstieg bei Bedarf aktualisieren.</w:t>
            </w:r>
          </w:p>
        </w:tc>
      </w:tr>
    </w:tbl>
    <w:p>
      <w:pPr>
        <w:pStyle w:val="Heading1"/>
      </w:pPr>
      <w:r>
        <w:t>9. Provenienz</w:t>
      </w:r>
    </w:p>
    <w:p>
      <w:r>
        <w:t>Jede dauerhafte Aussage soll soweit angemessen beantworten können: Woher wissen wir das?</w:t>
      </w:r>
    </w:p>
    <w:p>
      <w:pPr>
        <w:pStyle w:val="ListBullet"/>
        <w:ind w:left="340" w:hanging="170"/>
      </w:pPr>
      <w:r>
        <w:t>menschliche Entscheidung oder Aussage</w:t>
      </w:r>
    </w:p>
    <w:p>
      <w:pPr>
        <w:pStyle w:val="ListBullet"/>
        <w:ind w:left="340" w:hanging="170"/>
      </w:pPr>
      <w:r>
        <w:t>interne kanonische Quelle</w:t>
      </w:r>
    </w:p>
    <w:p>
      <w:pPr>
        <w:pStyle w:val="ListBullet"/>
        <w:ind w:left="340" w:hanging="170"/>
      </w:pPr>
      <w:r>
        <w:t>externe wissenschaftliche oder fachliche Quelle</w:t>
      </w:r>
    </w:p>
    <w:p>
      <w:pPr>
        <w:pStyle w:val="ListBullet"/>
        <w:ind w:left="340" w:hanging="170"/>
      </w:pPr>
      <w:r>
        <w:t>technischer Nachweis/Test</w:t>
      </w:r>
    </w:p>
    <w:p>
      <w:pPr>
        <w:pStyle w:val="ListBullet"/>
        <w:ind w:left="340" w:hanging="170"/>
      </w:pPr>
      <w:r>
        <w:t>Beobachtung aus Nutzung oder Pilot</w:t>
      </w:r>
    </w:p>
    <w:p>
      <w:pPr>
        <w:pStyle w:val="ListBullet"/>
        <w:ind w:left="340" w:hanging="170"/>
      </w:pPr>
      <w:r>
        <w:t>KI-Inferenz/Hypothese - ausdrücklich als solche gekennzeichnet</w:t>
      </w:r>
    </w:p>
    <w:p>
      <w:pPr>
        <w:pStyle w:val="ListBullet"/>
        <w:ind w:left="340" w:hanging="170"/>
      </w:pPr>
      <w:r>
        <w:t>Migration aus einem älteren Artefakt</w:t>
      </w:r>
    </w:p>
    <w:tbl>
      <w:tblPr>
        <w:tblW w:type="auto" w:w="0"/>
        <w:tblLook w:firstColumn="1" w:firstRow="1" w:lastColumn="0" w:lastRow="0" w:noHBand="0" w:noVBand="1" w:val="04A0"/>
      </w:tblPr>
      <w:tblGrid>
        <w:gridCol w:w="9858"/>
      </w:tblGrid>
      <w:tr>
        <w:tc>
          <w:tcPr>
            <w:tcW w:type="dxa" w:w="9858"/>
            <w:shd w:fill="EAF4F3"/>
          </w:tcPr>
          <w:p>
            <w:r/>
            <w:r>
              <w:rPr>
                <w:b/>
                <w:color w:val="187E7E"/>
                <w:sz w:val="22"/>
              </w:rPr>
              <w:t>👥 Human Source Preservation</w:t>
            </w:r>
          </w:p>
          <w:p>
            <w:pPr>
              <w:spacing w:after="20"/>
            </w:pPr>
            <w:r>
              <w:t>Wenn menschliche Erfahrung oder eine menschliche Idee Ursprung einer Entwicklung ist, bleibt diese Herkunft sichtbar. Die spätere KI-Ausarbeitung darf den Ursprung nicht überschreiben.</w:t>
            </w:r>
          </w:p>
        </w:tc>
      </w:tr>
    </w:tbl>
    <w:p>
      <w:pPr>
        <w:pStyle w:val="Heading1"/>
      </w:pPr>
      <w:r>
        <w:t>10. Evidenz- und Wissensstatus</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Kennzeichnung</w:t>
            </w:r>
          </w:p>
        </w:tc>
        <w:tc>
          <w:tcPr>
            <w:tcW w:type="dxa" w:w="4929"/>
            <w:vAlign w:val="center"/>
            <w:shd w:fill="18364A"/>
          </w:tcPr>
          <w:p>
            <w:r/>
            <w:r>
              <w:rPr>
                <w:rFonts w:ascii="Aptos" w:hAnsi="Aptos"/>
                <w:b/>
                <w:color w:val="FFFFFF"/>
                <w:sz w:val="17"/>
              </w:rPr>
              <w:t>Bedeutung</w:t>
            </w:r>
          </w:p>
        </w:tc>
      </w:tr>
      <w:tr>
        <w:tc>
          <w:tcPr>
            <w:tcW w:type="dxa" w:w="4929"/>
            <w:vAlign w:val="center"/>
          </w:tcPr>
          <w:p>
            <w:r/>
            <w:r>
              <w:rPr>
                <w:rFonts w:ascii="Aptos" w:hAnsi="Aptos"/>
                <w:b/>
                <w:color w:val="187E7E"/>
                <w:sz w:val="17"/>
              </w:rPr>
              <w:t>✅ Verified</w:t>
            </w:r>
          </w:p>
        </w:tc>
        <w:tc>
          <w:tcPr>
            <w:tcW w:type="dxa" w:w="4929"/>
            <w:vAlign w:val="center"/>
          </w:tcPr>
          <w:p>
            <w:r/>
            <w:r>
              <w:rPr>
                <w:rFonts w:ascii="Aptos" w:hAnsi="Aptos"/>
                <w:b w:val="0"/>
                <w:color w:val="142336"/>
                <w:sz w:val="17"/>
              </w:rPr>
              <w:t>durch geeigneten Nachweis bestätigt</w:t>
            </w:r>
          </w:p>
        </w:tc>
      </w:tr>
      <w:tr>
        <w:tc>
          <w:tcPr>
            <w:tcW w:type="dxa" w:w="4929"/>
            <w:vAlign w:val="center"/>
          </w:tcPr>
          <w:p>
            <w:r/>
            <w:r>
              <w:rPr>
                <w:rFonts w:ascii="Aptos" w:hAnsi="Aptos"/>
                <w:b/>
                <w:color w:val="187E7E"/>
                <w:sz w:val="17"/>
              </w:rPr>
              <w:t>🧠 Human Decided</w:t>
            </w:r>
          </w:p>
        </w:tc>
        <w:tc>
          <w:tcPr>
            <w:tcW w:type="dxa" w:w="4929"/>
            <w:vAlign w:val="center"/>
          </w:tcPr>
          <w:p>
            <w:r/>
            <w:r>
              <w:rPr>
                <w:rFonts w:ascii="Aptos" w:hAnsi="Aptos"/>
                <w:b w:val="0"/>
                <w:color w:val="142336"/>
                <w:sz w:val="17"/>
              </w:rPr>
              <w:t>normativ durch Menschen entschieden</w:t>
            </w:r>
          </w:p>
        </w:tc>
      </w:tr>
      <w:tr>
        <w:tc>
          <w:tcPr>
            <w:tcW w:type="dxa" w:w="4929"/>
            <w:vAlign w:val="center"/>
          </w:tcPr>
          <w:p>
            <w:r/>
            <w:r>
              <w:rPr>
                <w:rFonts w:ascii="Aptos" w:hAnsi="Aptos"/>
                <w:b/>
                <w:color w:val="187E7E"/>
                <w:sz w:val="17"/>
              </w:rPr>
              <w:t>🔬 Evidence Supported</w:t>
            </w:r>
          </w:p>
        </w:tc>
        <w:tc>
          <w:tcPr>
            <w:tcW w:type="dxa" w:w="4929"/>
            <w:vAlign w:val="center"/>
          </w:tcPr>
          <w:p>
            <w:r/>
            <w:r>
              <w:rPr>
                <w:rFonts w:ascii="Aptos" w:hAnsi="Aptos"/>
                <w:b w:val="0"/>
                <w:color w:val="142336"/>
                <w:sz w:val="17"/>
              </w:rPr>
              <w:t>durch externe/interne Evidenz gestützt</w:t>
            </w:r>
          </w:p>
        </w:tc>
      </w:tr>
      <w:tr>
        <w:tc>
          <w:tcPr>
            <w:tcW w:type="dxa" w:w="4929"/>
            <w:vAlign w:val="center"/>
          </w:tcPr>
          <w:p>
            <w:r/>
            <w:r>
              <w:rPr>
                <w:rFonts w:ascii="Aptos" w:hAnsi="Aptos"/>
                <w:b/>
                <w:color w:val="187E7E"/>
                <w:sz w:val="17"/>
              </w:rPr>
              <w:t>🧪 Pilot Observed</w:t>
            </w:r>
          </w:p>
        </w:tc>
        <w:tc>
          <w:tcPr>
            <w:tcW w:type="dxa" w:w="4929"/>
            <w:vAlign w:val="center"/>
          </w:tcPr>
          <w:p>
            <w:r/>
            <w:r>
              <w:rPr>
                <w:rFonts w:ascii="Aptos" w:hAnsi="Aptos"/>
                <w:b w:val="0"/>
                <w:color w:val="142336"/>
                <w:sz w:val="17"/>
              </w:rPr>
              <w:t>im Pilot beobachtet, noch nicht generalisiert</w:t>
            </w:r>
          </w:p>
        </w:tc>
      </w:tr>
      <w:tr>
        <w:tc>
          <w:tcPr>
            <w:tcW w:type="dxa" w:w="4929"/>
            <w:vAlign w:val="center"/>
          </w:tcPr>
          <w:p>
            <w:r/>
            <w:r>
              <w:rPr>
                <w:rFonts w:ascii="Aptos" w:hAnsi="Aptos"/>
                <w:b/>
                <w:color w:val="187E7E"/>
                <w:sz w:val="17"/>
              </w:rPr>
              <w:t>💡 Hypothesis</w:t>
            </w:r>
          </w:p>
        </w:tc>
        <w:tc>
          <w:tcPr>
            <w:tcW w:type="dxa" w:w="4929"/>
            <w:vAlign w:val="center"/>
          </w:tcPr>
          <w:p>
            <w:r/>
            <w:r>
              <w:rPr>
                <w:rFonts w:ascii="Aptos" w:hAnsi="Aptos"/>
                <w:b w:val="0"/>
                <w:color w:val="142336"/>
                <w:sz w:val="17"/>
              </w:rPr>
              <w:t>plausible, aber nicht bestätigte Annahme</w:t>
            </w:r>
          </w:p>
        </w:tc>
      </w:tr>
      <w:tr>
        <w:tc>
          <w:tcPr>
            <w:tcW w:type="dxa" w:w="4929"/>
            <w:vAlign w:val="center"/>
          </w:tcPr>
          <w:p>
            <w:r/>
            <w:r>
              <w:rPr>
                <w:rFonts w:ascii="Aptos" w:hAnsi="Aptos"/>
                <w:b/>
                <w:color w:val="187E7E"/>
                <w:sz w:val="17"/>
              </w:rPr>
              <w:t>❓ Open</w:t>
            </w:r>
          </w:p>
        </w:tc>
        <w:tc>
          <w:tcPr>
            <w:tcW w:type="dxa" w:w="4929"/>
            <w:vAlign w:val="center"/>
          </w:tcPr>
          <w:p>
            <w:r/>
            <w:r>
              <w:rPr>
                <w:rFonts w:ascii="Aptos" w:hAnsi="Aptos"/>
                <w:b w:val="0"/>
                <w:color w:val="142336"/>
                <w:sz w:val="17"/>
              </w:rPr>
              <w:t>ungeklärt / Informationen fehlen</w:t>
            </w:r>
          </w:p>
        </w:tc>
      </w:tr>
      <w:tr>
        <w:tc>
          <w:tcPr>
            <w:tcW w:type="dxa" w:w="4929"/>
            <w:vAlign w:val="center"/>
          </w:tcPr>
          <w:p>
            <w:r/>
            <w:r>
              <w:rPr>
                <w:rFonts w:ascii="Aptos" w:hAnsi="Aptos"/>
                <w:b/>
                <w:color w:val="187E7E"/>
                <w:sz w:val="17"/>
              </w:rPr>
              <w:t>⚠️ Conflict</w:t>
            </w:r>
          </w:p>
        </w:tc>
        <w:tc>
          <w:tcPr>
            <w:tcW w:type="dxa" w:w="4929"/>
            <w:vAlign w:val="center"/>
          </w:tcPr>
          <w:p>
            <w:r/>
            <w:r>
              <w:rPr>
                <w:rFonts w:ascii="Aptos" w:hAnsi="Aptos"/>
                <w:b w:val="0"/>
                <w:color w:val="142336"/>
                <w:sz w:val="17"/>
              </w:rPr>
              <w:t>widersprüchliche Evidenz oder Quellen</w:t>
            </w:r>
          </w:p>
        </w:tc>
      </w:tr>
    </w:tbl>
    <w:p>
      <w:r>
        <w:t>Ein Objekt kann mehrere Kennzeichnungen tragen, z. B. 🧠 Human Decided + 🔬 Evidence Supported. Entscheidung und empirische Wahrheit sind unterschiedliche Kategorien.</w:t>
      </w:r>
    </w:p>
    <w:p>
      <w:pPr>
        <w:pStyle w:val="Heading1"/>
      </w:pPr>
      <w:r>
        <w:t>11. Versionierung und Änderungsverlauf</w:t>
      </w:r>
    </w:p>
    <w:p>
      <w:r>
        <w:t>Dauerhafte Artefakte werden versioniert. Versionierung soll Entwicklung nachvollziehbar machen, nicht Bürokratie erzeugen.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Änderung</w:t>
            </w:r>
          </w:p>
        </w:tc>
        <w:tc>
          <w:tcPr>
            <w:tcW w:type="dxa" w:w="4929"/>
            <w:vAlign w:val="center"/>
            <w:shd w:fill="18364A"/>
          </w:tcPr>
          <w:p>
            <w:r/>
            <w:r>
              <w:rPr>
                <w:rFonts w:ascii="Aptos" w:hAnsi="Aptos"/>
                <w:b/>
                <w:color w:val="FFFFFF"/>
                <w:sz w:val="17"/>
              </w:rPr>
              <w:t>Beispielhafte Folge</w:t>
            </w:r>
          </w:p>
        </w:tc>
      </w:tr>
      <w:tr>
        <w:tc>
          <w:tcPr>
            <w:tcW w:type="dxa" w:w="4929"/>
            <w:vAlign w:val="center"/>
          </w:tcPr>
          <w:p>
            <w:r/>
            <w:r>
              <w:rPr>
                <w:rFonts w:ascii="Aptos" w:hAnsi="Aptos"/>
                <w:b/>
                <w:color w:val="187E7E"/>
                <w:sz w:val="17"/>
              </w:rPr>
              <w:t>redaktionell</w:t>
            </w:r>
          </w:p>
        </w:tc>
        <w:tc>
          <w:tcPr>
            <w:tcW w:type="dxa" w:w="4929"/>
            <w:vAlign w:val="center"/>
          </w:tcPr>
          <w:p>
            <w:r/>
            <w:r>
              <w:rPr>
                <w:rFonts w:ascii="Aptos" w:hAnsi="Aptos"/>
                <w:b w:val="0"/>
                <w:color w:val="142336"/>
                <w:sz w:val="17"/>
              </w:rPr>
              <w:t>Tippfehler, Layout, keine Bedeutungsänderung</w:t>
            </w:r>
          </w:p>
        </w:tc>
      </w:tr>
      <w:tr>
        <w:tc>
          <w:tcPr>
            <w:tcW w:type="dxa" w:w="4929"/>
            <w:vAlign w:val="center"/>
          </w:tcPr>
          <w:p>
            <w:r/>
            <w:r>
              <w:rPr>
                <w:rFonts w:ascii="Aptos" w:hAnsi="Aptos"/>
                <w:b/>
                <w:color w:val="187E7E"/>
                <w:sz w:val="17"/>
              </w:rPr>
              <w:t>inhaltlich kompatibel</w:t>
            </w:r>
          </w:p>
        </w:tc>
        <w:tc>
          <w:tcPr>
            <w:tcW w:type="dxa" w:w="4929"/>
            <w:vAlign w:val="center"/>
          </w:tcPr>
          <w:p>
            <w:r/>
            <w:r>
              <w:rPr>
                <w:rFonts w:ascii="Aptos" w:hAnsi="Aptos"/>
                <w:b w:val="0"/>
                <w:color w:val="142336"/>
                <w:sz w:val="17"/>
              </w:rPr>
              <w:t>Präzisierung, zusätzliche Evidenz, bessere Erklärung</w:t>
            </w:r>
          </w:p>
        </w:tc>
      </w:tr>
      <w:tr>
        <w:tc>
          <w:tcPr>
            <w:tcW w:type="dxa" w:w="4929"/>
            <w:vAlign w:val="center"/>
          </w:tcPr>
          <w:p>
            <w:r/>
            <w:r>
              <w:rPr>
                <w:rFonts w:ascii="Aptos" w:hAnsi="Aptos"/>
                <w:b/>
                <w:color w:val="187E7E"/>
                <w:sz w:val="17"/>
              </w:rPr>
              <w:t>normativ / strukturell</w:t>
            </w:r>
          </w:p>
        </w:tc>
        <w:tc>
          <w:tcPr>
            <w:tcW w:type="dxa" w:w="4929"/>
            <w:vAlign w:val="center"/>
          </w:tcPr>
          <w:p>
            <w:r/>
            <w:r>
              <w:rPr>
                <w:rFonts w:ascii="Aptos" w:hAnsi="Aptos"/>
                <w:b w:val="0"/>
                <w:color w:val="142336"/>
                <w:sz w:val="17"/>
              </w:rPr>
              <w:t>Regel, Rollenmandat, Entscheidungsgrenze oder Grundsatz verändert</w:t>
            </w:r>
          </w:p>
        </w:tc>
      </w:tr>
      <w:tr>
        <w:tc>
          <w:tcPr>
            <w:tcW w:type="dxa" w:w="4929"/>
            <w:vAlign w:val="center"/>
          </w:tcPr>
          <w:p>
            <w:r/>
            <w:r>
              <w:rPr>
                <w:rFonts w:ascii="Aptos" w:hAnsi="Aptos"/>
                <w:b/>
                <w:color w:val="187E7E"/>
                <w:sz w:val="17"/>
              </w:rPr>
              <w:t>ersetzend</w:t>
            </w:r>
          </w:p>
        </w:tc>
        <w:tc>
          <w:tcPr>
            <w:tcW w:type="dxa" w:w="4929"/>
            <w:vAlign w:val="center"/>
          </w:tcPr>
          <w:p>
            <w:r/>
            <w:r>
              <w:rPr>
                <w:rFonts w:ascii="Aptos" w:hAnsi="Aptos"/>
                <w:b w:val="0"/>
                <w:color w:val="142336"/>
                <w:sz w:val="17"/>
              </w:rPr>
              <w:t>neues Artefakt löst bisherigen Stand ab</w:t>
            </w:r>
          </w:p>
        </w:tc>
      </w:tr>
      <w:tr>
        <w:tc>
          <w:tcPr>
            <w:tcW w:type="dxa" w:w="4929"/>
            <w:vAlign w:val="center"/>
          </w:tcPr>
          <w:p>
            <w:r/>
            <w:r>
              <w:rPr>
                <w:rFonts w:ascii="Aptos" w:hAnsi="Aptos"/>
                <w:b/>
                <w:color w:val="187E7E"/>
                <w:sz w:val="17"/>
              </w:rPr>
              <w:t>historisch</w:t>
            </w:r>
          </w:p>
        </w:tc>
        <w:tc>
          <w:tcPr>
            <w:tcW w:type="dxa" w:w="4929"/>
            <w:vAlign w:val="center"/>
          </w:tcPr>
          <w:p>
            <w:r/>
            <w:r>
              <w:rPr>
                <w:rFonts w:ascii="Aptos" w:hAnsi="Aptos"/>
                <w:b w:val="0"/>
                <w:color w:val="142336"/>
                <w:sz w:val="17"/>
              </w:rPr>
              <w:t>alter Stand bleibt referenzierbar, aber nicht mehr aktiv</w:t>
            </w:r>
          </w:p>
        </w:tc>
      </w:tr>
    </w:tbl>
    <w:p>
      <w:r>
        <w:t>Jede bedeutungsrelevante Änderung enthält mindestens: Was änderte sich? Warum? Welche Quelle/Entscheidung löste es aus? Welche Artefakte sind betroffen? Wer gab die normative Änderung frei?</w:t>
      </w:r>
    </w:p>
    <w:p>
      <w:pPr>
        <w:pStyle w:val="Heading1"/>
      </w:pPr>
      <w:r>
        <w:t>12. Snapshot vs. Dokumentation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 Snapshot</w:t>
            </w:r>
          </w:p>
        </w:tc>
        <w:tc>
          <w:tcPr>
            <w:tcW w:type="dxa" w:w="4929"/>
            <w:vAlign w:val="center"/>
            <w:shd w:fill="18364A"/>
          </w:tcPr>
          <w:p>
            <w:r/>
            <w:r>
              <w:rPr>
                <w:rFonts w:ascii="Aptos" w:hAnsi="Aptos"/>
                <w:b/>
                <w:color w:val="FFFFFF"/>
                <w:sz w:val="17"/>
              </w:rPr>
              <w:t>📚 Dokumentation</w:t>
            </w:r>
          </w:p>
        </w:tc>
      </w:tr>
      <w:tr>
        <w:tc>
          <w:tcPr>
            <w:tcW w:type="dxa" w:w="4929"/>
            <w:vAlign w:val="center"/>
          </w:tcPr>
          <w:p>
            <w:r/>
            <w:r>
              <w:rPr>
                <w:rFonts w:ascii="Aptos" w:hAnsi="Aptos"/>
                <w:b/>
                <w:color w:val="187E7E"/>
                <w:sz w:val="17"/>
              </w:rPr>
              <w:t>beschreibt den aktuellen Zustand</w:t>
            </w:r>
          </w:p>
        </w:tc>
        <w:tc>
          <w:tcPr>
            <w:tcW w:type="dxa" w:w="4929"/>
            <w:vAlign w:val="center"/>
          </w:tcPr>
          <w:p>
            <w:r/>
            <w:r>
              <w:rPr>
                <w:rFonts w:ascii="Aptos" w:hAnsi="Aptos"/>
                <w:b w:val="0"/>
                <w:color w:val="142336"/>
                <w:sz w:val="17"/>
              </w:rPr>
              <w:t>beschreibt dauerhaftes Wissen</w:t>
            </w:r>
          </w:p>
        </w:tc>
      </w:tr>
      <w:tr>
        <w:tc>
          <w:tcPr>
            <w:tcW w:type="dxa" w:w="4929"/>
            <w:vAlign w:val="center"/>
          </w:tcPr>
          <w:p>
            <w:r/>
            <w:r>
              <w:rPr>
                <w:rFonts w:ascii="Aptos" w:hAnsi="Aptos"/>
                <w:b/>
                <w:color w:val="187E7E"/>
                <w:sz w:val="17"/>
              </w:rPr>
              <w:t>darf schnell altern</w:t>
            </w:r>
          </w:p>
        </w:tc>
        <w:tc>
          <w:tcPr>
            <w:tcW w:type="dxa" w:w="4929"/>
            <w:vAlign w:val="center"/>
          </w:tcPr>
          <w:p>
            <w:r/>
            <w:r>
              <w:rPr>
                <w:rFonts w:ascii="Aptos" w:hAnsi="Aptos"/>
                <w:b w:val="0"/>
                <w:color w:val="142336"/>
                <w:sz w:val="17"/>
              </w:rPr>
              <w:t>soll versioniert und nachvollziehbar bleiben</w:t>
            </w:r>
          </w:p>
        </w:tc>
      </w:tr>
      <w:tr>
        <w:tc>
          <w:tcPr>
            <w:tcW w:type="dxa" w:w="4929"/>
            <w:vAlign w:val="center"/>
          </w:tcPr>
          <w:p>
            <w:r/>
            <w:r>
              <w:rPr>
                <w:rFonts w:ascii="Aptos" w:hAnsi="Aptos"/>
                <w:b/>
                <w:color w:val="187E7E"/>
                <w:sz w:val="17"/>
              </w:rPr>
              <w:t>kompakt und wiedereinstiegsorientiert</w:t>
            </w:r>
          </w:p>
        </w:tc>
        <w:tc>
          <w:tcPr>
            <w:tcW w:type="dxa" w:w="4929"/>
            <w:vAlign w:val="center"/>
          </w:tcPr>
          <w:p>
            <w:r/>
            <w:r>
              <w:rPr>
                <w:rFonts w:ascii="Aptos" w:hAnsi="Aptos"/>
                <w:b w:val="0"/>
                <w:color w:val="142336"/>
                <w:sz w:val="17"/>
              </w:rPr>
              <w:t>vollständig genug für späteres Verständnis</w:t>
            </w:r>
          </w:p>
        </w:tc>
      </w:tr>
      <w:tr>
        <w:tc>
          <w:tcPr>
            <w:tcW w:type="dxa" w:w="4929"/>
            <w:vAlign w:val="center"/>
          </w:tcPr>
          <w:p>
            <w:r/>
            <w:r>
              <w:rPr>
                <w:rFonts w:ascii="Aptos" w:hAnsi="Aptos"/>
                <w:b/>
                <w:color w:val="187E7E"/>
                <w:sz w:val="17"/>
              </w:rPr>
              <w:t>offene Punkte und nächster Schritt zentral</w:t>
            </w:r>
          </w:p>
        </w:tc>
        <w:tc>
          <w:tcPr>
            <w:tcW w:type="dxa" w:w="4929"/>
            <w:vAlign w:val="center"/>
          </w:tcPr>
          <w:p>
            <w:r/>
            <w:r>
              <w:rPr>
                <w:rFonts w:ascii="Aptos" w:hAnsi="Aptos"/>
                <w:b w:val="0"/>
                <w:color w:val="142336"/>
                <w:sz w:val="17"/>
              </w:rPr>
              <w:t>Gründe, Regeln, Modelle und Quellen zentral</w:t>
            </w:r>
          </w:p>
        </w:tc>
      </w:tr>
      <w:tr>
        <w:tc>
          <w:tcPr>
            <w:tcW w:type="dxa" w:w="4929"/>
            <w:vAlign w:val="center"/>
          </w:tcPr>
          <w:p>
            <w:r/>
            <w:r>
              <w:rPr>
                <w:rFonts w:ascii="Aptos" w:hAnsi="Aptos"/>
                <w:b/>
                <w:color w:val="187E7E"/>
                <w:sz w:val="17"/>
              </w:rPr>
              <w:t>wird häufig aktualisiert/ersetzt</w:t>
            </w:r>
          </w:p>
        </w:tc>
        <w:tc>
          <w:tcPr>
            <w:tcW w:type="dxa" w:w="4929"/>
            <w:vAlign w:val="center"/>
          </w:tcPr>
          <w:p>
            <w:r/>
            <w:r>
              <w:rPr>
                <w:rFonts w:ascii="Aptos" w:hAnsi="Aptos"/>
                <w:b w:val="0"/>
                <w:color w:val="142336"/>
                <w:sz w:val="17"/>
              </w:rPr>
              <w:t>wird historisiert/versioniert</w:t>
            </w:r>
          </w:p>
        </w:tc>
      </w:tr>
    </w:tbl>
    <w:tbl>
      <w:tblPr>
        <w:tblW w:type="auto" w:w="0"/>
        <w:tblLook w:firstColumn="1" w:firstRow="1" w:lastColumn="0" w:lastRow="0" w:noHBand="0" w:noVBand="1" w:val="04A0"/>
      </w:tblPr>
      <w:tblGrid>
        <w:gridCol w:w="9858"/>
      </w:tblGrid>
      <w:tr>
        <w:tc>
          <w:tcPr>
            <w:tcW w:type="dxa" w:w="9858"/>
            <w:shd w:fill="EAF4F3"/>
          </w:tcPr>
          <w:p>
            <w:r/>
            <w:r>
              <w:rPr>
                <w:b/>
                <w:color w:val="187E7E"/>
                <w:sz w:val="22"/>
              </w:rPr>
              <w:t>📸 Pausenfestigkeit</w:t>
            </w:r>
          </w:p>
          <w:p>
            <w:pPr>
              <w:spacing w:after="20"/>
            </w:pPr>
            <w:r>
              <w:t>Nach Tagen oder Wochen Pause soll der Mensch über 📸 STATE in die Arbeit zurückfinden können, ohne das gesamte 📚 Wissensmodell erneut lesen zu müssen.</w:t>
            </w:r>
          </w:p>
        </w:tc>
      </w:tr>
    </w:tbl>
    <w:p>
      <w:pPr>
        <w:pStyle w:val="Heading1"/>
      </w:pPr>
      <w:r>
        <w:t>13. Decision Records und Collaboration Rules</w:t>
      </w:r>
    </w:p>
    <w:p>
      <w:r>
        <w:t>NW-HAI-003 definiert die Entscheidungslogik. NW-HAI-004 definiert deren dauerhafte Wissensform.</w:t>
      </w:r>
    </w:p>
    <w:p>
      <w:pPr>
        <w:pStyle w:val="ListBullet"/>
        <w:ind w:left="340" w:hanging="170"/>
      </w:pPr>
      <w:r>
        <w:t>Decision Record bewahrt den damaligen Entscheidungsraum - nicht nur das Ergebnis.</w:t>
      </w:r>
    </w:p>
    <w:p>
      <w:pPr>
        <w:pStyle w:val="ListBullet"/>
        <w:ind w:left="340" w:hanging="170"/>
      </w:pPr>
      <w:r>
        <w:t>Collaboration Rule verweist auf die menschliche Entscheidung, aus der ihre Handlungsvollmacht stammt.</w:t>
      </w:r>
    </w:p>
    <w:p>
      <w:pPr>
        <w:pStyle w:val="ListBullet"/>
        <w:ind w:left="340" w:hanging="170"/>
      </w:pPr>
      <w:r>
        <w:t>Eine geänderte Regel ersetzt ihre Herkunft nicht; Vorgängerversion und Änderungsgrund bleiben referenzierbar.</w:t>
      </w:r>
    </w:p>
    <w:p>
      <w:pPr>
        <w:pStyle w:val="ListBullet"/>
        <w:ind w:left="340" w:hanging="170"/>
      </w:pPr>
      <w:r>
        <w:t>Eine aktuelle menschliche Entscheidung kann eine bestehende Regel situativ überschreiben; dauerhafte Änderung wird versioniert.</w:t>
      </w:r>
    </w:p>
    <w:p>
      <w:pPr>
        <w:pStyle w:val="Heading1"/>
      </w:pPr>
      <w:r>
        <w:t>14. Achievement Ledger</w:t>
      </w:r>
    </w:p>
    <w:p>
      <w:r>
        <w:t>Das Achievement Ledger ist kein Produktivitätszähler. Es sammelt überprüfbare Belege dafür, was der Mensch und die Human-AI-Zusammenarbeit tatsächlich erreicht haben.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Feld</w:t>
            </w:r>
          </w:p>
        </w:tc>
        <w:tc>
          <w:tcPr>
            <w:tcW w:type="dxa" w:w="4929"/>
            <w:vAlign w:val="center"/>
            <w:shd w:fill="18364A"/>
          </w:tcPr>
          <w:p>
            <w:r/>
            <w:r>
              <w:rPr>
                <w:rFonts w:ascii="Aptos" w:hAnsi="Aptos"/>
                <w:b/>
                <w:color w:val="FFFFFF"/>
                <w:sz w:val="17"/>
              </w:rPr>
              <w:t>Inhalt</w:t>
            </w:r>
          </w:p>
        </w:tc>
      </w:tr>
      <w:tr>
        <w:tc>
          <w:tcPr>
            <w:tcW w:type="dxa" w:w="4929"/>
            <w:vAlign w:val="center"/>
          </w:tcPr>
          <w:p>
            <w:r/>
            <w:r>
              <w:rPr>
                <w:rFonts w:ascii="Aptos" w:hAnsi="Aptos"/>
                <w:b/>
                <w:color w:val="187E7E"/>
                <w:sz w:val="17"/>
              </w:rPr>
              <w:t>🏆 Achievement</w:t>
            </w:r>
          </w:p>
        </w:tc>
        <w:tc>
          <w:tcPr>
            <w:tcW w:type="dxa" w:w="4929"/>
            <w:vAlign w:val="center"/>
          </w:tcPr>
          <w:p>
            <w:r/>
            <w:r>
              <w:rPr>
                <w:rFonts w:ascii="Aptos" w:hAnsi="Aptos"/>
                <w:b w:val="0"/>
                <w:color w:val="142336"/>
                <w:sz w:val="17"/>
              </w:rPr>
              <w:t>konkretes Ergebnis oder erstmals erreichte Fähigkeit</w:t>
            </w:r>
          </w:p>
        </w:tc>
      </w:tr>
      <w:tr>
        <w:tc>
          <w:tcPr>
            <w:tcW w:type="dxa" w:w="4929"/>
            <w:vAlign w:val="center"/>
          </w:tcPr>
          <w:p>
            <w:r/>
            <w:r>
              <w:rPr>
                <w:rFonts w:ascii="Aptos" w:hAnsi="Aptos"/>
                <w:b/>
                <w:color w:val="187E7E"/>
                <w:sz w:val="17"/>
              </w:rPr>
              <w:t>📅 Zeitpunkt</w:t>
            </w:r>
          </w:p>
        </w:tc>
        <w:tc>
          <w:tcPr>
            <w:tcW w:type="dxa" w:w="4929"/>
            <w:vAlign w:val="center"/>
          </w:tcPr>
          <w:p>
            <w:r/>
            <w:r>
              <w:rPr>
                <w:rFonts w:ascii="Aptos" w:hAnsi="Aptos"/>
                <w:b w:val="0"/>
                <w:color w:val="142336"/>
                <w:sz w:val="17"/>
              </w:rPr>
              <w:t>Datum/Zeitraum</w:t>
            </w:r>
          </w:p>
        </w:tc>
      </w:tr>
      <w:tr>
        <w:tc>
          <w:tcPr>
            <w:tcW w:type="dxa" w:w="4929"/>
            <w:vAlign w:val="center"/>
          </w:tcPr>
          <w:p>
            <w:r/>
            <w:r>
              <w:rPr>
                <w:rFonts w:ascii="Aptos" w:hAnsi="Aptos"/>
                <w:b/>
                <w:color w:val="187E7E"/>
                <w:sz w:val="17"/>
              </w:rPr>
              <w:t>🔎 Evidence</w:t>
            </w:r>
          </w:p>
        </w:tc>
        <w:tc>
          <w:tcPr>
            <w:tcW w:type="dxa" w:w="4929"/>
            <w:vAlign w:val="center"/>
          </w:tcPr>
          <w:p>
            <w:r/>
            <w:r>
              <w:rPr>
                <w:rFonts w:ascii="Aptos" w:hAnsi="Aptos"/>
                <w:b w:val="0"/>
                <w:color w:val="142336"/>
                <w:sz w:val="17"/>
              </w:rPr>
              <w:t>Artefakt, Test, Entscheidung, Veröffentlichung oder anderer Beleg</w:t>
            </w:r>
          </w:p>
        </w:tc>
      </w:tr>
      <w:tr>
        <w:tc>
          <w:tcPr>
            <w:tcW w:type="dxa" w:w="4929"/>
            <w:vAlign w:val="center"/>
          </w:tcPr>
          <w:p>
            <w:r/>
            <w:r>
              <w:rPr>
                <w:rFonts w:ascii="Aptos" w:hAnsi="Aptos"/>
                <w:b/>
                <w:color w:val="187E7E"/>
                <w:sz w:val="17"/>
              </w:rPr>
              <w:t>🧠 Human Contribution</w:t>
            </w:r>
          </w:p>
        </w:tc>
        <w:tc>
          <w:tcPr>
            <w:tcW w:type="dxa" w:w="4929"/>
            <w:vAlign w:val="center"/>
          </w:tcPr>
          <w:p>
            <w:r/>
            <w:r>
              <w:rPr>
                <w:rFonts w:ascii="Aptos" w:hAnsi="Aptos"/>
                <w:b w:val="0"/>
                <w:color w:val="142336"/>
                <w:sz w:val="17"/>
              </w:rPr>
              <w:t>Idee, Entscheidung, Fachwissen, Korrektur, Selbststeuerung, kreative Richtung</w:t>
            </w:r>
          </w:p>
        </w:tc>
      </w:tr>
      <w:tr>
        <w:tc>
          <w:tcPr>
            <w:tcW w:type="dxa" w:w="4929"/>
            <w:vAlign w:val="center"/>
          </w:tcPr>
          <w:p>
            <w:r/>
            <w:r>
              <w:rPr>
                <w:rFonts w:ascii="Aptos" w:hAnsi="Aptos"/>
                <w:b/>
                <w:color w:val="187E7E"/>
                <w:sz w:val="17"/>
              </w:rPr>
              <w:t>🤖 AI Contribution</w:t>
            </w:r>
          </w:p>
        </w:tc>
        <w:tc>
          <w:tcPr>
            <w:tcW w:type="dxa" w:w="4929"/>
            <w:vAlign w:val="center"/>
          </w:tcPr>
          <w:p>
            <w:r/>
            <w:r>
              <w:rPr>
                <w:rFonts w:ascii="Aptos" w:hAnsi="Aptos"/>
                <w:b w:val="0"/>
                <w:color w:val="142336"/>
                <w:sz w:val="17"/>
              </w:rPr>
              <w:t>Struktur, Recherche, Ausarbeitung, Nachhalten, Dokumentation, technische Hilfe etc.</w:t>
            </w:r>
          </w:p>
        </w:tc>
      </w:tr>
      <w:tr>
        <w:tc>
          <w:tcPr>
            <w:tcW w:type="dxa" w:w="4929"/>
            <w:vAlign w:val="center"/>
          </w:tcPr>
          <w:p>
            <w:r/>
            <w:r>
              <w:rPr>
                <w:rFonts w:ascii="Aptos" w:hAnsi="Aptos"/>
                <w:b/>
                <w:color w:val="187E7E"/>
                <w:sz w:val="17"/>
              </w:rPr>
              <w:t>💎 Capability</w:t>
            </w:r>
          </w:p>
        </w:tc>
        <w:tc>
          <w:tcPr>
            <w:tcW w:type="dxa" w:w="4929"/>
            <w:vAlign w:val="center"/>
          </w:tcPr>
          <w:p>
            <w:r/>
            <w:r>
              <w:rPr>
                <w:rFonts w:ascii="Aptos" w:hAnsi="Aptos"/>
                <w:b w:val="0"/>
                <w:color w:val="142336"/>
                <w:sz w:val="17"/>
              </w:rPr>
              <w:t>welche Fähigkeit/Arbeitsweise sichtbar wurde</w:t>
            </w:r>
          </w:p>
        </w:tc>
      </w:tr>
      <w:tr>
        <w:tc>
          <w:tcPr>
            <w:tcW w:type="dxa" w:w="4929"/>
            <w:vAlign w:val="center"/>
          </w:tcPr>
          <w:p>
            <w:r/>
            <w:r>
              <w:rPr>
                <w:rFonts w:ascii="Aptos" w:hAnsi="Aptos"/>
                <w:b/>
                <w:color w:val="187E7E"/>
                <w:sz w:val="17"/>
              </w:rPr>
              <w:t>🌱 Development</w:t>
            </w:r>
          </w:p>
        </w:tc>
        <w:tc>
          <w:tcPr>
            <w:tcW w:type="dxa" w:w="4929"/>
            <w:vAlign w:val="center"/>
          </w:tcPr>
          <w:p>
            <w:r/>
            <w:r>
              <w:rPr>
                <w:rFonts w:ascii="Aptos" w:hAnsi="Aptos"/>
                <w:b w:val="0"/>
                <w:color w:val="142336"/>
                <w:sz w:val="17"/>
              </w:rPr>
              <w:t>was dadurch heute anders möglich ist</w:t>
            </w:r>
          </w:p>
        </w:tc>
      </w:tr>
      <w:tr>
        <w:tc>
          <w:tcPr>
            <w:tcW w:type="dxa" w:w="4929"/>
            <w:vAlign w:val="center"/>
          </w:tcPr>
          <w:p>
            <w:r/>
            <w:r>
              <w:rPr>
                <w:rFonts w:ascii="Aptos" w:hAnsi="Aptos"/>
                <w:b/>
                <w:color w:val="187E7E"/>
                <w:sz w:val="17"/>
              </w:rPr>
              <w:t>🔗 Links</w:t>
            </w:r>
          </w:p>
        </w:tc>
        <w:tc>
          <w:tcPr>
            <w:tcW w:type="dxa" w:w="4929"/>
            <w:vAlign w:val="center"/>
          </w:tcPr>
          <w:p>
            <w:r/>
            <w:r>
              <w:rPr>
                <w:rFonts w:ascii="Aptos" w:hAnsi="Aptos"/>
                <w:b w:val="0"/>
                <w:color w:val="142336"/>
                <w:sz w:val="17"/>
              </w:rPr>
              <w:t>Decision, Dokument, Snapshot, Expedition</w:t>
            </w:r>
          </w:p>
        </w:tc>
      </w:tr>
    </w:tbl>
    <w:p>
      <w:pPr>
        <w:pStyle w:val="Heading1"/>
      </w:pPr>
      <w:r>
        <w:t>15. Learning Records</w:t>
      </w:r>
    </w:p>
    <w:p>
      <w:pPr>
        <w:pStyle w:val="Heading2"/>
      </w:pPr>
      <w:r>
        <w:t>15.1 🤖 AI Literacy</w:t>
      </w:r>
    </w:p>
    <w:p>
      <w:r>
        <w:t>Dokumentiert, was der Mensch über KI gelernt hat: sinnvolle Aufgabenverteilung, Prompting, Grenzen, Validierung, Agentensteuerung, Delegation und Fehlermuster.</w:t>
      </w:r>
    </w:p>
    <w:p>
      <w:pPr>
        <w:pStyle w:val="Heading2"/>
      </w:pPr>
      <w:r>
        <w:t>15.2 🔄 System Learning</w:t>
      </w:r>
    </w:p>
    <w:p>
      <w:r>
        <w:t>Dokumentiert, was sich am virtuellen Arbeitssystem aufgrund menschlicher Rückmeldung verändert hat. Dies ist keine Behauptung über globales Modelltraining.</w:t>
      </w:r>
    </w:p>
    <w:tbl>
      <w:tblPr>
        <w:tblW w:type="auto" w:w="0"/>
        <w:jc w:val="center"/>
        <w:tblLook w:firstColumn="1" w:firstRow="1" w:lastColumn="0" w:lastRow="0" w:noHBand="0" w:noVBand="1" w:val="04A0"/>
      </w:tblPr>
      <w:tblGrid>
        <w:gridCol w:w="2464"/>
        <w:gridCol w:w="2464"/>
        <w:gridCol w:w="2464"/>
        <w:gridCol w:w="2464"/>
      </w:tblGrid>
      <w:tr>
        <w:tc>
          <w:tcPr>
            <w:tcW w:type="dxa" w:w="2464"/>
            <w:vAlign w:val="center"/>
            <w:shd w:fill="18364A"/>
          </w:tcPr>
          <w:p>
            <w:r/>
            <w:r>
              <w:rPr>
                <w:rFonts w:ascii="Aptos" w:hAnsi="Aptos"/>
                <w:b/>
                <w:color w:val="FFFFFF"/>
                <w:sz w:val="17"/>
              </w:rPr>
              <w:t>Vorher</w:t>
            </w:r>
          </w:p>
        </w:tc>
        <w:tc>
          <w:tcPr>
            <w:tcW w:type="dxa" w:w="2464"/>
            <w:vAlign w:val="center"/>
            <w:shd w:fill="18364A"/>
          </w:tcPr>
          <w:p>
            <w:r/>
            <w:r>
              <w:rPr>
                <w:rFonts w:ascii="Aptos" w:hAnsi="Aptos"/>
                <w:b/>
                <w:color w:val="FFFFFF"/>
                <w:sz w:val="17"/>
              </w:rPr>
              <w:t>Human Feedback</w:t>
            </w:r>
          </w:p>
        </w:tc>
        <w:tc>
          <w:tcPr>
            <w:tcW w:type="dxa" w:w="2464"/>
            <w:vAlign w:val="center"/>
            <w:shd w:fill="18364A"/>
          </w:tcPr>
          <w:p>
            <w:r/>
            <w:r>
              <w:rPr>
                <w:rFonts w:ascii="Aptos" w:hAnsi="Aptos"/>
                <w:b/>
                <w:color w:val="FFFFFF"/>
                <w:sz w:val="17"/>
              </w:rPr>
              <w:t>Änderung</w:t>
            </w:r>
          </w:p>
        </w:tc>
        <w:tc>
          <w:tcPr>
            <w:tcW w:type="dxa" w:w="2464"/>
            <w:vAlign w:val="center"/>
            <w:shd w:fill="18364A"/>
          </w:tcPr>
          <w:p>
            <w:r/>
            <w:r>
              <w:rPr>
                <w:rFonts w:ascii="Aptos" w:hAnsi="Aptos"/>
                <w:b/>
                <w:color w:val="FFFFFF"/>
                <w:sz w:val="17"/>
              </w:rPr>
              <w:t>Wirkung</w:t>
            </w:r>
          </w:p>
        </w:tc>
      </w:tr>
      <w:tr>
        <w:tc>
          <w:tcPr>
            <w:tcW w:type="dxa" w:w="2464"/>
            <w:vAlign w:val="center"/>
          </w:tcPr>
          <w:p>
            <w:r/>
            <w:r>
              <w:rPr>
                <w:rFonts w:ascii="Aptos" w:hAnsi="Aptos"/>
                <w:b/>
                <w:color w:val="187E7E"/>
                <w:sz w:val="17"/>
              </w:rPr>
              <w:t>Rolle fragt bei jedem Fall erneut</w:t>
            </w:r>
          </w:p>
        </w:tc>
        <w:tc>
          <w:tcPr>
            <w:tcW w:type="dxa" w:w="2464"/>
            <w:vAlign w:val="center"/>
          </w:tcPr>
          <w:p>
            <w:r/>
            <w:r>
              <w:rPr>
                <w:rFonts w:ascii="Aptos" w:hAnsi="Aptos"/>
                <w:b w:val="0"/>
                <w:color w:val="142336"/>
                <w:sz w:val="17"/>
              </w:rPr>
              <w:t>Entscheidung soll delegierbar sein</w:t>
            </w:r>
          </w:p>
        </w:tc>
        <w:tc>
          <w:tcPr>
            <w:tcW w:type="dxa" w:w="2464"/>
            <w:vAlign w:val="center"/>
          </w:tcPr>
          <w:p>
            <w:r/>
            <w:r>
              <w:rPr>
                <w:rFonts w:ascii="Aptos" w:hAnsi="Aptos"/>
                <w:b w:val="0"/>
                <w:color w:val="142336"/>
                <w:sz w:val="17"/>
              </w:rPr>
              <w:t>Collaboration Rule eingeführt</w:t>
            </w:r>
          </w:p>
        </w:tc>
        <w:tc>
          <w:tcPr>
            <w:tcW w:type="dxa" w:w="2464"/>
            <w:vAlign w:val="center"/>
          </w:tcPr>
          <w:p>
            <w:r/>
            <w:r>
              <w:rPr>
                <w:rFonts w:ascii="Aptos" w:hAnsi="Aptos"/>
                <w:b w:val="0"/>
                <w:color w:val="142336"/>
                <w:sz w:val="17"/>
              </w:rPr>
              <w:t>weniger Rückfragen bei erhaltener Human Sovereignty</w:t>
            </w:r>
          </w:p>
        </w:tc>
      </w:tr>
      <w:tr>
        <w:tc>
          <w:tcPr>
            <w:tcW w:type="dxa" w:w="2464"/>
            <w:vAlign w:val="center"/>
          </w:tcPr>
          <w:p>
            <w:r/>
            <w:r>
              <w:rPr>
                <w:rFonts w:ascii="Aptos" w:hAnsi="Aptos"/>
                <w:b/>
                <w:color w:val="187E7E"/>
                <w:sz w:val="17"/>
              </w:rPr>
              <w:t>zu viele interne Rollen sichtbar</w:t>
            </w:r>
          </w:p>
        </w:tc>
        <w:tc>
          <w:tcPr>
            <w:tcW w:type="dxa" w:w="2464"/>
            <w:vAlign w:val="center"/>
          </w:tcPr>
          <w:p>
            <w:r/>
            <w:r>
              <w:rPr>
                <w:rFonts w:ascii="Aptos" w:hAnsi="Aptos"/>
                <w:b w:val="0"/>
                <w:color w:val="142336"/>
                <w:sz w:val="17"/>
              </w:rPr>
              <w:t>Informationslast zu hoch</w:t>
            </w:r>
          </w:p>
        </w:tc>
        <w:tc>
          <w:tcPr>
            <w:tcW w:type="dxa" w:w="2464"/>
            <w:vAlign w:val="center"/>
          </w:tcPr>
          <w:p>
            <w:r/>
            <w:r>
              <w:rPr>
                <w:rFonts w:ascii="Aptos" w:hAnsi="Aptos"/>
                <w:b w:val="0"/>
                <w:color w:val="142336"/>
                <w:sz w:val="17"/>
              </w:rPr>
              <w:t>Single Front Door / One Team Voice</w:t>
            </w:r>
          </w:p>
        </w:tc>
        <w:tc>
          <w:tcPr>
            <w:tcW w:type="dxa" w:w="2464"/>
            <w:vAlign w:val="center"/>
          </w:tcPr>
          <w:p>
            <w:r/>
            <w:r>
              <w:rPr>
                <w:rFonts w:ascii="Aptos" w:hAnsi="Aptos"/>
                <w:b w:val="0"/>
                <w:color w:val="142336"/>
                <w:sz w:val="17"/>
              </w:rPr>
              <w:t>geringere kognitive Last</w:t>
            </w:r>
          </w:p>
        </w:tc>
      </w:tr>
      <w:tr>
        <w:tc>
          <w:tcPr>
            <w:tcW w:type="dxa" w:w="2464"/>
            <w:vAlign w:val="center"/>
          </w:tcPr>
          <w:p>
            <w:r/>
            <w:r>
              <w:rPr>
                <w:rFonts w:ascii="Aptos" w:hAnsi="Aptos"/>
                <w:b/>
                <w:color w:val="187E7E"/>
                <w:sz w:val="17"/>
              </w:rPr>
              <w:t>Erfolge verschwinden im Alltag</w:t>
            </w:r>
          </w:p>
        </w:tc>
        <w:tc>
          <w:tcPr>
            <w:tcW w:type="dxa" w:w="2464"/>
            <w:vAlign w:val="center"/>
          </w:tcPr>
          <w:p>
            <w:r/>
            <w:r>
              <w:rPr>
                <w:rFonts w:ascii="Aptos" w:hAnsi="Aptos"/>
                <w:b w:val="0"/>
                <w:color w:val="142336"/>
                <w:sz w:val="17"/>
              </w:rPr>
              <w:t>subjektiv wenig Fortschritt sichtbar</w:t>
            </w:r>
          </w:p>
        </w:tc>
        <w:tc>
          <w:tcPr>
            <w:tcW w:type="dxa" w:w="2464"/>
            <w:vAlign w:val="center"/>
          </w:tcPr>
          <w:p>
            <w:r/>
            <w:r>
              <w:rPr>
                <w:rFonts w:ascii="Aptos" w:hAnsi="Aptos"/>
                <w:b w:val="0"/>
                <w:color w:val="142336"/>
                <w:sz w:val="17"/>
              </w:rPr>
              <w:t>Achievement + Expedition</w:t>
            </w:r>
          </w:p>
        </w:tc>
        <w:tc>
          <w:tcPr>
            <w:tcW w:type="dxa" w:w="2464"/>
            <w:vAlign w:val="center"/>
          </w:tcPr>
          <w:p>
            <w:r/>
            <w:r>
              <w:rPr>
                <w:rFonts w:ascii="Aptos" w:hAnsi="Aptos"/>
                <w:b w:val="0"/>
                <w:color w:val="142336"/>
                <w:sz w:val="17"/>
              </w:rPr>
              <w:t>langfristige Entwicklung nachvollziehbar</w:t>
            </w:r>
          </w:p>
        </w:tc>
      </w:tr>
    </w:tbl>
    <w:p>
      <w:pPr>
        <w:pStyle w:val="Heading1"/>
      </w:pPr>
      <w:r>
        <w:t>16. Expedition und Tagesabschluss</w:t>
      </w:r>
    </w:p>
    <w:p>
      <w:r>
        <w:t>Tagesabschluss und Expedition sind keine bloßen Statusberichte. Sie sind Schnittstellen zwischen operativer Arbeit, persönlicher Entwicklung und Langzeitgedächtnis.</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 Tagesabschluss</w:t>
            </w:r>
          </w:p>
        </w:tc>
        <w:tc>
          <w:tcPr>
            <w:tcW w:type="dxa" w:w="4929"/>
            <w:vAlign w:val="center"/>
            <w:shd w:fill="18364A"/>
          </w:tcPr>
          <w:p>
            <w:r/>
            <w:r>
              <w:rPr>
                <w:rFonts w:ascii="Aptos" w:hAnsi="Aptos"/>
                <w:b/>
                <w:color w:val="FFFFFF"/>
                <w:sz w:val="17"/>
              </w:rPr>
              <w:t>📖 Expeditionstagebuch</w:t>
            </w:r>
          </w:p>
        </w:tc>
      </w:tr>
      <w:tr>
        <w:tc>
          <w:tcPr>
            <w:tcW w:type="dxa" w:w="4929"/>
            <w:vAlign w:val="center"/>
          </w:tcPr>
          <w:p>
            <w:r/>
            <w:r>
              <w:rPr>
                <w:rFonts w:ascii="Aptos" w:hAnsi="Aptos"/>
                <w:b/>
                <w:color w:val="187E7E"/>
                <w:sz w:val="17"/>
              </w:rPr>
              <w:t>kurzer Rückblick auf den Arbeitstag</w:t>
            </w:r>
          </w:p>
        </w:tc>
        <w:tc>
          <w:tcPr>
            <w:tcW w:type="dxa" w:w="4929"/>
            <w:vAlign w:val="center"/>
          </w:tcPr>
          <w:p>
            <w:r/>
            <w:r>
              <w:rPr>
                <w:rFonts w:ascii="Aptos" w:hAnsi="Aptos"/>
                <w:b w:val="0"/>
                <w:color w:val="142336"/>
                <w:sz w:val="17"/>
              </w:rPr>
              <w:t>langfristige Entwicklungsgeschichte</w:t>
            </w:r>
          </w:p>
        </w:tc>
      </w:tr>
      <w:tr>
        <w:tc>
          <w:tcPr>
            <w:tcW w:type="dxa" w:w="4929"/>
            <w:vAlign w:val="center"/>
          </w:tcPr>
          <w:p>
            <w:r/>
            <w:r>
              <w:rPr>
                <w:rFonts w:ascii="Aptos" w:hAnsi="Aptos"/>
                <w:b/>
                <w:color w:val="187E7E"/>
                <w:sz w:val="17"/>
              </w:rPr>
              <w:t>konkrete Erfolge und offene Schleifen</w:t>
            </w:r>
          </w:p>
        </w:tc>
        <w:tc>
          <w:tcPr>
            <w:tcW w:type="dxa" w:w="4929"/>
            <w:vAlign w:val="center"/>
          </w:tcPr>
          <w:p>
            <w:r/>
            <w:r>
              <w:rPr>
                <w:rFonts w:ascii="Aptos" w:hAnsi="Aptos"/>
                <w:b w:val="0"/>
                <w:color w:val="142336"/>
                <w:sz w:val="17"/>
              </w:rPr>
              <w:t>Meilensteine, Wendepunkte, Firsts und Pausen</w:t>
            </w:r>
          </w:p>
        </w:tc>
      </w:tr>
      <w:tr>
        <w:tc>
          <w:tcPr>
            <w:tcW w:type="dxa" w:w="4929"/>
            <w:vAlign w:val="center"/>
          </w:tcPr>
          <w:p>
            <w:r/>
            <w:r>
              <w:rPr>
                <w:rFonts w:ascii="Aptos" w:hAnsi="Aptos"/>
                <w:b/>
                <w:color w:val="187E7E"/>
                <w:sz w:val="17"/>
              </w:rPr>
              <w:t>Human- vs. AI-Beitrag sichtbar</w:t>
            </w:r>
          </w:p>
        </w:tc>
        <w:tc>
          <w:tcPr>
            <w:tcW w:type="dxa" w:w="4929"/>
            <w:vAlign w:val="center"/>
          </w:tcPr>
          <w:p>
            <w:r/>
            <w:r>
              <w:rPr>
                <w:rFonts w:ascii="Aptos" w:hAnsi="Aptos"/>
                <w:b w:val="0"/>
                <w:color w:val="142336"/>
                <w:sz w:val="17"/>
              </w:rPr>
              <w:t>Entwicklung von Mensch, System und Zusammenarbeit</w:t>
            </w:r>
          </w:p>
        </w:tc>
      </w:tr>
      <w:tr>
        <w:tc>
          <w:tcPr>
            <w:tcW w:type="dxa" w:w="4929"/>
            <w:vAlign w:val="center"/>
          </w:tcPr>
          <w:p>
            <w:r/>
            <w:r>
              <w:rPr>
                <w:rFonts w:ascii="Aptos" w:hAnsi="Aptos"/>
                <w:b/>
                <w:color w:val="187E7E"/>
                <w:sz w:val="17"/>
              </w:rPr>
              <w:t>Selbststeuerung / Neurodivergenz-Kompass</w:t>
            </w:r>
          </w:p>
        </w:tc>
        <w:tc>
          <w:tcPr>
            <w:tcW w:type="dxa" w:w="4929"/>
            <w:vAlign w:val="center"/>
          </w:tcPr>
          <w:p>
            <w:r/>
            <w:r>
              <w:rPr>
                <w:rFonts w:ascii="Aptos" w:hAnsi="Aptos"/>
                <w:b w:val="0"/>
                <w:color w:val="142336"/>
                <w:sz w:val="17"/>
              </w:rPr>
              <w:t>Bedeutung über längere Zeiträume</w:t>
            </w:r>
          </w:p>
        </w:tc>
      </w:tr>
      <w:tr>
        <w:tc>
          <w:tcPr>
            <w:tcW w:type="dxa" w:w="4929"/>
            <w:vAlign w:val="center"/>
          </w:tcPr>
          <w:p>
            <w:r/>
            <w:r>
              <w:rPr>
                <w:rFonts w:ascii="Aptos" w:hAnsi="Aptos"/>
                <w:b/>
                <w:color w:val="187E7E"/>
                <w:sz w:val="17"/>
              </w:rPr>
              <w:t>ein klarer Wiedereinstieg</w:t>
            </w:r>
          </w:p>
        </w:tc>
        <w:tc>
          <w:tcPr>
            <w:tcW w:type="dxa" w:w="4929"/>
            <w:vAlign w:val="center"/>
          </w:tcPr>
          <w:p>
            <w:r/>
            <w:r>
              <w:rPr>
                <w:rFonts w:ascii="Aptos" w:hAnsi="Aptos"/>
                <w:b w:val="0"/>
                <w:color w:val="142336"/>
                <w:sz w:val="17"/>
              </w:rPr>
              <w:t>Jahres-/Projektchronik und Entwicklungslinien</w:t>
            </w:r>
          </w:p>
        </w:tc>
      </w:tr>
    </w:tbl>
    <w:p>
      <w:r>
        <w:t>Die detaillierte Methodik wird in NW-HAI-005 definiert.</w:t>
      </w:r>
    </w:p>
    <w:p>
      <w:pPr>
        <w:pStyle w:val="Heading1"/>
      </w:pPr>
      <w:r>
        <w:t>17. Migration und Archivierung</w:t>
      </w:r>
    </w:p>
    <w:p>
      <w:r>
        <w:t>Wissensmigration folgt dem Prinzip: erst verstehen und sichern, dann ersetzen oder archivieren.</w:t>
      </w:r>
    </w:p>
    <w:p>
      <w:pPr>
        <w:pStyle w:val="ListBullet"/>
        <w:ind w:left="340" w:hanging="170"/>
      </w:pPr>
      <w:r>
        <w:t>Bestandsartefakte inventarisieren.</w:t>
      </w:r>
    </w:p>
    <w:p>
      <w:pPr>
        <w:pStyle w:val="ListBullet"/>
        <w:ind w:left="340" w:hanging="170"/>
      </w:pPr>
      <w:r>
        <w:t>Scope, Aktualität, Status und Überschneidungen bestimmen.</w:t>
      </w:r>
    </w:p>
    <w:p>
      <w:pPr>
        <w:pStyle w:val="ListBullet"/>
        <w:ind w:left="340" w:hanging="170"/>
      </w:pPr>
      <w:r>
        <w:t>Canonical Target definieren.</w:t>
      </w:r>
    </w:p>
    <w:p>
      <w:pPr>
        <w:pStyle w:val="ListBullet"/>
        <w:ind w:left="340" w:hanging="170"/>
      </w:pPr>
      <w:r>
        <w:t>relevante Inhalte mit Provenienz migrieren.</w:t>
      </w:r>
    </w:p>
    <w:p>
      <w:pPr>
        <w:pStyle w:val="ListBullet"/>
        <w:ind w:left="340" w:hanging="170"/>
      </w:pPr>
      <w:r>
        <w:t>Konflikte offen markieren und klären.</w:t>
      </w:r>
    </w:p>
    <w:p>
      <w:pPr>
        <w:pStyle w:val="ListBullet"/>
        <w:ind w:left="340" w:hanging="170"/>
      </w:pPr>
      <w:r>
        <w:t>Migration verifizieren.</w:t>
      </w:r>
    </w:p>
    <w:p>
      <w:pPr>
        <w:pStyle w:val="ListBullet"/>
        <w:ind w:left="340" w:hanging="170"/>
      </w:pPr>
      <w:r>
        <w:t>erst danach Altartefakt als Historical/Superseded/Archived kennzeichnen.</w:t>
      </w:r>
    </w:p>
    <w:p>
      <w:pPr>
        <w:pStyle w:val="ListBullet"/>
        <w:ind w:left="340" w:hanging="170"/>
      </w:pPr>
      <w:r>
        <w:t>keine Quelle löschen, solange Herkunft oder Vollständigkeit nicht ausreichend gesichert ist.</w:t>
      </w:r>
    </w:p>
    <w:tbl>
      <w:tblPr>
        <w:tblW w:type="auto" w:w="0"/>
        <w:tblLook w:firstColumn="1" w:firstRow="1" w:lastColumn="0" w:lastRow="0" w:noHBand="0" w:noVBand="1" w:val="04A0"/>
      </w:tblPr>
      <w:tblGrid>
        <w:gridCol w:w="9858"/>
      </w:tblGrid>
      <w:tr>
        <w:tc>
          <w:tcPr>
            <w:tcW w:type="dxa" w:w="9858"/>
            <w:shd w:fill="EAF4F3"/>
          </w:tcPr>
          <w:p>
            <w:r/>
            <w:r>
              <w:rPr>
                <w:b/>
                <w:color w:val="187E7E"/>
                <w:sz w:val="22"/>
              </w:rPr>
              <w:t>🗄️ Archivieren ist kein Vergessen</w:t>
            </w:r>
          </w:p>
          <w:p>
            <w:pPr>
              <w:spacing w:after="20"/>
            </w:pPr>
            <w:r>
              <w:t>Archivierte Chats und Dokumente können historische Quellen bleiben. Die operative Organisation soll jedoch nicht von ihnen als einziger Wissensquelle abhängen.</w:t>
            </w:r>
          </w:p>
        </w:tc>
      </w:tr>
    </w:tbl>
    <w:p>
      <w:pPr>
        <w:pStyle w:val="Heading1"/>
      </w:pPr>
      <w:r>
        <w:t>18. Portabilität zwischen KI-Umgebungen</w:t>
      </w:r>
    </w:p>
    <w:p>
      <w:r>
        <w:t>Das Wissensmodell ist absichtlich plattformneutral. ChatGPT, Microsoft Copilot oder eine spätere Runtime sollen auf dieselben kanonischen Artefakte und Regeln abgebildet werden können.</w:t>
      </w:r>
    </w:p>
    <w:p>
      <w:pPr>
        <w:pStyle w:val="ListBullet"/>
        <w:ind w:left="340" w:hanging="170"/>
      </w:pPr>
      <w:r>
        <w:t>Foundation-Dokumente bleiben außerhalb einer einzelnen Runtime verständlich.</w:t>
      </w:r>
    </w:p>
    <w:p>
      <w:pPr>
        <w:pStyle w:val="ListBullet"/>
        <w:ind w:left="340" w:hanging="170"/>
      </w:pPr>
      <w:r>
        <w:t>Runtime-Prompts werden aus der Foundation abgeleitet, nicht umgekehrt.</w:t>
      </w:r>
    </w:p>
    <w:p>
      <w:pPr>
        <w:pStyle w:val="ListBullet"/>
        <w:ind w:left="340" w:hanging="170"/>
      </w:pPr>
      <w:r>
        <w:t>Plattformspezifische Memories oder Agent Instructions sind Cache/Runtime-Hilfe, nicht alleinige Source of Truth.</w:t>
      </w:r>
    </w:p>
    <w:p>
      <w:pPr>
        <w:pStyle w:val="ListBullet"/>
        <w:ind w:left="340" w:hanging="170"/>
      </w:pPr>
      <w:r>
        <w:t>Beim Plattformwechsel werden Regeln, Rollen, Entscheidungen, Wissensobjekte und relevante State-Snapshots migriert.</w:t>
      </w:r>
    </w:p>
    <w:p>
      <w:pPr>
        <w:pStyle w:val="ListBullet"/>
        <w:ind w:left="340" w:hanging="170"/>
      </w:pPr>
      <w:r>
        <w:t>Die Icon-Semantik bleibt plattformübergreifend stabil.</w:t>
      </w:r>
    </w:p>
    <w:p>
      <w:pPr>
        <w:pStyle w:val="Heading1"/>
      </w:pPr>
      <w:r>
        <w:t>19. Informationsdichte und Views</w:t>
      </w:r>
    </w:p>
    <w:p>
      <w:r>
        <w:t>Eine reichhaltige Wissensbasis bedeutet nicht, dass der Mensch alles gleichzeitig sehen muss. NeuroWays trennt Kernwissen von situativen Views.</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View</w:t>
            </w:r>
          </w:p>
        </w:tc>
        <w:tc>
          <w:tcPr>
            <w:tcW w:type="dxa" w:w="4929"/>
            <w:vAlign w:val="center"/>
            <w:shd w:fill="18364A"/>
          </w:tcPr>
          <w:p>
            <w:r/>
            <w:r>
              <w:rPr>
                <w:rFonts w:ascii="Aptos" w:hAnsi="Aptos"/>
                <w:b/>
                <w:color w:val="FFFFFF"/>
                <w:sz w:val="17"/>
              </w:rPr>
              <w:t>Zweck</w:t>
            </w:r>
          </w:p>
        </w:tc>
      </w:tr>
      <w:tr>
        <w:tc>
          <w:tcPr>
            <w:tcW w:type="dxa" w:w="4929"/>
            <w:vAlign w:val="center"/>
          </w:tcPr>
          <w:p>
            <w:r/>
            <w:r>
              <w:rPr>
                <w:rFonts w:ascii="Aptos" w:hAnsi="Aptos"/>
                <w:b/>
                <w:color w:val="187E7E"/>
                <w:sz w:val="17"/>
              </w:rPr>
              <w:t>🧭 Navigator View</w:t>
            </w:r>
          </w:p>
        </w:tc>
        <w:tc>
          <w:tcPr>
            <w:tcW w:type="dxa" w:w="4929"/>
            <w:vAlign w:val="center"/>
          </w:tcPr>
          <w:p>
            <w:r/>
            <w:r>
              <w:rPr>
                <w:rFonts w:ascii="Aptos" w:hAnsi="Aptos"/>
                <w:b w:val="0"/>
                <w:color w:val="142336"/>
                <w:sz w:val="17"/>
              </w:rPr>
              <w:t>nur aktueller Kontext, Entscheidung und nächster Schritt</w:t>
            </w:r>
          </w:p>
        </w:tc>
      </w:tr>
      <w:tr>
        <w:tc>
          <w:tcPr>
            <w:tcW w:type="dxa" w:w="4929"/>
            <w:vAlign w:val="center"/>
          </w:tcPr>
          <w:p>
            <w:r/>
            <w:r>
              <w:rPr>
                <w:rFonts w:ascii="Aptos" w:hAnsi="Aptos"/>
                <w:b/>
                <w:color w:val="187E7E"/>
                <w:sz w:val="17"/>
              </w:rPr>
              <w:t>📅 PM View</w:t>
            </w:r>
          </w:p>
        </w:tc>
        <w:tc>
          <w:tcPr>
            <w:tcW w:type="dxa" w:w="4929"/>
            <w:vAlign w:val="center"/>
          </w:tcPr>
          <w:p>
            <w:r/>
            <w:r>
              <w:rPr>
                <w:rFonts w:ascii="Aptos" w:hAnsi="Aptos"/>
                <w:b w:val="0"/>
                <w:color w:val="142336"/>
                <w:sz w:val="17"/>
              </w:rPr>
              <w:t>Milestones, Blocker, Abhängigkeiten, Completion</w:t>
            </w:r>
          </w:p>
        </w:tc>
      </w:tr>
      <w:tr>
        <w:tc>
          <w:tcPr>
            <w:tcW w:type="dxa" w:w="4929"/>
            <w:vAlign w:val="center"/>
          </w:tcPr>
          <w:p>
            <w:r/>
            <w:r>
              <w:rPr>
                <w:rFonts w:ascii="Aptos" w:hAnsi="Aptos"/>
                <w:b/>
                <w:color w:val="187E7E"/>
                <w:sz w:val="17"/>
              </w:rPr>
              <w:t>📚 DOC View</w:t>
            </w:r>
          </w:p>
        </w:tc>
        <w:tc>
          <w:tcPr>
            <w:tcW w:type="dxa" w:w="4929"/>
            <w:vAlign w:val="center"/>
          </w:tcPr>
          <w:p>
            <w:r/>
            <w:r>
              <w:rPr>
                <w:rFonts w:ascii="Aptos" w:hAnsi="Aptos"/>
                <w:b w:val="0"/>
                <w:color w:val="142336"/>
                <w:sz w:val="17"/>
              </w:rPr>
              <w:t>Artefakte, Provenienz, Versionen, Konflikte, Migration</w:t>
            </w:r>
          </w:p>
        </w:tc>
      </w:tr>
      <w:tr>
        <w:tc>
          <w:tcPr>
            <w:tcW w:type="dxa" w:w="4929"/>
            <w:vAlign w:val="center"/>
          </w:tcPr>
          <w:p>
            <w:r/>
            <w:r>
              <w:rPr>
                <w:rFonts w:ascii="Aptos" w:hAnsi="Aptos"/>
                <w:b/>
                <w:color w:val="187E7E"/>
                <w:sz w:val="17"/>
              </w:rPr>
              <w:t>👑 LEAD View</w:t>
            </w:r>
          </w:p>
        </w:tc>
        <w:tc>
          <w:tcPr>
            <w:tcW w:type="dxa" w:w="4929"/>
            <w:vAlign w:val="center"/>
          </w:tcPr>
          <w:p>
            <w:r/>
            <w:r>
              <w:rPr>
                <w:rFonts w:ascii="Aptos" w:hAnsi="Aptos"/>
                <w:b w:val="0"/>
                <w:color w:val="142336"/>
                <w:sz w:val="17"/>
              </w:rPr>
              <w:t>Portfolio, strategische Entscheidungen und Entwicklung</w:t>
            </w:r>
          </w:p>
        </w:tc>
      </w:tr>
      <w:tr>
        <w:tc>
          <w:tcPr>
            <w:tcW w:type="dxa" w:w="4929"/>
            <w:vAlign w:val="center"/>
          </w:tcPr>
          <w:p>
            <w:r/>
            <w:r>
              <w:rPr>
                <w:rFonts w:ascii="Aptos" w:hAnsi="Aptos"/>
                <w:b/>
                <w:color w:val="187E7E"/>
                <w:sz w:val="17"/>
              </w:rPr>
              <w:t>🌱 Coach View</w:t>
            </w:r>
          </w:p>
        </w:tc>
        <w:tc>
          <w:tcPr>
            <w:tcW w:type="dxa" w:w="4929"/>
            <w:vAlign w:val="center"/>
          </w:tcPr>
          <w:p>
            <w:r/>
            <w:r>
              <w:rPr>
                <w:rFonts w:ascii="Aptos" w:hAnsi="Aptos"/>
                <w:b w:val="0"/>
                <w:color w:val="142336"/>
                <w:sz w:val="17"/>
              </w:rPr>
              <w:t>Achievements, Capability Growth, Selbststeuerung</w:t>
            </w:r>
          </w:p>
        </w:tc>
      </w:tr>
      <w:tr>
        <w:tc>
          <w:tcPr>
            <w:tcW w:type="dxa" w:w="4929"/>
            <w:vAlign w:val="center"/>
          </w:tcPr>
          <w:p>
            <w:r/>
            <w:r>
              <w:rPr>
                <w:rFonts w:ascii="Aptos" w:hAnsi="Aptos"/>
                <w:b/>
                <w:color w:val="187E7E"/>
                <w:sz w:val="17"/>
              </w:rPr>
              <w:t>📖 Expedition View</w:t>
            </w:r>
          </w:p>
        </w:tc>
        <w:tc>
          <w:tcPr>
            <w:tcW w:type="dxa" w:w="4929"/>
            <w:vAlign w:val="center"/>
          </w:tcPr>
          <w:p>
            <w:r/>
            <w:r>
              <w:rPr>
                <w:rFonts w:ascii="Aptos" w:hAnsi="Aptos"/>
                <w:b w:val="0"/>
                <w:color w:val="142336"/>
                <w:sz w:val="17"/>
              </w:rPr>
              <w:t>chronologische Bedeutung und Entwicklungslinien</w:t>
            </w:r>
          </w:p>
        </w:tc>
      </w:tr>
    </w:tbl>
    <w:tbl>
      <w:tblPr>
        <w:tblW w:type="auto" w:w="0"/>
        <w:tblLook w:firstColumn="1" w:firstRow="1" w:lastColumn="0" w:lastRow="0" w:noHBand="0" w:noVBand="1" w:val="04A0"/>
      </w:tblPr>
      <w:tblGrid>
        <w:gridCol w:w="9858"/>
      </w:tblGrid>
      <w:tr>
        <w:tc>
          <w:tcPr>
            <w:tcW w:type="dxa" w:w="9858"/>
            <w:shd w:fill="EAF4F3"/>
          </w:tcPr>
          <w:p>
            <w:r/>
            <w:r>
              <w:rPr>
                <w:b/>
                <w:color w:val="187E7E"/>
                <w:sz w:val="22"/>
              </w:rPr>
              <w:t>🌊 Ein Kern - viele Ansichten</w:t>
            </w:r>
          </w:p>
          <w:p>
            <w:pPr>
              <w:spacing w:after="20"/>
            </w:pPr>
            <w:r>
              <w:t>Die Organisation darf dieselbe Wahrheit unterschiedlich darstellen. Views dürfen sich an Menschen und Rollen anpassen; die zugrunde liegende Source of Truth bleibt konsistent.</w:t>
            </w:r>
          </w:p>
        </w:tc>
      </w:tr>
    </w:tbl>
    <w:p>
      <w:pPr>
        <w:pStyle w:val="Heading1"/>
      </w:pPr>
      <w:r>
        <w:t>20. Mindest-Sicherungsrituale</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Ritual</w:t>
            </w:r>
          </w:p>
        </w:tc>
        <w:tc>
          <w:tcPr>
            <w:tcW w:type="dxa" w:w="4929"/>
            <w:vAlign w:val="center"/>
            <w:shd w:fill="18364A"/>
          </w:tcPr>
          <w:p>
            <w:r/>
            <w:r>
              <w:rPr>
                <w:rFonts w:ascii="Aptos" w:hAnsi="Aptos"/>
                <w:b/>
                <w:color w:val="FFFFFF"/>
                <w:sz w:val="17"/>
              </w:rPr>
              <w:t>Sicherungsziel</w:t>
            </w:r>
          </w:p>
        </w:tc>
      </w:tr>
      <w:tr>
        <w:tc>
          <w:tcPr>
            <w:tcW w:type="dxa" w:w="4929"/>
            <w:vAlign w:val="center"/>
          </w:tcPr>
          <w:p>
            <w:r/>
            <w:r>
              <w:rPr>
                <w:rFonts w:ascii="Aptos" w:hAnsi="Aptos"/>
                <w:b/>
                <w:color w:val="187E7E"/>
                <w:sz w:val="17"/>
              </w:rPr>
              <w:t>🌅 /tagesabschluss</w:t>
            </w:r>
          </w:p>
        </w:tc>
        <w:tc>
          <w:tcPr>
            <w:tcW w:type="dxa" w:w="4929"/>
            <w:vAlign w:val="center"/>
          </w:tcPr>
          <w:p>
            <w:r/>
            <w:r>
              <w:rPr>
                <w:rFonts w:ascii="Aptos" w:hAnsi="Aptos"/>
                <w:b w:val="0"/>
                <w:color w:val="142336"/>
                <w:sz w:val="17"/>
              </w:rPr>
              <w:t>Erfolge, Lernen, Selbststeuerung, offene Schleifen, Wiedereinstieg</w:t>
            </w:r>
          </w:p>
        </w:tc>
      </w:tr>
      <w:tr>
        <w:tc>
          <w:tcPr>
            <w:tcW w:type="dxa" w:w="4929"/>
            <w:vAlign w:val="center"/>
          </w:tcPr>
          <w:p>
            <w:r/>
            <w:r>
              <w:rPr>
                <w:rFonts w:ascii="Aptos" w:hAnsi="Aptos"/>
                <w:b/>
                <w:color w:val="187E7E"/>
                <w:sz w:val="17"/>
              </w:rPr>
              <w:t>📸 /snapshot</w:t>
            </w:r>
          </w:p>
        </w:tc>
        <w:tc>
          <w:tcPr>
            <w:tcW w:type="dxa" w:w="4929"/>
            <w:vAlign w:val="center"/>
          </w:tcPr>
          <w:p>
            <w:r/>
            <w:r>
              <w:rPr>
                <w:rFonts w:ascii="Aptos" w:hAnsi="Aptos"/>
                <w:b w:val="0"/>
                <w:color w:val="142336"/>
                <w:sz w:val="17"/>
              </w:rPr>
              <w:t>aktueller Arbeitszustand und Resume Point</w:t>
            </w:r>
          </w:p>
        </w:tc>
      </w:tr>
      <w:tr>
        <w:tc>
          <w:tcPr>
            <w:tcW w:type="dxa" w:w="4929"/>
            <w:vAlign w:val="center"/>
          </w:tcPr>
          <w:p>
            <w:r/>
            <w:r>
              <w:rPr>
                <w:rFonts w:ascii="Aptos" w:hAnsi="Aptos"/>
                <w:b/>
                <w:color w:val="187E7E"/>
                <w:sz w:val="17"/>
              </w:rPr>
              <w:t>⚖️ Decision Close</w:t>
            </w:r>
          </w:p>
        </w:tc>
        <w:tc>
          <w:tcPr>
            <w:tcW w:type="dxa" w:w="4929"/>
            <w:vAlign w:val="center"/>
          </w:tcPr>
          <w:p>
            <w:r/>
            <w:r>
              <w:rPr>
                <w:rFonts w:ascii="Aptos" w:hAnsi="Aptos"/>
                <w:b w:val="0"/>
                <w:color w:val="142336"/>
                <w:sz w:val="17"/>
              </w:rPr>
              <w:t>Entscheidung + Gründe + Folgen sichern</w:t>
            </w:r>
          </w:p>
        </w:tc>
      </w:tr>
      <w:tr>
        <w:tc>
          <w:tcPr>
            <w:tcW w:type="dxa" w:w="4929"/>
            <w:vAlign w:val="center"/>
          </w:tcPr>
          <w:p>
            <w:r/>
            <w:r>
              <w:rPr>
                <w:rFonts w:ascii="Aptos" w:hAnsi="Aptos"/>
                <w:b/>
                <w:color w:val="187E7E"/>
                <w:sz w:val="17"/>
              </w:rPr>
              <w:t>📜 Rule Approval</w:t>
            </w:r>
          </w:p>
        </w:tc>
        <w:tc>
          <w:tcPr>
            <w:tcW w:type="dxa" w:w="4929"/>
            <w:vAlign w:val="center"/>
          </w:tcPr>
          <w:p>
            <w:r/>
            <w:r>
              <w:rPr>
                <w:rFonts w:ascii="Aptos" w:hAnsi="Aptos"/>
                <w:b w:val="0"/>
                <w:color w:val="142336"/>
                <w:sz w:val="17"/>
              </w:rPr>
              <w:t>delegierte Regel + Scope + Herkunft sichern</w:t>
            </w:r>
          </w:p>
        </w:tc>
      </w:tr>
      <w:tr>
        <w:tc>
          <w:tcPr>
            <w:tcW w:type="dxa" w:w="4929"/>
            <w:vAlign w:val="center"/>
          </w:tcPr>
          <w:p>
            <w:r/>
            <w:r>
              <w:rPr>
                <w:rFonts w:ascii="Aptos" w:hAnsi="Aptos"/>
                <w:b/>
                <w:color w:val="187E7E"/>
                <w:sz w:val="17"/>
              </w:rPr>
              <w:t>🏁 Milestone Close</w:t>
            </w:r>
          </w:p>
        </w:tc>
        <w:tc>
          <w:tcPr>
            <w:tcW w:type="dxa" w:w="4929"/>
            <w:vAlign w:val="center"/>
          </w:tcPr>
          <w:p>
            <w:r/>
            <w:r>
              <w:rPr>
                <w:rFonts w:ascii="Aptos" w:hAnsi="Aptos"/>
                <w:b w:val="0"/>
                <w:color w:val="142336"/>
                <w:sz w:val="17"/>
              </w:rPr>
              <w:t>Ergebnis, Nachweise, offene Restpunkte, SoT-Update</w:t>
            </w:r>
          </w:p>
        </w:tc>
      </w:tr>
      <w:tr>
        <w:tc>
          <w:tcPr>
            <w:tcW w:type="dxa" w:w="4929"/>
            <w:vAlign w:val="center"/>
          </w:tcPr>
          <w:p>
            <w:r/>
            <w:r>
              <w:rPr>
                <w:rFonts w:ascii="Aptos" w:hAnsi="Aptos"/>
                <w:b/>
                <w:color w:val="187E7E"/>
                <w:sz w:val="17"/>
              </w:rPr>
              <w:t>📖 Expedition Entry</w:t>
            </w:r>
          </w:p>
        </w:tc>
        <w:tc>
          <w:tcPr>
            <w:tcW w:type="dxa" w:w="4929"/>
            <w:vAlign w:val="center"/>
          </w:tcPr>
          <w:p>
            <w:r/>
            <w:r>
              <w:rPr>
                <w:rFonts w:ascii="Aptos" w:hAnsi="Aptos"/>
                <w:b w:val="0"/>
                <w:color w:val="142336"/>
                <w:sz w:val="17"/>
              </w:rPr>
              <w:t>bedeutsame Entwicklung langfristig einordnen</w:t>
            </w:r>
          </w:p>
        </w:tc>
      </w:tr>
    </w:tbl>
    <w:p>
      <w:pPr>
        <w:pStyle w:val="Heading1"/>
      </w:pPr>
      <w:r>
        <w:t>21. Foundation-Leitsätze</w:t>
      </w:r>
    </w:p>
    <w:p>
      <w:r>
        <w:rPr>
          <w:b/>
          <w:color w:val="187E7E"/>
        </w:rPr>
        <w:t>🛡️ Wissen darf nicht vom Erinnern abhängen.</w:t>
      </w:r>
      <w:r>
        <w:t xml:space="preserve"> Das System externalisiert relevante offene Schleifen und dauerhafte Erkenntnisse.</w:t>
      </w:r>
    </w:p>
    <w:p>
      <w:r>
        <w:rPr>
          <w:b/>
          <w:color w:val="187E7E"/>
        </w:rPr>
        <w:t>📚 Der Chat ist nicht die Wahrheit.</w:t>
      </w:r>
      <w:r>
        <w:t xml:space="preserve"> Er ist Arbeitsraum und Quelle; Canonical Knowledge wird bewusst erzeugt.</w:t>
      </w:r>
    </w:p>
    <w:p>
      <w:r>
        <w:rPr>
          <w:b/>
          <w:color w:val="187E7E"/>
        </w:rPr>
        <w:t>🔗 Herkunft bleibt sichtbar.</w:t>
      </w:r>
      <w:r>
        <w:t xml:space="preserve"> Entscheidungen, Quellen und menschlicher Anteil werden nicht durch spätere Ausarbeitung überschrieben.</w:t>
      </w:r>
    </w:p>
    <w:p>
      <w:r>
        <w:rPr>
          <w:b/>
          <w:color w:val="187E7E"/>
        </w:rPr>
        <w:t>📸 Zustand und Wahrheit sind verschieden.</w:t>
      </w:r>
      <w:r>
        <w:t xml:space="preserve"> Wiedereinstieg braucht andere Information als langfristiges Verständnis.</w:t>
      </w:r>
    </w:p>
    <w:p>
      <w:r>
        <w:rPr>
          <w:b/>
          <w:color w:val="187E7E"/>
        </w:rPr>
        <w:t>🏆 Entwicklung braucht Belege.</w:t>
      </w:r>
      <w:r>
        <w:t xml:space="preserve"> Erfolg und Lernen werden über reale Ergebnisse sichtbar, nicht über künstliches Lob.</w:t>
      </w:r>
    </w:p>
    <w:p>
      <w:r>
        <w:rPr>
          <w:b/>
          <w:color w:val="187E7E"/>
        </w:rPr>
        <w:t>🌊 Ein Kern darf viele Views haben.</w:t>
      </w:r>
      <w:r>
        <w:t xml:space="preserve"> Individualisierung verändert Darstellung, nicht stillschweigend die zugrunde liegende Wahrheit.</w:t>
      </w:r>
    </w:p>
    <w:p>
      <w:pPr>
        <w:pStyle w:val="Heading1"/>
      </w:pPr>
      <w:r>
        <w:t>22. Foundation-Leitsatz</w:t>
      </w:r>
    </w:p>
    <w:p>
      <w:pPr>
        <w:jc w:val="center"/>
      </w:pPr>
      <w:r>
        <w:rPr>
          <w:b/>
          <w:color w:val="187E7E"/>
          <w:sz w:val="26"/>
        </w:rPr>
        <w:t>NeuroWays bewahrt nicht möglichst viel Information. Es bewahrt das Richtige - mit Herkunft, Bedeutung, Status und einem Weg zurück in die Arbeit.</w:t>
      </w:r>
    </w:p>
    <w:p>
      <w:pPr>
        <w:pStyle w:val="Heading1"/>
      </w:pPr>
      <w:r>
        <w:t>Anhang A - Folgeartefakte</w:t>
      </w:r>
    </w:p>
    <w:p>
      <w:pPr>
        <w:pStyle w:val="ListBullet"/>
        <w:ind w:left="340" w:hanging="170"/>
      </w:pPr>
      <w:r>
        <w:t>🌱 NW-HAI-005 - Growth, Coaching &amp; Expedition Model</w:t>
      </w:r>
    </w:p>
    <w:p>
      <w:pPr>
        <w:pStyle w:val="ListBullet"/>
        <w:ind w:left="340" w:hanging="170"/>
      </w:pPr>
      <w:r>
        <w:t>🎨 NW-HAI-006 - Visual Semantic &amp; Icon Registry</w:t>
      </w:r>
    </w:p>
    <w:p>
      <w:pPr>
        <w:pStyle w:val="ListBullet"/>
        <w:ind w:left="340" w:hanging="170"/>
      </w:pPr>
      <w:r>
        <w:t>🤖 NW-HAI-RUNTIME-001 - Universal Masterprompt</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WSmall"/>
      <w:jc w:val="center"/>
    </w:pPr>
    <w:r>
      <w:t>Version 0.1.0  ·  Draft / Foundation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WSmall"/>
      <w:jc w:val="right"/>
    </w:pPr>
    <w:r>
      <w:t>NEUROWAYS  ·  NW-HAI-004  ·  KNOWLEDGE, DOCUMENTATION &amp;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pPr>
    <w:rPr>
      <w:rFonts w:ascii="Aptos" w:hAnsi="Aptos"/>
      <w:color w:val="1423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33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87E7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423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33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WSmall">
    <w:name w:val="NW Small"/>
    <w:rPr>
      <w:rFonts w:ascii="Aptos" w:hAnsi="Aptos"/>
      <w:color w:val="5B68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