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1F3864" w:val="clear"/>
            <w:tcMar>
              <w:top w:type="dxa" w:w="180"/>
              <w:left w:type="dxa" w:w="200"/>
              <w:bottom w:type="dxa" w:w="180"/>
              <w:right w:type="dxa" w:w="200"/>
            </w:tcMar>
          </w:tcPr>
          <w:p>
            <w:pPr>
              <w:spacing w:after="60" w:before="0"/>
              <w:jc w:val="center"/>
            </w:pPr>
            <w:r>
              <w:rPr>
                <w:rFonts w:ascii="Calibri" w:cs="Calibri" w:eastAsia="Calibri" w:hAnsi="Calibri"/>
                <w:b/>
                <w:bCs/>
                <w:color w:val="FFFFFF"/>
                <w:sz w:val="30"/>
                <w:szCs w:val="30"/>
              </w:rPr>
              <w:t xml:space="preserve">AROGYA DIAGNOSTICS  ·  Hosting &amp; Infrastructure Proposal</w:t>
            </w:r>
          </w:p>
          <w:p>
            <w:pPr>
              <w:spacing w:after="0" w:before="0"/>
              <w:jc w:val="center"/>
            </w:pPr>
            <w:r>
              <w:rPr>
                <w:rFonts w:ascii="Calibri" w:cs="Calibri" w:eastAsia="Calibri" w:hAnsi="Calibri"/>
                <w:color w:val="FFFFFF"/>
                <w:sz w:val="22"/>
                <w:szCs w:val="22"/>
              </w:rPr>
              <w:t xml:space="preserve">Going-Live Plan  ·  Sized for 200-300 concurrent users  ·  3-Year Costs  ·  Verified May 2026</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00"/>
              <w:left w:type="dxa" w:w="140"/>
              <w:bottom w:type="dxa" w:w="100"/>
              <w:right w:type="dxa" w:w="140"/>
            </w:tcMar>
          </w:tcPr>
          <w:p>
            <w:pPr>
              <w:spacing w:after="60" w:before="40"/>
            </w:pPr>
            <w:r>
              <w:rPr>
                <w:rFonts w:ascii="Calibri" w:cs="Calibri" w:eastAsia="Calibri" w:hAnsi="Calibri"/>
                <w:b/>
                <w:bCs/>
                <w:sz w:val="22"/>
                <w:szCs w:val="22"/>
              </w:rPr>
              <w:t xml:space="preserve">WHAT THIS DOCUMENT IS</w:t>
            </w:r>
          </w:p>
          <w:p>
            <w:pPr>
              <w:spacing w:after="40" w:before="0"/>
            </w:pPr>
            <w:r>
              <w:rPr>
                <w:rFonts w:ascii="Calibri" w:cs="Calibri" w:eastAsia="Calibri" w:hAnsi="Calibri"/>
                <w:sz w:val="21"/>
                <w:szCs w:val="21"/>
              </w:rPr>
              <w:t xml:space="preserve">Three production-grade hosting options for Arogya's website, custom APIs, and patient database over the next 3 years — sized for going live at 300-800 patients per day with peak concurrency of 200-300 users. Every option below keeps the database physically isolated from the backend (no co-location risk), uses managed daily backups, and runs in the Mumbai region for DPDP compliance. Free tiers and single-box co-located setups have been excluded — this is a long-term client project with patient data and no acceptable risk surface. Every rupee figure was verified directly from the provider's official website in May 2026.</w:t>
            </w:r>
          </w:p>
        </w:tc>
      </w:tr>
    </w:tbl>
    <w:p>
      <w:pPr>
        <w:spacing w:after="80" w:before="80"/>
      </w:pPr>
      <w:r>
        <w:t xml:space="preserve"/>
      </w:r>
    </w:p>
    <w:p>
      <w:pPr>
        <w:pStyle w:val="Heading2"/>
        <w:spacing w:after="100" w:before="220"/>
      </w:pPr>
      <w:r>
        <w:rPr>
          <w:rFonts w:ascii="Calibri" w:cs="Calibri" w:eastAsia="Calibri" w:hAnsi="Calibri"/>
          <w:b/>
          <w:bCs/>
          <w:color w:val="1F3864"/>
          <w:sz w:val="26"/>
          <w:szCs w:val="26"/>
        </w:rPr>
        <w:t xml:space="preserve">1.  What we're sizing for</w:t>
      </w:r>
    </w:p>
    <w:p>
      <w:pPr>
        <w:spacing w:after="60" w:before="60"/>
        <w:jc w:val="left"/>
      </w:pPr>
      <w:r>
        <w:rPr>
          <w:rFonts w:ascii="Calibri" w:cs="Calibri" w:eastAsia="Calibri" w:hAnsi="Calibri"/>
          <w:b w:val="false"/>
          <w:bCs w:val="false"/>
          <w:i w:val="false"/>
          <w:iCs w:val="false"/>
          <w:color w:val="000000"/>
          <w:sz w:val="22"/>
          <w:szCs w:val="22"/>
        </w:rPr>
        <w:t xml:space="preserve">These numbers reflect a realistic diagnostics-clinic going-live target. Every option below has comfortable headroom for the peaks and a clear upgrade path if traffic grows.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Metric</w:t>
            </w:r>
          </w:p>
        </w:tc>
        <w:tc>
          <w:tcPr>
            <w:tcW w:type="dxa" w:w="46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Target</w:t>
            </w:r>
          </w:p>
        </w:tc>
      </w:tr>
      <w:tr>
        <w:trPr>
          <w:tblHeader w:val="false"/>
        </w:trPr>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Daily unique patients</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300 - 800 per day</w:t>
            </w:r>
          </w:p>
        </w:tc>
      </w:tr>
      <w:tr>
        <w:trPr>
          <w:tblHeader w:val="false"/>
        </w:trPr>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Peak concurrent users (same time)</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200 - 300 people</w:t>
            </w:r>
          </w:p>
        </w:tc>
      </w:tr>
      <w:tr>
        <w:trPr>
          <w:tblHeader w:val="false"/>
        </w:trPr>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Monthly bandwidth (Frontend)</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~20-60 GB/month (static React site)</w:t>
            </w:r>
          </w:p>
        </w:tc>
      </w:tr>
      <w:tr>
        <w:trPr>
          <w:tblHeader w:val="false"/>
        </w:trPr>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Daily database transactions</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~5,000-15,000 inserts/updates</w:t>
            </w:r>
          </w:p>
        </w:tc>
      </w:tr>
      <w:tr>
        <w:trPr>
          <w:tblHeader w:val="false"/>
        </w:trPr>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Database size after 3 years (with reports)</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~5-15 GB</w:t>
            </w:r>
          </w:p>
        </w:tc>
      </w:tr>
    </w:tbl>
    <w:p>
      <w:pPr>
        <w:spacing w:after="80" w:before="80"/>
      </w:pPr>
      <w:r>
        <w:t xml:space="preserve"/>
      </w:r>
    </w:p>
    <w:p>
      <w:pPr>
        <w:pStyle w:val="Heading2"/>
        <w:spacing w:after="100" w:before="220"/>
      </w:pPr>
      <w:r>
        <w:rPr>
          <w:rFonts w:ascii="Calibri" w:cs="Calibri" w:eastAsia="Calibri" w:hAnsi="Calibri"/>
          <w:b/>
          <w:bCs/>
          <w:color w:val="1F3864"/>
          <w:sz w:val="26"/>
          <w:szCs w:val="26"/>
        </w:rPr>
        <w:t xml:space="preserve">2.  The 3 pieces of the application</w:t>
      </w:r>
    </w:p>
    <w:p>
      <w:pPr>
        <w:spacing w:after="60" w:before="60"/>
        <w:jc w:val="left"/>
      </w:pPr>
      <w:r>
        <w:rPr>
          <w:rFonts w:ascii="Calibri" w:cs="Calibri" w:eastAsia="Calibri" w:hAnsi="Calibri"/>
          <w:b w:val="false"/>
          <w:bCs w:val="false"/>
          <w:i w:val="false"/>
          <w:iCs w:val="false"/>
          <w:color w:val="000000"/>
          <w:sz w:val="22"/>
          <w:szCs w:val="22"/>
        </w:rPr>
        <w:t xml:space="preserve">Each piece needs its own place on the internet.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spacing w:after="60" w:before="40"/>
            </w:pPr>
            <w:r>
              <w:rPr>
                <w:rFonts w:ascii="Calibri" w:cs="Calibri" w:eastAsia="Calibri" w:hAnsi="Calibri"/>
                <w:b/>
                <w:bCs/>
                <w:sz w:val="22"/>
                <w:szCs w:val="22"/>
              </w:rPr>
              <w:t xml:space="preserve">[FRONTEND]  What patients SEE</w:t>
            </w:r>
          </w:p>
          <w:p>
            <w:pPr>
              <w:spacing w:after="40" w:before="0"/>
            </w:pPr>
            <w:r>
              <w:rPr>
                <w:rFonts w:ascii="Calibri" w:cs="Calibri" w:eastAsia="Calibri" w:hAnsi="Calibri"/>
                <w:sz w:val="21"/>
                <w:szCs w:val="21"/>
              </w:rPr>
              <w:t xml:space="preserve">React website: homepage, booking forms, dashboard. Static files only.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BE5D6" w:val="clear"/>
            <w:tcMar>
              <w:top w:type="dxa" w:w="100"/>
              <w:left w:type="dxa" w:w="140"/>
              <w:bottom w:type="dxa" w:w="100"/>
              <w:right w:type="dxa" w:w="140"/>
            </w:tcMar>
          </w:tcPr>
          <w:p>
            <w:pPr>
              <w:spacing w:after="60" w:before="40"/>
            </w:pPr>
            <w:r>
              <w:rPr>
                <w:rFonts w:ascii="Calibri" w:cs="Calibri" w:eastAsia="Calibri" w:hAnsi="Calibri"/>
                <w:b/>
                <w:bCs/>
                <w:sz w:val="22"/>
                <w:szCs w:val="22"/>
              </w:rPr>
              <w:t xml:space="preserve">[BACKEND]  Our CUSTOM APIs</w:t>
            </w:r>
          </w:p>
          <w:p>
            <w:pPr>
              <w:spacing w:after="40" w:before="0"/>
            </w:pPr>
            <w:r>
              <w:rPr>
                <w:rFonts w:ascii="Calibri" w:cs="Calibri" w:eastAsia="Calibri" w:hAnsi="Calibri"/>
                <w:sz w:val="21"/>
                <w:szCs w:val="21"/>
              </w:rPr>
              <w:t xml:space="preserve">Node.js + Express code we built. Handles every login, booking, payment, report upload. No third-party API service — we own the code.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8CBAD" w:val="clear"/>
            <w:tcMar>
              <w:top w:type="dxa" w:w="100"/>
              <w:left w:type="dxa" w:w="140"/>
              <w:bottom w:type="dxa" w:w="100"/>
              <w:right w:type="dxa" w:w="140"/>
            </w:tcMar>
          </w:tcPr>
          <w:p>
            <w:pPr>
              <w:spacing w:after="60" w:before="40"/>
            </w:pPr>
            <w:r>
              <w:rPr>
                <w:rFonts w:ascii="Calibri" w:cs="Calibri" w:eastAsia="Calibri" w:hAnsi="Calibri"/>
                <w:b/>
                <w:bCs/>
                <w:sz w:val="22"/>
                <w:szCs w:val="22"/>
              </w:rPr>
              <w:t xml:space="preserve">[DATABASE]  All patient data</w:t>
            </w:r>
          </w:p>
          <w:p>
            <w:pPr>
              <w:spacing w:after="40" w:before="0"/>
            </w:pPr>
            <w:r>
              <w:rPr>
                <w:rFonts w:ascii="Calibri" w:cs="Calibri" w:eastAsia="Calibri" w:hAnsi="Calibri"/>
                <w:sz w:val="21"/>
                <w:szCs w:val="21"/>
              </w:rPr>
              <w:t xml:space="preserve">PostgreSQL stores names, mobiles, bookings, medical reports. The most sensitive layer. DPDP Act 2023 makes the clinic legally responsible for protecting this.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1F3864" w:val="clear"/>
            <w:tcMar>
              <w:top w:type="dxa" w:w="180"/>
              <w:left w:type="dxa" w:w="200"/>
              <w:bottom w:type="dxa" w:w="180"/>
              <w:right w:type="dxa" w:w="200"/>
            </w:tcMar>
          </w:tcPr>
          <w:p>
            <w:pPr>
              <w:spacing w:after="60" w:before="0"/>
              <w:jc w:val="center"/>
            </w:pPr>
            <w:r>
              <w:rPr>
                <w:rFonts w:ascii="Calibri" w:cs="Calibri" w:eastAsia="Calibri" w:hAnsi="Calibri"/>
                <w:b/>
                <w:bCs/>
                <w:color w:val="FFFFFF"/>
                <w:sz w:val="30"/>
                <w:szCs w:val="30"/>
              </w:rPr>
              <w:t xml:space="preserve">AT-A-GLANCE  ·  3 Production-Grade Options</w:t>
            </w:r>
          </w:p>
          <w:p>
            <w:pPr>
              <w:spacing w:after="0" w:before="0"/>
              <w:jc w:val="center"/>
            </w:pPr>
            <w:r>
              <w:rPr>
                <w:rFonts w:ascii="Calibri" w:cs="Calibri" w:eastAsia="Calibri" w:hAnsi="Calibri"/>
                <w:color w:val="FFFFFF"/>
                <w:sz w:val="22"/>
                <w:szCs w:val="22"/>
              </w:rPr>
              <w:t xml:space="preserve">All three: DB isolated · managed backups · DPDP-compliant · CI/CD enabled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rPr>
          <w:tblHeader/>
        </w:trPr>
        <w:tc>
          <w:tcPr>
            <w:tcW w:type="dxa" w:w="15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Layer</w:t>
            </w:r>
          </w:p>
        </w:tc>
        <w:tc>
          <w:tcPr>
            <w:tcW w:type="dxa" w:w="2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Option 1 (Stay on Current Vendors)</w:t>
            </w:r>
          </w:p>
        </w:tc>
        <w:tc>
          <w:tcPr>
            <w:tcW w:type="dxa" w:w="2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Option 2 (Premium Managed)</w:t>
            </w:r>
          </w:p>
        </w:tc>
        <w:tc>
          <w:tcPr>
            <w:tcW w:type="dxa" w:w="2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Option 3 ★ (Hybrid Recommended)</w:t>
            </w:r>
          </w:p>
        </w:tc>
      </w:tr>
      <w:tr>
        <w:trPr>
          <w:tblHeader w:val="false"/>
        </w:trPr>
        <w:tc>
          <w:tcPr>
            <w:tcW w:type="dxa" w:w="1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[FRONTEND]</w:t>
            </w:r>
          </w:p>
        </w:tc>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Netlify Personal $9/mo</w:t>
            </w:r>
          </w:p>
        </w:tc>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Cloudflare Pages (Free)</w:t>
            </w:r>
          </w:p>
        </w:tc>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Cloudflare Pages (Free)</w:t>
            </w:r>
          </w:p>
        </w:tc>
      </w:tr>
      <w:tr>
        <w:trPr>
          <w:tblHeader w:val="false"/>
        </w:trPr>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[BACKEND]</w:t>
            </w:r>
          </w:p>
        </w:tc>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Render Standard $25/mo (1 CPU/2 GB)</w:t>
            </w:r>
          </w:p>
        </w:tc>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Render Standard $25/mo (1 CPU/2 GB)</w:t>
            </w:r>
          </w:p>
        </w:tc>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Hostinger KVM 2 VPS (Mumbai, 2 CPU/8 GB)</w:t>
            </w:r>
          </w:p>
        </w:tc>
      </w:tr>
      <w:tr>
        <w:trPr>
          <w:tblHeader w:val="false"/>
        </w:trPr>
        <w:tc>
          <w:tcPr>
            <w:tcW w:type="dxa" w:w="1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[DATABASE]</w:t>
            </w:r>
          </w:p>
        </w:tc>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Supabase Pro $25/mo (Mumbai)</w:t>
            </w:r>
          </w:p>
        </w:tc>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Supabase Pro $25/mo (Mumbai)</w:t>
            </w:r>
          </w:p>
        </w:tc>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Supabase Pro $25/mo (Mumbai)</w:t>
            </w:r>
          </w:p>
        </w:tc>
      </w:tr>
      <w:tr>
        <w:trPr>
          <w:tblHeader w:val="false"/>
        </w:trPr>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3-YEAR TOTAL</w:t>
            </w:r>
          </w:p>
        </w:tc>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1,85,173</w:t>
            </w:r>
          </w:p>
        </w:tc>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1,57,633</w:t>
            </w:r>
          </w:p>
        </w:tc>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1,20,540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1F3864" w:val="clear"/>
            <w:tcMar>
              <w:top w:type="dxa" w:w="180"/>
              <w:left w:type="dxa" w:w="200"/>
              <w:bottom w:type="dxa" w:w="180"/>
              <w:right w:type="dxa" w:w="200"/>
            </w:tcMar>
          </w:tcPr>
          <w:p>
            <w:pPr>
              <w:spacing w:after="60" w:before="0"/>
              <w:jc w:val="center"/>
            </w:pPr>
            <w:r>
              <w:rPr>
                <w:rFonts w:ascii="Calibri" w:cs="Calibri" w:eastAsia="Calibri" w:hAnsi="Calibri"/>
                <w:b/>
                <w:bCs/>
                <w:color w:val="FFFFFF"/>
                <w:sz w:val="30"/>
                <w:szCs w:val="30"/>
              </w:rPr>
              <w:t xml:space="preserve">OPTION 1  ·  Stay on Current Vendors (Paid)</w:t>
            </w:r>
          </w:p>
          <w:p>
            <w:pPr>
              <w:spacing w:after="0" w:before="0"/>
              <w:jc w:val="center"/>
            </w:pPr>
            <w:r>
              <w:rPr>
                <w:rFonts w:ascii="Calibri" w:cs="Calibri" w:eastAsia="Calibri" w:hAnsi="Calibri"/>
                <w:color w:val="FFFFFF"/>
                <w:sz w:val="22"/>
                <w:szCs w:val="22"/>
              </w:rPr>
              <w:t xml:space="preserve">Netlify + Render + Supabase — same 3 providers as today, upgraded to paid tiers</w:t>
            </w:r>
          </w:p>
        </w:tc>
      </w:tr>
    </w:tbl>
    <w:p>
      <w:pPr>
        <w:spacing w:after="80" w:before="80"/>
      </w:pPr>
      <w:r>
        <w:t xml:space="preserve"/>
      </w:r>
    </w:p>
    <w:p>
      <w:pPr>
        <w:spacing w:after="60" w:before="60"/>
        <w:jc w:val="left"/>
      </w:pPr>
      <w:r>
        <w:rPr>
          <w:rFonts w:ascii="Calibri" w:cs="Calibri" w:eastAsia="Calibri" w:hAnsi="Calibri"/>
          <w:b w:val="false"/>
          <w:bCs w:val="false"/>
          <w:i w:val="false"/>
          <w:iCs w:val="false"/>
          <w:color w:val="000000"/>
          <w:sz w:val="22"/>
          <w:szCs w:val="22"/>
        </w:rPr>
        <w:t xml:space="preserve">Keeps the exact same architecture and vendors that are running today (Netlify + Render + Supabase) — but each layer is upgraded to its paid tier so the stack can survive long-term production traffic. No new vendor accounts, no new dashboards, no data migration. Each upgrade is a one-click action in the existing provider portal.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DEBF7" w:val="clear"/>
            <w:tcMar>
              <w:top w:type="dxa" w:w="100"/>
              <w:left w:type="dxa" w:w="140"/>
              <w:bottom w:type="dxa" w:w="100"/>
              <w:right w:type="dxa" w:w="140"/>
            </w:tcMar>
          </w:tcPr>
          <w:p>
            <w:pPr>
              <w:spacing w:after="60" w:before="40"/>
            </w:pPr>
            <w:r>
              <w:rPr>
                <w:rFonts w:ascii="Calibri" w:cs="Calibri" w:eastAsia="Calibri" w:hAnsi="Calibri"/>
                <w:b/>
                <w:bCs/>
                <w:sz w:val="22"/>
                <w:szCs w:val="22"/>
              </w:rPr>
              <w:t xml:space="preserve">WHAT EACH UPGRADE FIXES</w:t>
            </w:r>
          </w:p>
          <w:p>
            <w:pPr>
              <w:spacing w:after="40" w:before="0"/>
            </w:pPr>
            <w:r>
              <w:rPr>
                <w:rFonts w:ascii="Calibri" w:cs="Calibri" w:eastAsia="Calibri" w:hAnsi="Calibri"/>
                <w:sz w:val="21"/>
                <w:szCs w:val="21"/>
              </w:rPr>
              <w:t xml:space="preserve">Netlify Free → Personal ($9/mo): removes 100 GB bandwidth cap, removes auto-pause-on-overage risk during traffic spikes. Render Free → Standard ($25/mo): removes 15-min sleep, gives 1 CPU + 2 GB RAM (handles 200-300 concurrent). Supabase Free → Pro Mumbai ($25/mo): removes 7-day auto-pause, raises 500 MB → 8 GB DB, adds daily backups + 7-day point-in-time recovery, never pauses again.</w:t>
            </w:r>
          </w:p>
        </w:tc>
      </w:tr>
    </w:tbl>
    <w:p>
      <w:pPr>
        <w:spacing w:after="80" w:before="80"/>
      </w:pPr>
      <w:r>
        <w:t xml:space="preserve"/>
      </w:r>
    </w:p>
    <w:p>
      <w:pPr>
        <w:pStyle w:val="Heading3"/>
        <w:spacing w:after="80" w:before="180"/>
      </w:pPr>
      <w:r>
        <w:rPr>
          <w:rFonts w:ascii="Calibri" w:cs="Calibri" w:eastAsia="Calibri" w:hAnsi="Calibri"/>
          <w:b/>
          <w:bCs/>
          <w:color w:val="2E75B6"/>
          <w:sz w:val="23"/>
          <w:szCs w:val="23"/>
        </w:rPr>
        <w:t xml:space="preserve">Where each piece lives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4560"/>
        <w:gridCol w:w="1500"/>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Layer</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Hosted on</w:t>
            </w:r>
          </w:p>
        </w:tc>
        <w:tc>
          <w:tcPr>
            <w:tcW w:type="dxa" w:w="45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What it does</w:t>
            </w:r>
          </w:p>
        </w:tc>
        <w:tc>
          <w:tcPr>
            <w:tcW w:type="dxa" w:w="1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Cost</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[FRONTEND]</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Netlify Personal ($9/mo)</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React build on Netlify CDN. Unlimited bandwidth, never pauses on overage.</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9,180/year</w:t>
            </w:r>
          </w:p>
        </w:tc>
      </w:tr>
      <w:tr>
        <w:trPr>
          <w:tblHeader w:val="false"/>
        </w:trP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[BACKEND]</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Render Standard ($25/mo)</w:t>
            </w:r>
          </w:p>
        </w:tc>
        <w:tc>
          <w:tcPr>
            <w:tcW w:type="dxa" w:w="4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1 CPU + 2 GB RAM dedicated container. Never sleeps. Handles 200-300 concurrent comfortably.</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25,500/year</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[DATABASE]</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Supabase Pro Mumbai ($25/mo)</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Managed Postgres in AWS Mumbai. 8 GB DB, 100 GB storage, daily backup, 7-day PITR. Never pauses.</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25,500/year</w:t>
            </w:r>
          </w:p>
        </w:tc>
      </w:tr>
      <w:tr>
        <w:trPr>
          <w:tblHeader w:val="false"/>
        </w:trP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[DOMAIN]</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Hostinger registrar</w:t>
            </w:r>
          </w:p>
        </w:tc>
        <w:tc>
          <w:tcPr>
            <w:tcW w:type="dxa" w:w="4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.com domain pointed at Netlify + Render via DNS.</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199 Y1, Rs 1,299 renewal</w:t>
            </w:r>
          </w:p>
        </w:tc>
      </w:tr>
    </w:tbl>
    <w:p>
      <w:pPr>
        <w:spacing w:after="80" w:before="80"/>
      </w:pPr>
      <w:r>
        <w:t xml:space="preserve"/>
      </w:r>
    </w:p>
    <w:p>
      <w:pPr>
        <w:pStyle w:val="Heading3"/>
        <w:spacing w:after="80" w:before="180"/>
      </w:pPr>
      <w:r>
        <w:rPr>
          <w:rFonts w:ascii="Calibri" w:cs="Calibri" w:eastAsia="Calibri" w:hAnsi="Calibri"/>
          <w:b/>
          <w:bCs/>
          <w:color w:val="2E75B6"/>
          <w:sz w:val="23"/>
          <w:szCs w:val="23"/>
        </w:rPr>
        <w:t xml:space="preserve">3-Year cost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520"/>
        <w:gridCol w:w="1520"/>
        <w:gridCol w:w="1520"/>
      </w:tblGrid>
      <w:tr>
        <w:trPr>
          <w:tblHeader/>
        </w:trPr>
        <w:tc>
          <w:tcPr>
            <w:tcW w:type="dxa" w:w="4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Item</w:t>
            </w:r>
          </w:p>
        </w:tc>
        <w:tc>
          <w:tcPr>
            <w:tcW w:type="dxa" w:w="15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Year 1</w:t>
            </w:r>
          </w:p>
        </w:tc>
        <w:tc>
          <w:tcPr>
            <w:tcW w:type="dxa" w:w="15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Year 2</w:t>
            </w:r>
          </w:p>
        </w:tc>
        <w:tc>
          <w:tcPr>
            <w:tcW w:type="dxa" w:w="15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Year 3</w:t>
            </w:r>
          </w:p>
        </w:tc>
      </w:tr>
      <w:tr>
        <w:trPr>
          <w:tblHeader w:val="false"/>
        </w:trPr>
        <w:tc>
          <w:tcPr>
            <w:tcW w:type="dxa" w:w="4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Frontend — Netlify Personal $9/mo</w:t>
            </w:r>
          </w:p>
        </w:tc>
        <w:tc>
          <w:tcPr>
            <w:tcW w:type="dxa" w:w="15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9,180</w:t>
            </w:r>
          </w:p>
        </w:tc>
        <w:tc>
          <w:tcPr>
            <w:tcW w:type="dxa" w:w="15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9,180</w:t>
            </w:r>
          </w:p>
        </w:tc>
        <w:tc>
          <w:tcPr>
            <w:tcW w:type="dxa" w:w="15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9,180</w:t>
            </w:r>
          </w:p>
        </w:tc>
      </w:tr>
      <w:tr>
        <w:trPr>
          <w:tblHeader w:val="false"/>
        </w:trPr>
        <w:tc>
          <w:tcPr>
            <w:tcW w:type="dxa" w:w="4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Backend — Render Standard $25/mo</w:t>
            </w:r>
          </w:p>
        </w:tc>
        <w:tc>
          <w:tcPr>
            <w:tcW w:type="dxa" w:w="1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25,500</w:t>
            </w:r>
          </w:p>
        </w:tc>
        <w:tc>
          <w:tcPr>
            <w:tcW w:type="dxa" w:w="1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25,500</w:t>
            </w:r>
          </w:p>
        </w:tc>
        <w:tc>
          <w:tcPr>
            <w:tcW w:type="dxa" w:w="1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25,500</w:t>
            </w:r>
          </w:p>
        </w:tc>
      </w:tr>
      <w:tr>
        <w:trPr>
          <w:tblHeader w:val="false"/>
        </w:trPr>
        <w:tc>
          <w:tcPr>
            <w:tcW w:type="dxa" w:w="4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Database — Supabase Pro Mumbai $25/mo</w:t>
            </w:r>
          </w:p>
        </w:tc>
        <w:tc>
          <w:tcPr>
            <w:tcW w:type="dxa" w:w="15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25,500</w:t>
            </w:r>
          </w:p>
        </w:tc>
        <w:tc>
          <w:tcPr>
            <w:tcW w:type="dxa" w:w="15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25,500</w:t>
            </w:r>
          </w:p>
        </w:tc>
        <w:tc>
          <w:tcPr>
            <w:tcW w:type="dxa" w:w="15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25,500</w:t>
            </w:r>
          </w:p>
        </w:tc>
      </w:tr>
      <w:tr>
        <w:trPr>
          <w:tblHeader w:val="false"/>
        </w:trPr>
        <w:tc>
          <w:tcPr>
            <w:tcW w:type="dxa" w:w="4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Domain — .com Hostinger (Rs 199 promo Y1)</w:t>
            </w:r>
          </w:p>
        </w:tc>
        <w:tc>
          <w:tcPr>
            <w:tcW w:type="dxa" w:w="1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199</w:t>
            </w:r>
          </w:p>
        </w:tc>
        <w:tc>
          <w:tcPr>
            <w:tcW w:type="dxa" w:w="1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1,299</w:t>
            </w:r>
          </w:p>
        </w:tc>
        <w:tc>
          <w:tcPr>
            <w:tcW w:type="dxa" w:w="1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1,299</w:t>
            </w:r>
          </w:p>
        </w:tc>
      </w:tr>
      <w:tr>
        <w:trPr>
          <w:tblHeader w:val="false"/>
        </w:trPr>
        <w:tc>
          <w:tcPr>
            <w:tcW w:type="dxa" w:w="4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Off-site backup — Backblaze B2 ~10 GB</w:t>
            </w:r>
          </w:p>
        </w:tc>
        <w:tc>
          <w:tcPr>
            <w:tcW w:type="dxa" w:w="15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612</w:t>
            </w:r>
          </w:p>
        </w:tc>
        <w:tc>
          <w:tcPr>
            <w:tcW w:type="dxa" w:w="15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612</w:t>
            </w:r>
          </w:p>
        </w:tc>
        <w:tc>
          <w:tcPr>
            <w:tcW w:type="dxa" w:w="15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612</w:t>
            </w:r>
          </w:p>
        </w:tc>
      </w:tr>
      <w:tr>
        <w:trPr>
          <w:tblHeader w:val="false"/>
        </w:trPr>
        <w:tc>
          <w:tcPr>
            <w:tcW w:type="dxa" w:w="4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Email — Resend free tier (3,000/mo)</w:t>
            </w:r>
          </w:p>
        </w:tc>
        <w:tc>
          <w:tcPr>
            <w:tcW w:type="dxa" w:w="1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0</w:t>
            </w:r>
          </w:p>
        </w:tc>
        <w:tc>
          <w:tcPr>
            <w:tcW w:type="dxa" w:w="1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0</w:t>
            </w:r>
          </w:p>
        </w:tc>
        <w:tc>
          <w:tcPr>
            <w:tcW w:type="dxa" w:w="1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0</w:t>
            </w:r>
          </w:p>
        </w:tc>
      </w:tr>
      <w:tr>
        <w:trPr>
          <w:tblHeader w:val="false"/>
        </w:trPr>
        <w:tc>
          <w:tcPr>
            <w:tcW w:type="dxa" w:w="4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TOTAL per year</w:t>
            </w:r>
          </w:p>
        </w:tc>
        <w:tc>
          <w:tcPr>
            <w:tcW w:type="dxa" w:w="15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60,991</w:t>
            </w:r>
          </w:p>
        </w:tc>
        <w:tc>
          <w:tcPr>
            <w:tcW w:type="dxa" w:w="15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62,091</w:t>
            </w:r>
          </w:p>
        </w:tc>
        <w:tc>
          <w:tcPr>
            <w:tcW w:type="dxa" w:w="15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62,091</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00"/>
              <w:left w:type="dxa" w:w="140"/>
              <w:bottom w:type="dxa" w:w="100"/>
              <w:right w:type="dxa" w:w="140"/>
            </w:tcMar>
          </w:tcPr>
          <w:p>
            <w:pPr>
              <w:spacing w:after="60" w:before="40"/>
            </w:pPr>
            <w:r>
              <w:rPr>
                <w:rFonts w:ascii="Calibri" w:cs="Calibri" w:eastAsia="Calibri" w:hAnsi="Calibri"/>
                <w:b/>
                <w:bCs/>
                <w:sz w:val="22"/>
                <w:szCs w:val="22"/>
              </w:rPr>
              <w:t xml:space="preserve">3-YEAR TOTAL  ·  Rs 1,85,173  (~Rs 5,144/month)</w:t>
            </w:r>
          </w:p>
          <w:p>
            <w:pPr>
              <w:spacing w:after="40" w:before="0"/>
            </w:pPr>
            <w:r>
              <w:rPr>
                <w:rFonts w:ascii="Calibri" w:cs="Calibri" w:eastAsia="Calibri" w:hAnsi="Calibri"/>
                <w:sz w:val="21"/>
                <w:szCs w:val="21"/>
              </w:rPr>
              <w:t xml:space="preserve">Highest cost of the three options. Suited if Arogya wants zero migration friction — every layer stays with the same provider, every dashboard the team already knows, every credential already on file.</w:t>
            </w:r>
          </w:p>
        </w:tc>
      </w:tr>
    </w:tbl>
    <w:p>
      <w:pPr>
        <w:spacing w:after="80" w:before="80"/>
      </w:pPr>
      <w:r>
        <w:t xml:space="preserve"/>
      </w:r>
    </w:p>
    <w:p>
      <w:pPr>
        <w:pStyle w:val="Heading3"/>
        <w:spacing w:after="80" w:before="180"/>
      </w:pPr>
      <w:r>
        <w:rPr>
          <w:rFonts w:ascii="Calibri" w:cs="Calibri" w:eastAsia="Calibri" w:hAnsi="Calibri"/>
          <w:b/>
          <w:bCs/>
          <w:color w:val="2E75B6"/>
          <w:sz w:val="23"/>
          <w:szCs w:val="23"/>
        </w:rPr>
        <w:t xml:space="preserve">Pros &amp;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PROS</w:t>
            </w:r>
          </w:p>
        </w:tc>
        <w:tc>
          <w:tcPr>
            <w:tcW w:type="dxa" w:w="46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CONS</w:t>
            </w:r>
          </w:p>
        </w:tc>
      </w:tr>
      <w:tr>
        <w:trPr>
          <w:tblHeader w:val="false"/>
        </w:trPr>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 Same 3 vendors as today — no new accounts, no learning new dashboards.</w:t>
            </w:r>
          </w:p>
          <w:p>
            <w:pPr>
              <w:spacing w:after="20" w:before="20"/>
            </w:pPr>
            <w:r>
              <w:rPr>
                <w:rFonts w:ascii="Calibri" w:cs="Calibri" w:eastAsia="Calibri" w:hAnsi="Calibri"/>
                <w:b w:val="false"/>
                <w:bCs w:val="false"/>
                <w:color w:val="000000"/>
                <w:sz w:val="20"/>
                <w:szCs w:val="20"/>
              </w:rPr>
              <w:t xml:space="preserve">+ Each upgrade is a one-click action in the existing provider portal.</w:t>
            </w:r>
          </w:p>
          <w:p>
            <w:pPr>
              <w:spacing w:after="20" w:before="20"/>
            </w:pPr>
            <w:r>
              <w:rPr>
                <w:rFonts w:ascii="Calibri" w:cs="Calibri" w:eastAsia="Calibri" w:hAnsi="Calibri"/>
                <w:b w:val="false"/>
                <w:bCs w:val="false"/>
                <w:color w:val="000000"/>
                <w:sz w:val="20"/>
                <w:szCs w:val="20"/>
              </w:rPr>
              <w:t xml:space="preserve">+ Already on Supabase Mumbai — no data migration.</w:t>
            </w:r>
          </w:p>
          <w:p>
            <w:pPr>
              <w:spacing w:after="20" w:before="20"/>
            </w:pPr>
            <w:r>
              <w:rPr>
                <w:rFonts w:ascii="Calibri" w:cs="Calibri" w:eastAsia="Calibri" w:hAnsi="Calibri"/>
                <w:b w:val="false"/>
                <w:bCs w:val="false"/>
                <w:color w:val="000000"/>
                <w:sz w:val="20"/>
                <w:szCs w:val="20"/>
              </w:rPr>
              <w:t xml:space="preserve">+ Zero devops, fully managed at every layer.</w:t>
            </w:r>
          </w:p>
          <w:p>
            <w:pPr>
              <w:spacing w:after="20" w:before="20"/>
            </w:pPr>
            <w:r>
              <w:rPr>
                <w:rFonts w:ascii="Calibri" w:cs="Calibri" w:eastAsia="Calibri" w:hAnsi="Calibri"/>
                <w:b w:val="false"/>
                <w:bCs w:val="false"/>
                <w:color w:val="000000"/>
                <w:sz w:val="20"/>
                <w:szCs w:val="20"/>
              </w:rPr>
              <w:t xml:space="preserve">+ Render Standard handles 200-300 concurrent.</w:t>
            </w:r>
          </w:p>
          <w:p>
            <w:pPr>
              <w:spacing w:after="20" w:before="20"/>
            </w:pPr>
            <w:r>
              <w:rPr>
                <w:rFonts w:ascii="Calibri" w:cs="Calibri" w:eastAsia="Calibri" w:hAnsi="Calibri"/>
                <w:b w:val="false"/>
                <w:bCs w:val="false"/>
                <w:color w:val="000000"/>
                <w:sz w:val="20"/>
                <w:szCs w:val="20"/>
              </w:rPr>
              <w:t xml:space="preserve">+ Supabase Pro adds daily backups, 7-day PITR, never-pause guarantee.</w:t>
            </w:r>
          </w:p>
          <w:p>
            <w:pPr>
              <w:spacing w:after="20" w:before="20"/>
            </w:pPr>
            <w:r>
              <w:rPr>
                <w:rFonts w:ascii="Calibri" w:cs="Calibri" w:eastAsia="Calibri" w:hAnsi="Calibri"/>
                <w:b w:val="false"/>
                <w:bCs w:val="false"/>
                <w:color w:val="000000"/>
                <w:sz w:val="20"/>
                <w:szCs w:val="20"/>
              </w:rPr>
              <w:t xml:space="preserve">+ Database isolated from Backend (separate services).</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 Highest cost of the three options: Rs 1,85,173 over 3 years.</w:t>
            </w:r>
          </w:p>
          <w:p>
            <w:pPr>
              <w:spacing w:after="20" w:before="20"/>
            </w:pPr>
            <w:r>
              <w:rPr>
                <w:rFonts w:ascii="Calibri" w:cs="Calibri" w:eastAsia="Calibri" w:hAnsi="Calibri"/>
                <w:b w:val="false"/>
                <w:bCs w:val="false"/>
                <w:color w:val="000000"/>
                <w:sz w:val="20"/>
                <w:szCs w:val="20"/>
              </w:rPr>
              <w:t xml:space="preserve">- All three providers bill in USD — small FX risk on every line.</w:t>
            </w:r>
          </w:p>
          <w:p>
            <w:pPr>
              <w:spacing w:after="20" w:before="20"/>
            </w:pPr>
            <w:r>
              <w:rPr>
                <w:rFonts w:ascii="Calibri" w:cs="Calibri" w:eastAsia="Calibri" w:hAnsi="Calibri"/>
                <w:b w:val="false"/>
                <w:bCs w:val="false"/>
                <w:color w:val="000000"/>
                <w:sz w:val="20"/>
                <w:szCs w:val="20"/>
              </w:rPr>
              <w:t xml:space="preserve">- Render backend hosted in US/EU regions — only the DB is in Mumbai.</w:t>
            </w:r>
          </w:p>
          <w:p>
            <w:pPr>
              <w:spacing w:after="20" w:before="20"/>
            </w:pPr>
            <w:r>
              <w:rPr>
                <w:rFonts w:ascii="Calibri" w:cs="Calibri" w:eastAsia="Calibri" w:hAnsi="Calibri"/>
                <w:b w:val="false"/>
                <w:bCs w:val="false"/>
                <w:color w:val="000000"/>
                <w:sz w:val="20"/>
                <w:szCs w:val="20"/>
              </w:rPr>
              <w:t xml:space="preserve">- Netlify Pro has no Mumbai POP advantage over Cloudflare Pages (which is free).</w:t>
            </w:r>
          </w:p>
          <w:p>
            <w:pPr>
              <w:spacing w:after="20" w:before="20"/>
            </w:pPr>
            <w:r>
              <w:rPr>
                <w:rFonts w:ascii="Calibri" w:cs="Calibri" w:eastAsia="Calibri" w:hAnsi="Calibri"/>
                <w:b w:val="false"/>
                <w:bCs w:val="false"/>
                <w:color w:val="000000"/>
                <w:sz w:val="20"/>
                <w:szCs w:val="20"/>
              </w:rPr>
              <w:t xml:space="preserve">- Three separate vendor accounts, three separate invoices.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1F3864" w:val="clear"/>
            <w:tcMar>
              <w:top w:type="dxa" w:w="180"/>
              <w:left w:type="dxa" w:w="200"/>
              <w:bottom w:type="dxa" w:w="180"/>
              <w:right w:type="dxa" w:w="200"/>
            </w:tcMar>
          </w:tcPr>
          <w:p>
            <w:pPr>
              <w:spacing w:after="60" w:before="0"/>
              <w:jc w:val="center"/>
            </w:pPr>
            <w:r>
              <w:rPr>
                <w:rFonts w:ascii="Calibri" w:cs="Calibri" w:eastAsia="Calibri" w:hAnsi="Calibri"/>
                <w:b/>
                <w:bCs/>
                <w:color w:val="FFFFFF"/>
                <w:sz w:val="30"/>
                <w:szCs w:val="30"/>
              </w:rPr>
              <w:t xml:space="preserve">OPTION 2  ·  Premium All-Managed Cloud</w:t>
            </w:r>
          </w:p>
          <w:p>
            <w:pPr>
              <w:spacing w:after="0" w:before="0"/>
              <w:jc w:val="center"/>
            </w:pPr>
            <w:r>
              <w:rPr>
                <w:rFonts w:ascii="Calibri" w:cs="Calibri" w:eastAsia="Calibri" w:hAnsi="Calibri"/>
                <w:color w:val="FFFFFF"/>
                <w:sz w:val="22"/>
                <w:szCs w:val="22"/>
              </w:rPr>
              <w:t xml:space="preserve">Cloudflare Pages + Render Standard + Supabase Pro Mumbai</w:t>
            </w:r>
          </w:p>
        </w:tc>
      </w:tr>
    </w:tbl>
    <w:p>
      <w:pPr>
        <w:spacing w:after="80" w:before="80"/>
      </w:pPr>
      <w:r>
        <w:t xml:space="preserve"/>
      </w:r>
    </w:p>
    <w:p>
      <w:pPr>
        <w:spacing w:after="60" w:before="60"/>
        <w:jc w:val="left"/>
      </w:pPr>
      <w:r>
        <w:rPr>
          <w:rFonts w:ascii="Calibri" w:cs="Calibri" w:eastAsia="Calibri" w:hAnsi="Calibri"/>
          <w:b w:val="false"/>
          <w:bCs w:val="false"/>
          <w:i w:val="false"/>
          <w:iCs w:val="false"/>
          <w:color w:val="000000"/>
          <w:sz w:val="22"/>
          <w:szCs w:val="22"/>
        </w:rPr>
        <w:t xml:space="preserve">Three specialist managed platforms — each tier handed off to a service that handles scaling, backups, security patches, and uptime. Zero server administration: every deploy is git push, scaling is automatic. Better frontend limits than Option 1 (unlimited bandwidth vs Netlify's metered) at lower total cost — Cloudflare Pages is free where Netlify Personal is $9/mo.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DEBF7" w:val="clear"/>
            <w:tcMar>
              <w:top w:type="dxa" w:w="100"/>
              <w:left w:type="dxa" w:w="140"/>
              <w:bottom w:type="dxa" w:w="100"/>
              <w:right w:type="dxa" w:w="140"/>
            </w:tcMar>
          </w:tcPr>
          <w:p>
            <w:pPr>
              <w:spacing w:after="60" w:before="40"/>
            </w:pPr>
            <w:r>
              <w:rPr>
                <w:rFonts w:ascii="Calibri" w:cs="Calibri" w:eastAsia="Calibri" w:hAnsi="Calibri"/>
                <w:b/>
                <w:bCs/>
                <w:sz w:val="22"/>
                <w:szCs w:val="22"/>
              </w:rPr>
              <w:t xml:space="preserve">WHY RENDER STANDARD ($25/mo)</w:t>
            </w:r>
          </w:p>
          <w:p>
            <w:pPr>
              <w:spacing w:after="40" w:before="0"/>
            </w:pPr>
            <w:r>
              <w:rPr>
                <w:rFonts w:ascii="Calibri" w:cs="Calibri" w:eastAsia="Calibri" w:hAnsi="Calibri"/>
                <w:sz w:val="21"/>
                <w:szCs w:val="21"/>
              </w:rPr>
              <w:t xml:space="preserve">Render Standard is 1 CPU + 2 GB RAM — comfortable up to ~300-500 concurrent on a Node API with I/O-bound load (auth, booking, DB queries). At 200-300 concurrent this leaves ~50% headroom. If traffic ever exceeds 500 concurrent, Render Pro ($85/mo, 2 CPU/4 GB) is a one-click upgrade.</w:t>
            </w:r>
          </w:p>
        </w:tc>
      </w:tr>
    </w:tbl>
    <w:p>
      <w:pPr>
        <w:spacing w:after="80" w:before="80"/>
      </w:pPr>
      <w:r>
        <w:t xml:space="preserve"/>
      </w:r>
    </w:p>
    <w:p>
      <w:pPr>
        <w:pStyle w:val="Heading3"/>
        <w:spacing w:after="80" w:before="180"/>
      </w:pPr>
      <w:r>
        <w:rPr>
          <w:rFonts w:ascii="Calibri" w:cs="Calibri" w:eastAsia="Calibri" w:hAnsi="Calibri"/>
          <w:b/>
          <w:bCs/>
          <w:color w:val="2E75B6"/>
          <w:sz w:val="23"/>
          <w:szCs w:val="23"/>
        </w:rPr>
        <w:t xml:space="preserve">Where each piece lives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4560"/>
        <w:gridCol w:w="1500"/>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Layer</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Hosted on</w:t>
            </w:r>
          </w:p>
        </w:tc>
        <w:tc>
          <w:tcPr>
            <w:tcW w:type="dxa" w:w="45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What it does</w:t>
            </w:r>
          </w:p>
        </w:tc>
        <w:tc>
          <w:tcPr>
            <w:tcW w:type="dxa" w:w="1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Cost</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[FRONTEND]</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Cloudflare Pages</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React build on global CDN. Mumbai edge serves Indian patients. Unlimited bandwidth + free WAF + free DDoS.</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0</w:t>
            </w:r>
          </w:p>
        </w:tc>
      </w:tr>
      <w:tr>
        <w:trPr>
          <w:tblHeader w:val="false"/>
        </w:trP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[BACKEND]</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Render Standard ($25/mo)</w:t>
            </w:r>
          </w:p>
        </w:tc>
        <w:tc>
          <w:tcPr>
            <w:tcW w:type="dxa" w:w="4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1 CPU + 2 GB RAM dedicated container. Handles 200-300 concurrent comfortably.</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25,500/year</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[DATABASE]</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Supabase Pro Mumbai ($25/mo)</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Managed Postgres in AWS Mumbai. 8 GB DB, 100 GB storage, daily backup, 7-day retention.</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25,500/year</w:t>
            </w:r>
          </w:p>
        </w:tc>
      </w:tr>
      <w:tr>
        <w:trPr>
          <w:tblHeader w:val="false"/>
        </w:trP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[DOMAIN]</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Hostinger registrar</w:t>
            </w:r>
          </w:p>
        </w:tc>
        <w:tc>
          <w:tcPr>
            <w:tcW w:type="dxa" w:w="4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.com domain pointed via Cloudflare DNS.</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199 Y1, Rs 1,299 renewal</w:t>
            </w:r>
          </w:p>
        </w:tc>
      </w:tr>
    </w:tbl>
    <w:p>
      <w:pPr>
        <w:spacing w:after="80" w:before="80"/>
      </w:pPr>
      <w:r>
        <w:t xml:space="preserve"/>
      </w:r>
    </w:p>
    <w:p>
      <w:pPr>
        <w:pStyle w:val="Heading3"/>
        <w:spacing w:after="80" w:before="180"/>
      </w:pPr>
      <w:r>
        <w:rPr>
          <w:rFonts w:ascii="Calibri" w:cs="Calibri" w:eastAsia="Calibri" w:hAnsi="Calibri"/>
          <w:b/>
          <w:bCs/>
          <w:color w:val="2E75B6"/>
          <w:sz w:val="23"/>
          <w:szCs w:val="23"/>
        </w:rPr>
        <w:t xml:space="preserve">3-Year cost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520"/>
        <w:gridCol w:w="1520"/>
        <w:gridCol w:w="1520"/>
      </w:tblGrid>
      <w:tr>
        <w:trPr>
          <w:tblHeader/>
        </w:trPr>
        <w:tc>
          <w:tcPr>
            <w:tcW w:type="dxa" w:w="4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Item</w:t>
            </w:r>
          </w:p>
        </w:tc>
        <w:tc>
          <w:tcPr>
            <w:tcW w:type="dxa" w:w="15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Year 1</w:t>
            </w:r>
          </w:p>
        </w:tc>
        <w:tc>
          <w:tcPr>
            <w:tcW w:type="dxa" w:w="15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Year 2</w:t>
            </w:r>
          </w:p>
        </w:tc>
        <w:tc>
          <w:tcPr>
            <w:tcW w:type="dxa" w:w="15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Year 3</w:t>
            </w:r>
          </w:p>
        </w:tc>
      </w:tr>
      <w:tr>
        <w:trPr>
          <w:tblHeader w:val="false"/>
        </w:trPr>
        <w:tc>
          <w:tcPr>
            <w:tcW w:type="dxa" w:w="4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Frontend — Cloudflare Pages (free, unlimited)</w:t>
            </w:r>
          </w:p>
        </w:tc>
        <w:tc>
          <w:tcPr>
            <w:tcW w:type="dxa" w:w="15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0</w:t>
            </w:r>
          </w:p>
        </w:tc>
        <w:tc>
          <w:tcPr>
            <w:tcW w:type="dxa" w:w="15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0</w:t>
            </w:r>
          </w:p>
        </w:tc>
        <w:tc>
          <w:tcPr>
            <w:tcW w:type="dxa" w:w="15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0</w:t>
            </w:r>
          </w:p>
        </w:tc>
      </w:tr>
      <w:tr>
        <w:trPr>
          <w:tblHeader w:val="false"/>
        </w:trPr>
        <w:tc>
          <w:tcPr>
            <w:tcW w:type="dxa" w:w="4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Backend — Render Standard $25/mo</w:t>
            </w:r>
          </w:p>
        </w:tc>
        <w:tc>
          <w:tcPr>
            <w:tcW w:type="dxa" w:w="1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25,500</w:t>
            </w:r>
          </w:p>
        </w:tc>
        <w:tc>
          <w:tcPr>
            <w:tcW w:type="dxa" w:w="1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25,500</w:t>
            </w:r>
          </w:p>
        </w:tc>
        <w:tc>
          <w:tcPr>
            <w:tcW w:type="dxa" w:w="1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25,500</w:t>
            </w:r>
          </w:p>
        </w:tc>
      </w:tr>
      <w:tr>
        <w:trPr>
          <w:tblHeader w:val="false"/>
        </w:trPr>
        <w:tc>
          <w:tcPr>
            <w:tcW w:type="dxa" w:w="4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Database — Supabase Pro Mumbai $25/mo</w:t>
            </w:r>
          </w:p>
        </w:tc>
        <w:tc>
          <w:tcPr>
            <w:tcW w:type="dxa" w:w="15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25,500</w:t>
            </w:r>
          </w:p>
        </w:tc>
        <w:tc>
          <w:tcPr>
            <w:tcW w:type="dxa" w:w="15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25,500</w:t>
            </w:r>
          </w:p>
        </w:tc>
        <w:tc>
          <w:tcPr>
            <w:tcW w:type="dxa" w:w="15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25,500</w:t>
            </w:r>
          </w:p>
        </w:tc>
      </w:tr>
      <w:tr>
        <w:trPr>
          <w:tblHeader w:val="false"/>
        </w:trPr>
        <w:tc>
          <w:tcPr>
            <w:tcW w:type="dxa" w:w="4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Domain — .com (Rs 199 promo Y1)</w:t>
            </w:r>
          </w:p>
        </w:tc>
        <w:tc>
          <w:tcPr>
            <w:tcW w:type="dxa" w:w="1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199</w:t>
            </w:r>
          </w:p>
        </w:tc>
        <w:tc>
          <w:tcPr>
            <w:tcW w:type="dxa" w:w="1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1,299</w:t>
            </w:r>
          </w:p>
        </w:tc>
        <w:tc>
          <w:tcPr>
            <w:tcW w:type="dxa" w:w="1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1,299</w:t>
            </w:r>
          </w:p>
        </w:tc>
      </w:tr>
      <w:tr>
        <w:trPr>
          <w:tblHeader w:val="false"/>
        </w:trPr>
        <w:tc>
          <w:tcPr>
            <w:tcW w:type="dxa" w:w="4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Off-site backup — Backblaze B2 ~10 GB</w:t>
            </w:r>
          </w:p>
        </w:tc>
        <w:tc>
          <w:tcPr>
            <w:tcW w:type="dxa" w:w="15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612</w:t>
            </w:r>
          </w:p>
        </w:tc>
        <w:tc>
          <w:tcPr>
            <w:tcW w:type="dxa" w:w="15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612</w:t>
            </w:r>
          </w:p>
        </w:tc>
        <w:tc>
          <w:tcPr>
            <w:tcW w:type="dxa" w:w="15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612</w:t>
            </w:r>
          </w:p>
        </w:tc>
      </w:tr>
      <w:tr>
        <w:trPr>
          <w:tblHeader w:val="false"/>
        </w:trPr>
        <w:tc>
          <w:tcPr>
            <w:tcW w:type="dxa" w:w="4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Email — Resend free tier</w:t>
            </w:r>
          </w:p>
        </w:tc>
        <w:tc>
          <w:tcPr>
            <w:tcW w:type="dxa" w:w="1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0</w:t>
            </w:r>
          </w:p>
        </w:tc>
        <w:tc>
          <w:tcPr>
            <w:tcW w:type="dxa" w:w="1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0</w:t>
            </w:r>
          </w:p>
        </w:tc>
        <w:tc>
          <w:tcPr>
            <w:tcW w:type="dxa" w:w="1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0</w:t>
            </w:r>
          </w:p>
        </w:tc>
      </w:tr>
      <w:tr>
        <w:trPr>
          <w:tblHeader w:val="false"/>
        </w:trPr>
        <w:tc>
          <w:tcPr>
            <w:tcW w:type="dxa" w:w="4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TOTAL per year</w:t>
            </w:r>
          </w:p>
        </w:tc>
        <w:tc>
          <w:tcPr>
            <w:tcW w:type="dxa" w:w="15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51,811</w:t>
            </w:r>
          </w:p>
        </w:tc>
        <w:tc>
          <w:tcPr>
            <w:tcW w:type="dxa" w:w="15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52,911</w:t>
            </w:r>
          </w:p>
        </w:tc>
        <w:tc>
          <w:tcPr>
            <w:tcW w:type="dxa" w:w="15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52,911</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00"/>
              <w:left w:type="dxa" w:w="140"/>
              <w:bottom w:type="dxa" w:w="100"/>
              <w:right w:type="dxa" w:w="140"/>
            </w:tcMar>
          </w:tcPr>
          <w:p>
            <w:pPr>
              <w:spacing w:after="60" w:before="40"/>
            </w:pPr>
            <w:r>
              <w:rPr>
                <w:rFonts w:ascii="Calibri" w:cs="Calibri" w:eastAsia="Calibri" w:hAnsi="Calibri"/>
                <w:b/>
                <w:bCs/>
                <w:sz w:val="22"/>
                <w:szCs w:val="22"/>
              </w:rPr>
              <w:t xml:space="preserve">3-YEAR TOTAL  ·  Rs 1,57,633  (~Rs 4,379/month)</w:t>
            </w:r>
          </w:p>
          <w:p>
            <w:pPr>
              <w:spacing w:after="40" w:before="0"/>
            </w:pPr>
            <w:r>
              <w:rPr>
                <w:rFonts w:ascii="Calibri" w:cs="Calibri" w:eastAsia="Calibri" w:hAnsi="Calibri"/>
                <w:sz w:val="21"/>
                <w:szCs w:val="21"/>
              </w:rPr>
              <w:t xml:space="preserve">Saves Rs 27,540 over Option 1 by switching the frontend from Netlify Personal to Cloudflare Pages (free, unlimited). Same managed backend and database as Option 1. Suited if Arogya wants every layer professionally managed and is willing to switch the frontend vendor.</w:t>
            </w:r>
          </w:p>
        </w:tc>
      </w:tr>
    </w:tbl>
    <w:p>
      <w:pPr>
        <w:spacing w:after="80" w:before="80"/>
      </w:pPr>
      <w:r>
        <w:t xml:space="preserve"/>
      </w:r>
    </w:p>
    <w:p>
      <w:pPr>
        <w:pStyle w:val="Heading3"/>
        <w:spacing w:after="80" w:before="180"/>
      </w:pPr>
      <w:r>
        <w:rPr>
          <w:rFonts w:ascii="Calibri" w:cs="Calibri" w:eastAsia="Calibri" w:hAnsi="Calibri"/>
          <w:b/>
          <w:bCs/>
          <w:color w:val="2E75B6"/>
          <w:sz w:val="23"/>
          <w:szCs w:val="23"/>
        </w:rPr>
        <w:t xml:space="preserve">Pros &amp;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PROS</w:t>
            </w:r>
          </w:p>
        </w:tc>
        <w:tc>
          <w:tcPr>
            <w:tcW w:type="dxa" w:w="46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CONS</w:t>
            </w:r>
          </w:p>
        </w:tc>
      </w:tr>
      <w:tr>
        <w:trPr>
          <w:tblHeader w:val="false"/>
        </w:trPr>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 Fully managed — zero devops; auto-scaling and auto-patching.</w:t>
            </w:r>
          </w:p>
          <w:p>
            <w:pPr>
              <w:spacing w:after="20" w:before="20"/>
            </w:pPr>
            <w:r>
              <w:rPr>
                <w:rFonts w:ascii="Calibri" w:cs="Calibri" w:eastAsia="Calibri" w:hAnsi="Calibri"/>
                <w:b w:val="false"/>
                <w:bCs w:val="false"/>
                <w:color w:val="000000"/>
                <w:sz w:val="20"/>
                <w:szCs w:val="20"/>
              </w:rPr>
              <w:t xml:space="preserve">+ Best uptime (~99.95%); each tier is multi-AZ managed.</w:t>
            </w:r>
          </w:p>
          <w:p>
            <w:pPr>
              <w:spacing w:after="20" w:before="20"/>
            </w:pPr>
            <w:r>
              <w:rPr>
                <w:rFonts w:ascii="Calibri" w:cs="Calibri" w:eastAsia="Calibri" w:hAnsi="Calibri"/>
                <w:b w:val="false"/>
                <w:bCs w:val="false"/>
                <w:color w:val="000000"/>
                <w:sz w:val="20"/>
                <w:szCs w:val="20"/>
              </w:rPr>
              <w:t xml:space="preserve">+ Cloudflare Pages: unlimited bandwidth + free DDoS + free WAF.</w:t>
            </w:r>
          </w:p>
          <w:p>
            <w:pPr>
              <w:spacing w:after="20" w:before="20"/>
            </w:pPr>
            <w:r>
              <w:rPr>
                <w:rFonts w:ascii="Calibri" w:cs="Calibri" w:eastAsia="Calibri" w:hAnsi="Calibri"/>
                <w:b w:val="false"/>
                <w:bCs w:val="false"/>
                <w:color w:val="000000"/>
                <w:sz w:val="20"/>
                <w:szCs w:val="20"/>
              </w:rPr>
              <w:t xml:space="preserve">+ Built-in audit logs, monitoring, alerting on every layer.</w:t>
            </w:r>
          </w:p>
          <w:p>
            <w:pPr>
              <w:spacing w:after="20" w:before="20"/>
            </w:pPr>
            <w:r>
              <w:rPr>
                <w:rFonts w:ascii="Calibri" w:cs="Calibri" w:eastAsia="Calibri" w:hAnsi="Calibri"/>
                <w:b w:val="false"/>
                <w:bCs w:val="false"/>
                <w:color w:val="000000"/>
                <w:sz w:val="20"/>
                <w:szCs w:val="20"/>
              </w:rPr>
              <w:t xml:space="preserve">+ Render auto-deploys on git push — CI/CD is free.</w:t>
            </w:r>
          </w:p>
          <w:p>
            <w:pPr>
              <w:spacing w:after="20" w:before="20"/>
            </w:pPr>
            <w:r>
              <w:rPr>
                <w:rFonts w:ascii="Calibri" w:cs="Calibri" w:eastAsia="Calibri" w:hAnsi="Calibri"/>
                <w:b w:val="false"/>
                <w:bCs w:val="false"/>
                <w:color w:val="000000"/>
                <w:sz w:val="20"/>
                <w:szCs w:val="20"/>
              </w:rPr>
              <w:t xml:space="preserve">+ Database isolated from Backend (separate services).</w:t>
            </w:r>
          </w:p>
          <w:p>
            <w:pPr>
              <w:spacing w:after="20" w:before="20"/>
            </w:pPr>
            <w:r>
              <w:rPr>
                <w:rFonts w:ascii="Calibri" w:cs="Calibri" w:eastAsia="Calibri" w:hAnsi="Calibri"/>
                <w:b w:val="false"/>
                <w:bCs w:val="false"/>
                <w:color w:val="000000"/>
                <w:sz w:val="20"/>
                <w:szCs w:val="20"/>
              </w:rPr>
              <w:t xml:space="preserve">+ One-click upgrade to Render Pro if traffic exceeds 500 concurrent.</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 Rs 27,540 more expensive than Option 3 ★ over 3 years.</w:t>
            </w:r>
          </w:p>
          <w:p>
            <w:pPr>
              <w:spacing w:after="20" w:before="20"/>
            </w:pPr>
            <w:r>
              <w:rPr>
                <w:rFonts w:ascii="Calibri" w:cs="Calibri" w:eastAsia="Calibri" w:hAnsi="Calibri"/>
                <w:b w:val="false"/>
                <w:bCs w:val="false"/>
                <w:color w:val="000000"/>
                <w:sz w:val="20"/>
                <w:szCs w:val="20"/>
              </w:rPr>
              <w:t xml:space="preserve">- Render Standard at $25/mo is ~2.5x the cost of an equivalent Hostinger KVM 2 in Mumbai.</w:t>
            </w:r>
          </w:p>
          <w:p>
            <w:pPr>
              <w:spacing w:after="20" w:before="20"/>
            </w:pPr>
            <w:r>
              <w:rPr>
                <w:rFonts w:ascii="Calibri" w:cs="Calibri" w:eastAsia="Calibri" w:hAnsi="Calibri"/>
                <w:b w:val="false"/>
                <w:bCs w:val="false"/>
                <w:color w:val="000000"/>
                <w:sz w:val="20"/>
                <w:szCs w:val="20"/>
              </w:rPr>
              <w:t xml:space="preserve">- Render bills in USD — small FX risk.</w:t>
            </w:r>
          </w:p>
          <w:p>
            <w:pPr>
              <w:spacing w:after="20" w:before="20"/>
            </w:pPr>
            <w:r>
              <w:rPr>
                <w:rFonts w:ascii="Calibri" w:cs="Calibri" w:eastAsia="Calibri" w:hAnsi="Calibri"/>
                <w:b w:val="false"/>
                <w:bCs w:val="false"/>
                <w:color w:val="000000"/>
                <w:sz w:val="20"/>
                <w:szCs w:val="20"/>
              </w:rPr>
              <w:t xml:space="preserve">- Three vendor accounts and three invoices.</w:t>
            </w:r>
          </w:p>
          <w:p>
            <w:pPr>
              <w:spacing w:after="20" w:before="20"/>
            </w:pPr>
            <w:r>
              <w:rPr>
                <w:rFonts w:ascii="Calibri" w:cs="Calibri" w:eastAsia="Calibri" w:hAnsi="Calibri"/>
                <w:b w:val="false"/>
                <w:bCs w:val="false"/>
                <w:color w:val="000000"/>
                <w:sz w:val="20"/>
                <w:szCs w:val="20"/>
              </w:rPr>
              <w:t xml:space="preserve">- Supabase egress is metered and can spike.</w:t>
            </w:r>
          </w:p>
          <w:p>
            <w:pPr>
              <w:spacing w:after="20" w:before="20"/>
            </w:pPr>
            <w:r>
              <w:rPr>
                <w:rFonts w:ascii="Calibri" w:cs="Calibri" w:eastAsia="Calibri" w:hAnsi="Calibri"/>
                <w:b w:val="false"/>
                <w:bCs w:val="false"/>
                <w:color w:val="000000"/>
                <w:sz w:val="20"/>
                <w:szCs w:val="20"/>
              </w:rPr>
              <w:t xml:space="preserve">- Render backend hosted in US/EU — only DB is in Mumbai.</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1F3864" w:val="clear"/>
            <w:tcMar>
              <w:top w:type="dxa" w:w="180"/>
              <w:left w:type="dxa" w:w="200"/>
              <w:bottom w:type="dxa" w:w="180"/>
              <w:right w:type="dxa" w:w="200"/>
            </w:tcMar>
          </w:tcPr>
          <w:p>
            <w:pPr>
              <w:spacing w:after="60" w:before="0"/>
              <w:jc w:val="center"/>
            </w:pPr>
            <w:r>
              <w:rPr>
                <w:rFonts w:ascii="Calibri" w:cs="Calibri" w:eastAsia="Calibri" w:hAnsi="Calibri"/>
                <w:b/>
                <w:bCs/>
                <w:color w:val="FFFFFF"/>
                <w:sz w:val="30"/>
                <w:szCs w:val="30"/>
              </w:rPr>
              <w:t xml:space="preserve">★  RECOMMENDED FOR HAND-OVER  ★</w:t>
            </w:r>
          </w:p>
          <w:p>
            <w:pPr>
              <w:spacing w:after="0" w:before="0"/>
              <w:jc w:val="center"/>
            </w:pPr>
            <w:r>
              <w:rPr>
                <w:rFonts w:ascii="Calibri" w:cs="Calibri" w:eastAsia="Calibri" w:hAnsi="Calibri"/>
                <w:color w:val="FFFFFF"/>
                <w:sz w:val="22"/>
                <w:szCs w:val="22"/>
              </w:rPr>
              <w:t xml:space="preserve">OPTION 3  ·  Hybrid — Mumbai-region, secure, scalable</w:t>
            </w:r>
          </w:p>
        </w:tc>
      </w:tr>
    </w:tbl>
    <w:p>
      <w:pPr>
        <w:spacing w:after="80" w:before="80"/>
      </w:pPr>
      <w:r>
        <w:t xml:space="preserve"/>
      </w:r>
    </w:p>
    <w:p>
      <w:pPr>
        <w:spacing w:after="60" w:before="60"/>
        <w:jc w:val="left"/>
      </w:pPr>
      <w:r>
        <w:rPr>
          <w:rFonts w:ascii="Calibri" w:cs="Calibri" w:eastAsia="Calibri" w:hAnsi="Calibri"/>
          <w:b w:val="false"/>
          <w:bCs w:val="false"/>
          <w:i w:val="false"/>
          <w:iCs w:val="false"/>
          <w:color w:val="000000"/>
          <w:sz w:val="22"/>
          <w:szCs w:val="22"/>
        </w:rPr>
        <w:t xml:space="preserve">The balanced choice. Frontend on Cloudflare's free CDN with unlimited bandwidth. Backend on a Mumbai VPS (KVM 2 — 2 vCPU / 8 GB RAM) with comfortable headroom since the database load is fully offloaded. The PostgreSQL database lives on Supabase's managed service in AWS Mumbai — daily backups, 7-day point-in-time recovery, physical separation from the backend server, and a SOC 2 + ISO 27001 platform.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DEBF7" w:val="clear"/>
            <w:tcMar>
              <w:top w:type="dxa" w:w="100"/>
              <w:left w:type="dxa" w:w="140"/>
              <w:bottom w:type="dxa" w:w="100"/>
              <w:right w:type="dxa" w:w="140"/>
            </w:tcMar>
          </w:tcPr>
          <w:p>
            <w:pPr>
              <w:spacing w:after="60" w:before="40"/>
            </w:pPr>
            <w:r>
              <w:rPr>
                <w:rFonts w:ascii="Calibri" w:cs="Calibri" w:eastAsia="Calibri" w:hAnsi="Calibri"/>
                <w:b/>
                <w:bCs/>
                <w:sz w:val="22"/>
                <w:szCs w:val="22"/>
              </w:rPr>
              <w:t xml:space="preserve">WHY KVM 2 FOR 200-300 CONCURRENT</w:t>
            </w:r>
          </w:p>
          <w:p>
            <w:pPr>
              <w:spacing w:after="40" w:before="0"/>
            </w:pPr>
            <w:r>
              <w:rPr>
                <w:rFonts w:ascii="Calibri" w:cs="Calibri" w:eastAsia="Calibri" w:hAnsi="Calibri"/>
                <w:sz w:val="21"/>
                <w:szCs w:val="21"/>
              </w:rPr>
              <w:t xml:space="preserve">Because the database is fully offloaded to Supabase, the VPS only runs Node API + Nginx. At 200-300 concurrent on an I/O-bound API workload, Node uses ~0.5-1 vCPU and ~500 MB-1 GB RAM. KVM 2 (2 vCPU / 8 GB) gives 2x CPU headroom and 8x RAM headroom. If load grows past 500 concurrent, vertical upgrade to KVM 4 (Rs 1,099/mo promo) is a one-click panel action.</w:t>
            </w:r>
          </w:p>
        </w:tc>
      </w:tr>
    </w:tbl>
    <w:p>
      <w:pPr>
        <w:spacing w:after="80" w:before="80"/>
      </w:pPr>
      <w:r>
        <w:t xml:space="preserve"/>
      </w:r>
    </w:p>
    <w:p>
      <w:pPr>
        <w:pStyle w:val="Heading3"/>
        <w:spacing w:after="80" w:before="180"/>
      </w:pPr>
      <w:r>
        <w:rPr>
          <w:rFonts w:ascii="Calibri" w:cs="Calibri" w:eastAsia="Calibri" w:hAnsi="Calibri"/>
          <w:b/>
          <w:bCs/>
          <w:color w:val="2E75B6"/>
          <w:sz w:val="23"/>
          <w:szCs w:val="23"/>
        </w:rPr>
        <w:t xml:space="preserve">Where each piece lives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4560"/>
        <w:gridCol w:w="1500"/>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Layer</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Hosted on</w:t>
            </w:r>
          </w:p>
        </w:tc>
        <w:tc>
          <w:tcPr>
            <w:tcW w:type="dxa" w:w="45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What it does</w:t>
            </w:r>
          </w:p>
        </w:tc>
        <w:tc>
          <w:tcPr>
            <w:tcW w:type="dxa" w:w="1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Cost</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[FRONTEND]</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Cloudflare Pages</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React build on Cloudflare CDN. Mumbai edge node. Unlimited bandwidth.</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0</w:t>
            </w:r>
          </w:p>
        </w:tc>
      </w:tr>
      <w:tr>
        <w:trPr>
          <w:tblHeader w:val="false"/>
        </w:trP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[BACKEND]</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Hostinger KVM 2 VPS (Mumbai)</w:t>
            </w:r>
          </w:p>
        </w:tc>
        <w:tc>
          <w:tcPr>
            <w:tcW w:type="dxa" w:w="4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2 vCPU + 8 GB RAM + 100 GB NVMe. Runs Node API + Nginx + PM2.</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799/mo promo, Rs 1,199/mo renewal</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[DATABASE]</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Supabase Pro Mumbai ($25/mo)</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Managed Postgres in AWS Mumbai. Daily backup + 7-day retention. PgBouncer pooler. SOC 2 + ISO 27001 infra.</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$25/mo (~Rs 2,125)</w:t>
            </w:r>
          </w:p>
        </w:tc>
      </w:tr>
      <w:tr>
        <w:trPr>
          <w:tblHeader w:val="false"/>
        </w:trP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[DOMAIN]</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Hostinger registrar</w:t>
            </w:r>
          </w:p>
        </w:tc>
        <w:tc>
          <w:tcPr>
            <w:tcW w:type="dxa" w:w="4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Free .com Y1 with VPS plan, then standard renewal.</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0 Y1, Rs 1,299 renewal</w:t>
            </w:r>
          </w:p>
        </w:tc>
      </w:tr>
    </w:tbl>
    <w:p>
      <w:pPr>
        <w:spacing w:after="80" w:before="80"/>
      </w:pPr>
      <w:r>
        <w:t xml:space="preserve"/>
      </w:r>
    </w:p>
    <w:p>
      <w:pPr>
        <w:pStyle w:val="Heading3"/>
        <w:spacing w:after="80" w:before="180"/>
      </w:pPr>
      <w:r>
        <w:rPr>
          <w:rFonts w:ascii="Calibri" w:cs="Calibri" w:eastAsia="Calibri" w:hAnsi="Calibri"/>
          <w:b/>
          <w:bCs/>
          <w:color w:val="2E75B6"/>
          <w:sz w:val="23"/>
          <w:szCs w:val="23"/>
        </w:rPr>
        <w:t xml:space="preserve">3-Year cost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520"/>
        <w:gridCol w:w="1520"/>
        <w:gridCol w:w="1520"/>
      </w:tblGrid>
      <w:tr>
        <w:trPr>
          <w:tblHeader/>
        </w:trPr>
        <w:tc>
          <w:tcPr>
            <w:tcW w:type="dxa" w:w="4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Item</w:t>
            </w:r>
          </w:p>
        </w:tc>
        <w:tc>
          <w:tcPr>
            <w:tcW w:type="dxa" w:w="15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Year 1</w:t>
            </w:r>
          </w:p>
        </w:tc>
        <w:tc>
          <w:tcPr>
            <w:tcW w:type="dxa" w:w="15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Year 2</w:t>
            </w:r>
          </w:p>
        </w:tc>
        <w:tc>
          <w:tcPr>
            <w:tcW w:type="dxa" w:w="15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Year 3</w:t>
            </w:r>
          </w:p>
        </w:tc>
      </w:tr>
      <w:tr>
        <w:trPr>
          <w:tblHeader w:val="false"/>
        </w:trPr>
        <w:tc>
          <w:tcPr>
            <w:tcW w:type="dxa" w:w="4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Frontend — Cloudflare Pages (free, unlimited)</w:t>
            </w:r>
          </w:p>
        </w:tc>
        <w:tc>
          <w:tcPr>
            <w:tcW w:type="dxa" w:w="15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0</w:t>
            </w:r>
          </w:p>
        </w:tc>
        <w:tc>
          <w:tcPr>
            <w:tcW w:type="dxa" w:w="15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0</w:t>
            </w:r>
          </w:p>
        </w:tc>
        <w:tc>
          <w:tcPr>
            <w:tcW w:type="dxa" w:w="15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0</w:t>
            </w:r>
          </w:p>
        </w:tc>
      </w:tr>
      <w:tr>
        <w:trPr>
          <w:tblHeader w:val="false"/>
        </w:trPr>
        <w:tc>
          <w:tcPr>
            <w:tcW w:type="dxa" w:w="4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Backend — Hostinger KVM 2 Mumbai (2 vCPU/8 GB, 24-mo plan, incl. 18% GST)</w:t>
            </w:r>
          </w:p>
        </w:tc>
        <w:tc>
          <w:tcPr>
            <w:tcW w:type="dxa" w:w="1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11,314</w:t>
            </w:r>
          </w:p>
        </w:tc>
        <w:tc>
          <w:tcPr>
            <w:tcW w:type="dxa" w:w="1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11,314</w:t>
            </w:r>
          </w:p>
        </w:tc>
        <w:tc>
          <w:tcPr>
            <w:tcW w:type="dxa" w:w="1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16,978</w:t>
            </w:r>
          </w:p>
        </w:tc>
      </w:tr>
      <w:tr>
        <w:trPr>
          <w:tblHeader w:val="false"/>
        </w:trPr>
        <w:tc>
          <w:tcPr>
            <w:tcW w:type="dxa" w:w="4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Database — Supabase Pro Mumbai $25/mo</w:t>
            </w:r>
          </w:p>
        </w:tc>
        <w:tc>
          <w:tcPr>
            <w:tcW w:type="dxa" w:w="15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25,500</w:t>
            </w:r>
          </w:p>
        </w:tc>
        <w:tc>
          <w:tcPr>
            <w:tcW w:type="dxa" w:w="15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25,500</w:t>
            </w:r>
          </w:p>
        </w:tc>
        <w:tc>
          <w:tcPr>
            <w:tcW w:type="dxa" w:w="15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25,500</w:t>
            </w:r>
          </w:p>
        </w:tc>
      </w:tr>
      <w:tr>
        <w:trPr>
          <w:tblHeader w:val="false"/>
        </w:trPr>
        <w:tc>
          <w:tcPr>
            <w:tcW w:type="dxa" w:w="4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Domain — .com (free Y1 with VPS)</w:t>
            </w:r>
          </w:p>
        </w:tc>
        <w:tc>
          <w:tcPr>
            <w:tcW w:type="dxa" w:w="1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0</w:t>
            </w:r>
          </w:p>
        </w:tc>
        <w:tc>
          <w:tcPr>
            <w:tcW w:type="dxa" w:w="1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1,299</w:t>
            </w:r>
          </w:p>
        </w:tc>
        <w:tc>
          <w:tcPr>
            <w:tcW w:type="dxa" w:w="1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1,299</w:t>
            </w:r>
          </w:p>
        </w:tc>
      </w:tr>
      <w:tr>
        <w:trPr>
          <w:tblHeader w:val="false"/>
        </w:trPr>
        <w:tc>
          <w:tcPr>
            <w:tcW w:type="dxa" w:w="4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SSL — Cloudflare free + Let's Encrypt on VPS</w:t>
            </w:r>
          </w:p>
        </w:tc>
        <w:tc>
          <w:tcPr>
            <w:tcW w:type="dxa" w:w="15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0</w:t>
            </w:r>
          </w:p>
        </w:tc>
        <w:tc>
          <w:tcPr>
            <w:tcW w:type="dxa" w:w="15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0</w:t>
            </w:r>
          </w:p>
        </w:tc>
        <w:tc>
          <w:tcPr>
            <w:tcW w:type="dxa" w:w="15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0</w:t>
            </w:r>
          </w:p>
        </w:tc>
      </w:tr>
      <w:tr>
        <w:trPr>
          <w:tblHeader w:val="false"/>
        </w:trPr>
        <w:tc>
          <w:tcPr>
            <w:tcW w:type="dxa" w:w="4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Off-site DB backup — Backblaze B2 ~10 GB</w:t>
            </w:r>
          </w:p>
        </w:tc>
        <w:tc>
          <w:tcPr>
            <w:tcW w:type="dxa" w:w="1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612</w:t>
            </w:r>
          </w:p>
        </w:tc>
        <w:tc>
          <w:tcPr>
            <w:tcW w:type="dxa" w:w="1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612</w:t>
            </w:r>
          </w:p>
        </w:tc>
        <w:tc>
          <w:tcPr>
            <w:tcW w:type="dxa" w:w="1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612</w:t>
            </w:r>
          </w:p>
        </w:tc>
      </w:tr>
      <w:tr>
        <w:trPr>
          <w:tblHeader w:val="false"/>
        </w:trPr>
        <w:tc>
          <w:tcPr>
            <w:tcW w:type="dxa" w:w="4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Email — Resend free tier</w:t>
            </w:r>
          </w:p>
        </w:tc>
        <w:tc>
          <w:tcPr>
            <w:tcW w:type="dxa" w:w="15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0</w:t>
            </w:r>
          </w:p>
        </w:tc>
        <w:tc>
          <w:tcPr>
            <w:tcW w:type="dxa" w:w="15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0</w:t>
            </w:r>
          </w:p>
        </w:tc>
        <w:tc>
          <w:tcPr>
            <w:tcW w:type="dxa" w:w="15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0</w:t>
            </w:r>
          </w:p>
        </w:tc>
      </w:tr>
      <w:tr>
        <w:trPr>
          <w:tblHeader w:val="false"/>
        </w:trPr>
        <w:tc>
          <w:tcPr>
            <w:tcW w:type="dxa" w:w="4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TOTAL per year</w:t>
            </w:r>
          </w:p>
        </w:tc>
        <w:tc>
          <w:tcPr>
            <w:tcW w:type="dxa" w:w="1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37,426</w:t>
            </w:r>
          </w:p>
        </w:tc>
        <w:tc>
          <w:tcPr>
            <w:tcW w:type="dxa" w:w="1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38,725</w:t>
            </w:r>
          </w:p>
        </w:tc>
        <w:tc>
          <w:tcPr>
            <w:tcW w:type="dxa" w:w="1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44,389</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C6E0B4" w:val="clear"/>
            <w:tcMar>
              <w:top w:type="dxa" w:w="100"/>
              <w:left w:type="dxa" w:w="140"/>
              <w:bottom w:type="dxa" w:w="100"/>
              <w:right w:type="dxa" w:w="140"/>
            </w:tcMar>
          </w:tcPr>
          <w:p>
            <w:pPr>
              <w:spacing w:after="60" w:before="40"/>
            </w:pPr>
            <w:r>
              <w:rPr>
                <w:rFonts w:ascii="Calibri" w:cs="Calibri" w:eastAsia="Calibri" w:hAnsi="Calibri"/>
                <w:b/>
                <w:bCs/>
                <w:sz w:val="22"/>
                <w:szCs w:val="22"/>
              </w:rPr>
              <w:t xml:space="preserve">★  3-YEAR TOTAL  ·  Rs 1,20,540  (~Rs 3,348/month)</w:t>
            </w:r>
          </w:p>
          <w:p>
            <w:pPr>
              <w:spacing w:after="40" w:before="0"/>
            </w:pPr>
            <w:r>
              <w:rPr>
                <w:rFonts w:ascii="Calibri" w:cs="Calibri" w:eastAsia="Calibri" w:hAnsi="Calibri"/>
                <w:sz w:val="21"/>
                <w:szCs w:val="21"/>
              </w:rPr>
              <w:t xml:space="preserve">Per-patient cost at 300-800 users/day: ~Rs 0.14 - 0.37. The same managed database in Mumbai as Options 1 and 2 — but with a Mumbai KVM 2 VPS at ~half the cost of Render Standard. Saves Rs 37,093 over Option 2 and Rs 64,633 over Option 1, with NO security or compliance trade-off. Backend on Mumbai DC also means lower latency to the Supabase DB.</w:t>
            </w:r>
          </w:p>
        </w:tc>
      </w:tr>
    </w:tbl>
    <w:p>
      <w:pPr>
        <w:spacing w:after="80" w:before="80"/>
      </w:pPr>
      <w:r>
        <w:t xml:space="preserve"/>
      </w:r>
    </w:p>
    <w:p>
      <w:pPr>
        <w:pStyle w:val="Heading3"/>
        <w:spacing w:after="80" w:before="180"/>
      </w:pPr>
      <w:r>
        <w:rPr>
          <w:rFonts w:ascii="Calibri" w:cs="Calibri" w:eastAsia="Calibri" w:hAnsi="Calibri"/>
          <w:b/>
          <w:bCs/>
          <w:color w:val="2E75B6"/>
          <w:sz w:val="23"/>
          <w:szCs w:val="23"/>
        </w:rPr>
        <w:t xml:space="preserve">Pros &amp;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PROS</w:t>
            </w:r>
          </w:p>
        </w:tc>
        <w:tc>
          <w:tcPr>
            <w:tcW w:type="dxa" w:w="46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CONS</w:t>
            </w:r>
          </w:p>
        </w:tc>
      </w:tr>
      <w:tr>
        <w:trPr>
          <w:tblHeader w:val="false"/>
        </w:trPr>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 Lowest 3-year cost of the three options.</w:t>
            </w:r>
          </w:p>
          <w:p>
            <w:pPr>
              <w:spacing w:after="20" w:before="20"/>
            </w:pPr>
            <w:r>
              <w:rPr>
                <w:rFonts w:ascii="Calibri" w:cs="Calibri" w:eastAsia="Calibri" w:hAnsi="Calibri"/>
                <w:b w:val="false"/>
                <w:bCs w:val="false"/>
                <w:color w:val="000000"/>
                <w:sz w:val="20"/>
                <w:szCs w:val="20"/>
              </w:rPr>
              <w:t xml:space="preserve">+ Comfortable headroom for 200-300 concurrent.</w:t>
            </w:r>
          </w:p>
          <w:p>
            <w:pPr>
              <w:spacing w:after="20" w:before="20"/>
            </w:pPr>
            <w:r>
              <w:rPr>
                <w:rFonts w:ascii="Calibri" w:cs="Calibri" w:eastAsia="Calibri" w:hAnsi="Calibri"/>
                <w:b w:val="false"/>
                <w:bCs w:val="false"/>
                <w:color w:val="000000"/>
                <w:sz w:val="20"/>
                <w:szCs w:val="20"/>
              </w:rPr>
              <w:t xml:space="preserve">+ Database isolated from Backend — VPS compromise does NOT auto-leak patient data.</w:t>
            </w:r>
          </w:p>
          <w:p>
            <w:pPr>
              <w:spacing w:after="20" w:before="20"/>
            </w:pPr>
            <w:r>
              <w:rPr>
                <w:rFonts w:ascii="Calibri" w:cs="Calibri" w:eastAsia="Calibri" w:hAnsi="Calibri"/>
                <w:b w:val="false"/>
                <w:bCs w:val="false"/>
                <w:color w:val="000000"/>
                <w:sz w:val="20"/>
                <w:szCs w:val="20"/>
              </w:rPr>
              <w:t xml:space="preserve">+ Supabase Mumbai keeps patient data in India (DPDP Act).</w:t>
            </w:r>
          </w:p>
          <w:p>
            <w:pPr>
              <w:spacing w:after="20" w:before="20"/>
            </w:pPr>
            <w:r>
              <w:rPr>
                <w:rFonts w:ascii="Calibri" w:cs="Calibri" w:eastAsia="Calibri" w:hAnsi="Calibri"/>
                <w:b w:val="false"/>
                <w:bCs w:val="false"/>
                <w:color w:val="000000"/>
                <w:sz w:val="20"/>
                <w:szCs w:val="20"/>
              </w:rPr>
              <w:t xml:space="preserve">+ Supabase platform is SOC 2 Type II + ISO 27001.</w:t>
            </w:r>
          </w:p>
          <w:p>
            <w:pPr>
              <w:spacing w:after="20" w:before="20"/>
            </w:pPr>
            <w:r>
              <w:rPr>
                <w:rFonts w:ascii="Calibri" w:cs="Calibri" w:eastAsia="Calibri" w:hAnsi="Calibri"/>
                <w:b w:val="false"/>
                <w:bCs w:val="false"/>
                <w:color w:val="000000"/>
                <w:sz w:val="20"/>
                <w:szCs w:val="20"/>
              </w:rPr>
              <w:t xml:space="preserve">+ Cloudflare Frontend — unlimited bandwidth, free DDoS + WAF.</w:t>
            </w:r>
          </w:p>
          <w:p>
            <w:pPr>
              <w:spacing w:after="20" w:before="20"/>
            </w:pPr>
            <w:r>
              <w:rPr>
                <w:rFonts w:ascii="Calibri" w:cs="Calibri" w:eastAsia="Calibri" w:hAnsi="Calibri"/>
                <w:b w:val="false"/>
                <w:bCs w:val="false"/>
                <w:color w:val="000000"/>
                <w:sz w:val="20"/>
                <w:szCs w:val="20"/>
              </w:rPr>
              <w:t xml:space="preserve">+ Backend on Mumbai VPS — low-latency (~5-15 ms to Supabase).</w:t>
            </w:r>
          </w:p>
          <w:p>
            <w:pPr>
              <w:spacing w:after="20" w:before="20"/>
            </w:pPr>
            <w:r>
              <w:rPr>
                <w:rFonts w:ascii="Calibri" w:cs="Calibri" w:eastAsia="Calibri" w:hAnsi="Calibri"/>
                <w:b w:val="false"/>
                <w:bCs w:val="false"/>
                <w:color w:val="000000"/>
                <w:sz w:val="20"/>
                <w:szCs w:val="20"/>
              </w:rPr>
              <w:t xml:space="preserve">+ Vertically scales: KVM 2 → KVM 4 → KVM 8.</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 Two billing vendors (Hostinger INR + Supabase USD) — small FX risk.</w:t>
            </w:r>
          </w:p>
          <w:p>
            <w:pPr>
              <w:spacing w:after="20" w:before="20"/>
            </w:pPr>
            <w:r>
              <w:rPr>
                <w:rFonts w:ascii="Calibri" w:cs="Calibri" w:eastAsia="Calibri" w:hAnsi="Calibri"/>
                <w:b w:val="false"/>
                <w:bCs w:val="false"/>
                <w:color w:val="000000"/>
                <w:sz w:val="20"/>
                <w:szCs w:val="20"/>
              </w:rPr>
              <w:t xml:space="preserve">- Backend VPS needs OS-level admin (patching, PM2 monitoring, SSH hardening).</w:t>
            </w:r>
          </w:p>
          <w:p>
            <w:pPr>
              <w:spacing w:after="20" w:before="20"/>
            </w:pPr>
            <w:r>
              <w:rPr>
                <w:rFonts w:ascii="Calibri" w:cs="Calibri" w:eastAsia="Calibri" w:hAnsi="Calibri"/>
                <w:b w:val="false"/>
                <w:bCs w:val="false"/>
                <w:color w:val="000000"/>
                <w:sz w:val="20"/>
                <w:szCs w:val="20"/>
              </w:rPr>
              <w:t xml:space="preserve">- Network hop from VPS to Supabase adds ~5-15 ms (still well below 50 ms target).</w:t>
            </w:r>
          </w:p>
          <w:p>
            <w:pPr>
              <w:spacing w:after="20" w:before="20"/>
            </w:pPr>
            <w:r>
              <w:rPr>
                <w:rFonts w:ascii="Calibri" w:cs="Calibri" w:eastAsia="Calibri" w:hAnsi="Calibri"/>
                <w:b w:val="false"/>
                <w:bCs w:val="false"/>
                <w:color w:val="000000"/>
                <w:sz w:val="20"/>
                <w:szCs w:val="20"/>
              </w:rPr>
              <w:t xml:space="preserve">- KVM 2 renewal price rises in Year 3 (Rs 799 → Rs 1,199/mo).</w:t>
            </w:r>
          </w:p>
          <w:p>
            <w:pPr>
              <w:spacing w:after="20" w:before="20"/>
            </w:pPr>
            <w:r>
              <w:rPr>
                <w:rFonts w:ascii="Calibri" w:cs="Calibri" w:eastAsia="Calibri" w:hAnsi="Calibri"/>
                <w:b w:val="false"/>
                <w:bCs w:val="false"/>
                <w:color w:val="000000"/>
                <w:sz w:val="20"/>
                <w:szCs w:val="20"/>
              </w:rPr>
              <w:t xml:space="preserve">- Supabase Pro includes 250 GB egress/month — heavy reports traffic could overflow (Rs 800/100 GB after).</w:t>
            </w:r>
          </w:p>
          <w:p>
            <w:pPr>
              <w:spacing w:after="20" w:before="20"/>
            </w:pPr>
            <w:r>
              <w:rPr>
                <w:rFonts w:ascii="Calibri" w:cs="Calibri" w:eastAsia="Calibri" w:hAnsi="Calibri"/>
                <w:b w:val="false"/>
                <w:bCs w:val="false"/>
                <w:color w:val="000000"/>
                <w:sz w:val="20"/>
                <w:szCs w:val="20"/>
              </w:rPr>
              <w:t xml:space="preserve">- Upgrade to KVM 4 needed if traffic ever exceeds 500 concurrent.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1F3864" w:val="clear"/>
            <w:tcMar>
              <w:top w:type="dxa" w:w="180"/>
              <w:left w:type="dxa" w:w="200"/>
              <w:bottom w:type="dxa" w:w="180"/>
              <w:right w:type="dxa" w:w="200"/>
            </w:tcMar>
          </w:tcPr>
          <w:p>
            <w:pPr>
              <w:spacing w:after="60" w:before="0"/>
              <w:jc w:val="center"/>
            </w:pPr>
            <w:r>
              <w:rPr>
                <w:rFonts w:ascii="Calibri" w:cs="Calibri" w:eastAsia="Calibri" w:hAnsi="Calibri"/>
                <w:b/>
                <w:bCs/>
                <w:color w:val="FFFFFF"/>
                <w:sz w:val="30"/>
                <w:szCs w:val="30"/>
              </w:rPr>
              <w:t xml:space="preserve">FRONTEND DEEP-DIVE  ·  Why Cloudflare Pages is free forever</w:t>
            </w:r>
          </w:p>
          <w:p>
            <w:pPr>
              <w:spacing w:after="0" w:before="0"/>
              <w:jc w:val="center"/>
            </w:pPr>
            <w:r>
              <w:rPr>
                <w:rFonts w:ascii="Calibri" w:cs="Calibri" w:eastAsia="Calibri" w:hAnsi="Calibri"/>
                <w:color w:val="FFFFFF"/>
                <w:sz w:val="22"/>
                <w:szCs w:val="22"/>
              </w:rPr>
              <w:t xml:space="preserve"/>
            </w:r>
          </w:p>
        </w:tc>
      </w:tr>
    </w:tbl>
    <w:p>
      <w:pPr>
        <w:spacing w:after="80" w:before="80"/>
      </w:pPr>
      <w:r>
        <w:t xml:space="preserve"/>
      </w:r>
    </w:p>
    <w:p>
      <w:pPr>
        <w:spacing w:after="60" w:before="60"/>
        <w:jc w:val="left"/>
      </w:pPr>
      <w:r>
        <w:rPr>
          <w:rFonts w:ascii="Calibri" w:cs="Calibri" w:eastAsia="Calibri" w:hAnsi="Calibri"/>
          <w:b w:val="false"/>
          <w:bCs w:val="false"/>
          <w:i w:val="false"/>
          <w:iCs w:val="false"/>
          <w:color w:val="000000"/>
          <w:sz w:val="22"/>
          <w:szCs w:val="22"/>
        </w:rPr>
        <w:t xml:space="preserve">The React frontend is just static files served from a global CDN that scales horizontally to whatever traffic shows up. On Cloudflare Pages, this is free forever at our traffic level. Options 2 and 3 both use Cloudflare Pages. Option 1 uses Netlify Personal ($9/mo) because that vendor's free tier has a 100 GB bandwidth cap with auto-pause-on-overage.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C6E0B4" w:val="clear"/>
            <w:tcMar>
              <w:top w:type="dxa" w:w="100"/>
              <w:left w:type="dxa" w:w="140"/>
              <w:bottom w:type="dxa" w:w="100"/>
              <w:right w:type="dxa" w:w="140"/>
            </w:tcMar>
          </w:tcPr>
          <w:p>
            <w:pPr>
              <w:spacing w:after="60" w:before="40"/>
            </w:pPr>
            <w:r>
              <w:rPr>
                <w:rFonts w:ascii="Calibri" w:cs="Calibri" w:eastAsia="Calibri" w:hAnsi="Calibri"/>
                <w:b/>
                <w:bCs/>
                <w:sz w:val="22"/>
                <w:szCs w:val="22"/>
              </w:rPr>
              <w:t xml:space="preserve">✓  CLOUDFLARE PAGES FREE — VERIFIED LIMITS (May 2026)</w:t>
            </w:r>
          </w:p>
          <w:p>
            <w:pPr>
              <w:spacing w:after="40" w:before="0"/>
            </w:pPr>
            <w:r>
              <w:rPr>
                <w:rFonts w:ascii="Calibri" w:cs="Calibri" w:eastAsia="Calibri" w:hAnsi="Calibri"/>
                <w:sz w:val="21"/>
                <w:szCs w:val="21"/>
              </w:rPr>
              <w:t xml:space="preserve">Bandwidth: UNLIMITED · Requests: UNLIMITED · Builds: 500/month · Files: up to 20,000 · Custom domains: 100 · Free SSL · Free unmetered DDoS protection (L3/L4/L7) · Free WAF · Global CDN with Mumbai edge POP. No credit card required, no overage charges.</w:t>
            </w:r>
          </w:p>
        </w:tc>
      </w:tr>
    </w:tbl>
    <w:p>
      <w:pPr>
        <w:spacing w:after="80" w:before="80"/>
      </w:pPr>
      <w:r>
        <w:t xml:space="preserve"/>
      </w:r>
    </w:p>
    <w:p>
      <w:pPr>
        <w:pStyle w:val="Heading3"/>
        <w:spacing w:after="80" w:before="180"/>
      </w:pPr>
      <w:r>
        <w:rPr>
          <w:rFonts w:ascii="Calibri" w:cs="Calibri" w:eastAsia="Calibri" w:hAnsi="Calibri"/>
          <w:b/>
          <w:bCs/>
          <w:color w:val="2E75B6"/>
          <w:sz w:val="23"/>
          <w:szCs w:val="23"/>
        </w:rPr>
        <w:t xml:space="preserve">Frontend bandwidth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Metric</w:t>
            </w:r>
          </w:p>
        </w:tc>
        <w:tc>
          <w:tcPr>
            <w:tcW w:type="dxa" w:w="46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Estimated value</w:t>
            </w:r>
          </w:p>
        </w:tc>
      </w:tr>
      <w:tr>
        <w:trPr>
          <w:tblHeader w:val="false"/>
        </w:trPr>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React bundle size (gzipped)</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~800 KB - 1.2 MB</w:t>
            </w:r>
          </w:p>
        </w:tc>
      </w:tr>
      <w:tr>
        <w:trPr>
          <w:tblHeader w:val="false"/>
        </w:trPr>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First load per visitor</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~1 MB (one-time, then browser-cached)</w:t>
            </w:r>
          </w:p>
        </w:tc>
      </w:tr>
      <w:tr>
        <w:trPr>
          <w:tblHeader w:val="false"/>
        </w:trPr>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Daily unique visitors (peak)</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800</w:t>
            </w:r>
          </w:p>
        </w:tc>
      </w:tr>
      <w:tr>
        <w:trPr>
          <w:tblHeader w:val="false"/>
        </w:trPr>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Worst-case monthly bandwidth</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~24-30 GB</w:t>
            </w:r>
          </w:p>
        </w:tc>
      </w:tr>
      <w:tr>
        <w:trPr>
          <w:tblHeader w:val="false"/>
        </w:trPr>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Realistic monthly bandwidth</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~10-20 GB</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1F3864" w:val="clear"/>
            <w:tcMar>
              <w:top w:type="dxa" w:w="180"/>
              <w:left w:type="dxa" w:w="200"/>
              <w:bottom w:type="dxa" w:w="180"/>
              <w:right w:type="dxa" w:w="200"/>
            </w:tcMar>
          </w:tcPr>
          <w:p>
            <w:pPr>
              <w:spacing w:after="60" w:before="0"/>
              <w:jc w:val="center"/>
            </w:pPr>
            <w:r>
              <w:rPr>
                <w:rFonts w:ascii="Calibri" w:cs="Calibri" w:eastAsia="Calibri" w:hAnsi="Calibri"/>
                <w:b/>
                <w:bCs/>
                <w:color w:val="FFFFFF"/>
                <w:sz w:val="30"/>
                <w:szCs w:val="30"/>
              </w:rPr>
              <w:t xml:space="preserve">SIDE-BY-SIDE COMPARISON</w:t>
            </w:r>
          </w:p>
          <w:p>
            <w:pPr>
              <w:spacing w:after="0" w:before="0"/>
              <w:jc w:val="center"/>
            </w:pPr>
            <w:r>
              <w:rPr>
                <w:rFonts w:ascii="Calibri" w:cs="Calibri" w:eastAsia="Calibri" w:hAnsi="Calibri"/>
                <w:color w:val="FFFFFF"/>
                <w:sz w:val="22"/>
                <w:szCs w:val="22"/>
              </w:rPr>
              <w:t xml:space="preserve"/>
            </w:r>
          </w:p>
        </w:tc>
      </w:tr>
    </w:tbl>
    <w:p>
      <w:pPr>
        <w:spacing w:after="80" w:before="80"/>
      </w:pPr>
      <w:r>
        <w:t xml:space="preserve"/>
      </w:r>
    </w:p>
    <w:p>
      <w:pPr>
        <w:pStyle w:val="Heading3"/>
        <w:spacing w:after="80" w:before="180"/>
      </w:pPr>
      <w:r>
        <w:rPr>
          <w:rFonts w:ascii="Calibri" w:cs="Calibri" w:eastAsia="Calibri" w:hAnsi="Calibri"/>
          <w:b/>
          <w:bCs/>
          <w:color w:val="2E75B6"/>
          <w:sz w:val="23"/>
          <w:szCs w:val="23"/>
        </w:rPr>
        <w:t xml:space="preserve">3.  3-Year 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100"/>
        <w:gridCol w:w="1100"/>
        <w:gridCol w:w="1100"/>
        <w:gridCol w:w="2100"/>
      </w:tblGrid>
      <w:tr>
        <w:trPr>
          <w:tblHeader/>
        </w:trPr>
        <w:tc>
          <w:tcPr>
            <w:tcW w:type="dxa" w:w="3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Option</w:t>
            </w:r>
          </w:p>
        </w:tc>
        <w:tc>
          <w:tcPr>
            <w:tcW w:type="dxa" w:w="11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Year 1</w:t>
            </w:r>
          </w:p>
        </w:tc>
        <w:tc>
          <w:tcPr>
            <w:tcW w:type="dxa" w:w="11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Year 2</w:t>
            </w:r>
          </w:p>
        </w:tc>
        <w:tc>
          <w:tcPr>
            <w:tcW w:type="dxa" w:w="11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Year 3</w:t>
            </w:r>
          </w:p>
        </w:tc>
        <w:tc>
          <w:tcPr>
            <w:tcW w:type="dxa" w:w="21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3-Year Total</w:t>
            </w:r>
          </w:p>
        </w:tc>
      </w:tr>
      <w:tr>
        <w:trPr>
          <w:tblHeader w:val="false"/>
        </w:trPr>
        <w:tc>
          <w:tcPr>
            <w:tcW w:type="dxa" w:w="3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1 · Stay on Current Vendors (Paid)</w:t>
            </w:r>
          </w:p>
        </w:tc>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60,991</w:t>
            </w:r>
          </w:p>
        </w:tc>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62,091</w:t>
            </w:r>
          </w:p>
        </w:tc>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62,091</w:t>
            </w:r>
          </w:p>
        </w:tc>
        <w:tc>
          <w:tcPr>
            <w:tcW w:type="dxa" w:w="2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1,85,173</w:t>
            </w:r>
          </w:p>
        </w:tc>
      </w:tr>
      <w:tr>
        <w:trPr>
          <w:tblHeader w:val="false"/>
        </w:trPr>
        <w:tc>
          <w:tcPr>
            <w:tcW w:type="dxa" w:w="3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2 · Premium All-Managed (Cloudflare + Render Std + Supabase Pro)</w:t>
            </w:r>
          </w:p>
        </w:tc>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51,811</w:t>
            </w:r>
          </w:p>
        </w:tc>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52,911</w:t>
            </w:r>
          </w:p>
        </w:tc>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52,911</w:t>
            </w:r>
          </w:p>
        </w:tc>
        <w:tc>
          <w:tcPr>
            <w:tcW w:type="dxa" w:w="2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1,57,633</w:t>
            </w:r>
          </w:p>
        </w:tc>
      </w:tr>
      <w:tr>
        <w:trPr>
          <w:tblHeader w:val="false"/>
        </w:trPr>
        <w:tc>
          <w:tcPr>
            <w:tcW w:type="dxa" w:w="3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3 · Hybrid ★ (Cloudflare + Hostinger KVM 2 + Supabase Pro)</w:t>
            </w:r>
          </w:p>
        </w:tc>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37,426</w:t>
            </w:r>
          </w:p>
        </w:tc>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38,725</w:t>
            </w:r>
          </w:p>
        </w:tc>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44,389</w:t>
            </w:r>
          </w:p>
        </w:tc>
        <w:tc>
          <w:tcPr>
            <w:tcW w:type="dxa" w:w="2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1,20,540</w:t>
            </w:r>
          </w:p>
        </w:tc>
      </w:tr>
    </w:tbl>
    <w:p>
      <w:pPr>
        <w:spacing w:after="80" w:before="80"/>
      </w:pPr>
      <w:r>
        <w:t xml:space="preserve"/>
      </w:r>
    </w:p>
    <w:p>
      <w:pPr>
        <w:pStyle w:val="Heading3"/>
        <w:spacing w:after="80" w:before="180"/>
      </w:pPr>
      <w:r>
        <w:rPr>
          <w:rFonts w:ascii="Calibri" w:cs="Calibri" w:eastAsia="Calibri" w:hAnsi="Calibri"/>
          <w:b/>
          <w:bCs/>
          <w:color w:val="2E75B6"/>
          <w:sz w:val="23"/>
          <w:szCs w:val="23"/>
        </w:rPr>
        <w:t xml:space="preserve">4.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2080"/>
        <w:gridCol w:w="2080"/>
        <w:gridCol w:w="2040"/>
      </w:tblGrid>
      <w:tr>
        <w:trPr>
          <w:tblHeader/>
        </w:trPr>
        <w:tc>
          <w:tcPr>
            <w:tcW w:type="dxa" w:w="31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Criterion</w:t>
            </w:r>
          </w:p>
        </w:tc>
        <w:tc>
          <w:tcPr>
            <w:tcW w:type="dxa" w:w="20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Option 1</w:t>
            </w:r>
          </w:p>
        </w:tc>
        <w:tc>
          <w:tcPr>
            <w:tcW w:type="dxa" w:w="20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Option 2</w:t>
            </w:r>
          </w:p>
        </w:tc>
        <w:tc>
          <w:tcPr>
            <w:tcW w:type="dxa" w:w="20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Option 3 ★</w:t>
            </w:r>
          </w:p>
        </w:tc>
      </w:tr>
      <w:tr>
        <w:trPr>
          <w:tblHeader w:val="false"/>
        </w:trPr>
        <w:tc>
          <w:tcPr>
            <w:tcW w:type="dxa" w:w="3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Lowest 3-year cost</w:t>
            </w:r>
          </w:p>
        </w:tc>
        <w:tc>
          <w:tcPr>
            <w:tcW w:type="dxa" w:w="2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Highest</w:t>
            </w:r>
          </w:p>
        </w:tc>
        <w:tc>
          <w:tcPr>
            <w:tcW w:type="dxa" w:w="2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Middle</w:t>
            </w:r>
          </w:p>
        </w:tc>
        <w:tc>
          <w:tcPr>
            <w:tcW w:type="dxa" w:w="20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 Lowest</w:t>
            </w:r>
          </w:p>
        </w:tc>
      </w:tr>
      <w:tr>
        <w:trPr>
          <w:tblHeader w:val="false"/>
        </w:trPr>
        <w:tc>
          <w:tcPr>
            <w:tcW w:type="dxa" w:w="3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Handles 200-300 concurrent</w:t>
            </w:r>
          </w:p>
        </w:tc>
        <w:tc>
          <w:tcPr>
            <w:tcW w:type="dxa" w:w="2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 Yes</w:t>
            </w:r>
          </w:p>
        </w:tc>
        <w:tc>
          <w:tcPr>
            <w:tcW w:type="dxa" w:w="2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 Yes</w:t>
            </w:r>
          </w:p>
        </w:tc>
        <w:tc>
          <w:tcPr>
            <w:tcW w:type="dxa" w:w="20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 Yes</w:t>
            </w:r>
          </w:p>
        </w:tc>
      </w:tr>
      <w:tr>
        <w:trPr>
          <w:tblHeader w:val="false"/>
        </w:trPr>
        <w:tc>
          <w:tcPr>
            <w:tcW w:type="dxa" w:w="3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Security for patient data</w:t>
            </w:r>
          </w:p>
        </w:tc>
        <w:tc>
          <w:tcPr>
            <w:tcW w:type="dxa" w:w="2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 Winner</w:t>
            </w:r>
          </w:p>
        </w:tc>
        <w:tc>
          <w:tcPr>
            <w:tcW w:type="dxa" w:w="2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 Winner</w:t>
            </w:r>
          </w:p>
        </w:tc>
        <w:tc>
          <w:tcPr>
            <w:tcW w:type="dxa" w:w="20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 Winner</w:t>
            </w:r>
          </w:p>
        </w:tc>
      </w:tr>
      <w:tr>
        <w:trPr>
          <w:tblHeader w:val="false"/>
        </w:trPr>
        <w:tc>
          <w:tcPr>
            <w:tcW w:type="dxa" w:w="3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Database isolated from backend</w:t>
            </w:r>
          </w:p>
        </w:tc>
        <w:tc>
          <w:tcPr>
            <w:tcW w:type="dxa" w:w="2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 Yes</w:t>
            </w:r>
          </w:p>
        </w:tc>
        <w:tc>
          <w:tcPr>
            <w:tcW w:type="dxa" w:w="2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 Yes</w:t>
            </w:r>
          </w:p>
        </w:tc>
        <w:tc>
          <w:tcPr>
            <w:tcW w:type="dxa" w:w="20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 Yes</w:t>
            </w:r>
          </w:p>
        </w:tc>
      </w:tr>
      <w:tr>
        <w:trPr>
          <w:tblHeader w:val="false"/>
        </w:trPr>
        <w:tc>
          <w:tcPr>
            <w:tcW w:type="dxa" w:w="3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Data residency in India</w:t>
            </w:r>
          </w:p>
        </w:tc>
        <w:tc>
          <w:tcPr>
            <w:tcW w:type="dxa" w:w="2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DB only (Mumbai)</w:t>
            </w:r>
          </w:p>
        </w:tc>
        <w:tc>
          <w:tcPr>
            <w:tcW w:type="dxa" w:w="2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DB only (Mumbai)</w:t>
            </w:r>
          </w:p>
        </w:tc>
        <w:tc>
          <w:tcPr>
            <w:tcW w:type="dxa" w:w="20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 Yes — both BE + DB in Mumbai</w:t>
            </w:r>
          </w:p>
        </w:tc>
      </w:tr>
      <w:tr>
        <w:trPr>
          <w:tblHeader w:val="false"/>
        </w:trPr>
        <w:tc>
          <w:tcPr>
            <w:tcW w:type="dxa" w:w="3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Managed daily backups (7-day PITR)</w:t>
            </w:r>
          </w:p>
        </w:tc>
        <w:tc>
          <w:tcPr>
            <w:tcW w:type="dxa" w:w="2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 Yes</w:t>
            </w:r>
          </w:p>
        </w:tc>
        <w:tc>
          <w:tcPr>
            <w:tcW w:type="dxa" w:w="2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 Yes</w:t>
            </w:r>
          </w:p>
        </w:tc>
        <w:tc>
          <w:tcPr>
            <w:tcW w:type="dxa" w:w="20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 Yes</w:t>
            </w:r>
          </w:p>
        </w:tc>
      </w:tr>
      <w:tr>
        <w:trPr>
          <w:tblHeader w:val="false"/>
        </w:trPr>
        <w:tc>
          <w:tcPr>
            <w:tcW w:type="dxa" w:w="3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Compliance (SOC 2 + ISO 27001 infra)</w:t>
            </w:r>
          </w:p>
        </w:tc>
        <w:tc>
          <w:tcPr>
            <w:tcW w:type="dxa" w:w="2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 Yes</w:t>
            </w:r>
          </w:p>
        </w:tc>
        <w:tc>
          <w:tcPr>
            <w:tcW w:type="dxa" w:w="2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 Yes</w:t>
            </w:r>
          </w:p>
        </w:tc>
        <w:tc>
          <w:tcPr>
            <w:tcW w:type="dxa" w:w="20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 Yes</w:t>
            </w:r>
          </w:p>
        </w:tc>
      </w:tr>
      <w:tr>
        <w:trPr>
          <w:tblHeader w:val="false"/>
        </w:trPr>
        <w:tc>
          <w:tcPr>
            <w:tcW w:type="dxa" w:w="3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Easiest to operate (no devops)</w:t>
            </w:r>
          </w:p>
        </w:tc>
        <w:tc>
          <w:tcPr>
            <w:tcW w:type="dxa" w:w="2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 Winner</w:t>
            </w:r>
          </w:p>
        </w:tc>
        <w:tc>
          <w:tcPr>
            <w:tcW w:type="dxa" w:w="2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 Winner</w:t>
            </w:r>
          </w:p>
        </w:tc>
        <w:tc>
          <w:tcPr>
            <w:tcW w:type="dxa" w:w="20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Middle (VPS admin)</w:t>
            </w:r>
          </w:p>
        </w:tc>
      </w:tr>
      <w:tr>
        <w:trPr>
          <w:tblHeader w:val="false"/>
        </w:trPr>
        <w:tc>
          <w:tcPr>
            <w:tcW w:type="dxa" w:w="3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Frontend bandwidth headroom</w:t>
            </w:r>
          </w:p>
        </w:tc>
        <w:tc>
          <w:tcPr>
            <w:tcW w:type="dxa" w:w="2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Unlimited (Personal)</w:t>
            </w:r>
          </w:p>
        </w:tc>
        <w:tc>
          <w:tcPr>
            <w:tcW w:type="dxa" w:w="2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Unlimited (Cloudflare)</w:t>
            </w:r>
          </w:p>
        </w:tc>
        <w:tc>
          <w:tcPr>
            <w:tcW w:type="dxa" w:w="20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Unlimited (Cloudflare)</w:t>
            </w:r>
          </w:p>
        </w:tc>
      </w:tr>
      <w:tr>
        <w:trPr>
          <w:tblHeader w:val="false"/>
        </w:trPr>
        <w:tc>
          <w:tcPr>
            <w:tcW w:type="dxa" w:w="3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Scalability to 2x-10x growth</w:t>
            </w:r>
          </w:p>
        </w:tc>
        <w:tc>
          <w:tcPr>
            <w:tcW w:type="dxa" w:w="2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 Yes</w:t>
            </w:r>
          </w:p>
        </w:tc>
        <w:tc>
          <w:tcPr>
            <w:tcW w:type="dxa" w:w="2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 Yes</w:t>
            </w:r>
          </w:p>
        </w:tc>
        <w:tc>
          <w:tcPr>
            <w:tcW w:type="dxa" w:w="20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 Yes</w:t>
            </w:r>
          </w:p>
        </w:tc>
      </w:tr>
      <w:tr>
        <w:trPr>
          <w:tblHeader w:val="false"/>
        </w:trPr>
        <w:tc>
          <w:tcPr>
            <w:tcW w:type="dxa" w:w="3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Overall winner for Arogya</w:t>
            </w:r>
          </w:p>
        </w:tc>
        <w:tc>
          <w:tcPr>
            <w:tcW w:type="dxa" w:w="2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Zero migration</w:t>
            </w:r>
          </w:p>
        </w:tc>
        <w:tc>
          <w:tcPr>
            <w:tcW w:type="dxa" w:w="2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Premium polish</w:t>
            </w:r>
          </w:p>
        </w:tc>
        <w:tc>
          <w:tcPr>
            <w:tcW w:type="dxa" w:w="20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 Best balance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1F3864" w:val="clear"/>
            <w:tcMar>
              <w:top w:type="dxa" w:w="180"/>
              <w:left w:type="dxa" w:w="200"/>
              <w:bottom w:type="dxa" w:w="180"/>
              <w:right w:type="dxa" w:w="200"/>
            </w:tcMar>
          </w:tcPr>
          <w:p>
            <w:pPr>
              <w:spacing w:after="60" w:before="0"/>
              <w:jc w:val="center"/>
            </w:pPr>
            <w:r>
              <w:rPr>
                <w:rFonts w:ascii="Calibri" w:cs="Calibri" w:eastAsia="Calibri" w:hAnsi="Calibri"/>
                <w:b/>
                <w:bCs/>
                <w:color w:val="FFFFFF"/>
                <w:sz w:val="30"/>
                <w:szCs w:val="30"/>
              </w:rPr>
              <w:t xml:space="preserve">SECURITY  ·  Patient Data Protection (DPDP Act 2023)</w:t>
            </w:r>
          </w:p>
          <w:p>
            <w:pPr>
              <w:spacing w:after="0" w:before="0"/>
              <w:jc w:val="center"/>
            </w:pPr>
            <w:r>
              <w:rPr>
                <w:rFonts w:ascii="Calibri" w:cs="Calibri" w:eastAsia="Calibri" w:hAnsi="Calibri"/>
                <w:color w:val="FFFFFF"/>
                <w:sz w:val="22"/>
                <w:szCs w:val="22"/>
              </w:rPr>
              <w:t xml:space="preserve"/>
            </w:r>
          </w:p>
        </w:tc>
      </w:tr>
    </w:tbl>
    <w:p>
      <w:pPr>
        <w:spacing w:after="80" w:before="80"/>
      </w:pPr>
      <w:r>
        <w:t xml:space="preserve"/>
      </w:r>
    </w:p>
    <w:p>
      <w:pPr>
        <w:spacing w:after="60" w:before="60"/>
        <w:jc w:val="left"/>
      </w:pPr>
      <w:r>
        <w:rPr>
          <w:rFonts w:ascii="Calibri" w:cs="Calibri" w:eastAsia="Calibri" w:hAnsi="Calibri"/>
          <w:b w:val="false"/>
          <w:bCs w:val="false"/>
          <w:i w:val="false"/>
          <w:iCs w:val="false"/>
          <w:color w:val="000000"/>
          <w:sz w:val="22"/>
          <w:szCs w:val="22"/>
        </w:rPr>
        <w:t xml:space="preserve">India's DPDP Act 2023 makes the clinic legally responsible for protecting patient PII and PHI. All three options below satisfy the controls the law expects.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2080"/>
        <w:gridCol w:w="2080"/>
        <w:gridCol w:w="2040"/>
      </w:tblGrid>
      <w:tr>
        <w:trPr>
          <w:tblHeader/>
        </w:trPr>
        <w:tc>
          <w:tcPr>
            <w:tcW w:type="dxa" w:w="31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Security control</w:t>
            </w:r>
          </w:p>
        </w:tc>
        <w:tc>
          <w:tcPr>
            <w:tcW w:type="dxa" w:w="20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Option 1</w:t>
            </w:r>
          </w:p>
        </w:tc>
        <w:tc>
          <w:tcPr>
            <w:tcW w:type="dxa" w:w="20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Option 2</w:t>
            </w:r>
          </w:p>
        </w:tc>
        <w:tc>
          <w:tcPr>
            <w:tcW w:type="dxa" w:w="20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Option 3 ★</w:t>
            </w:r>
          </w:p>
        </w:tc>
      </w:tr>
      <w:tr>
        <w:trPr>
          <w:tblHeader w:val="false"/>
        </w:trPr>
        <w:tc>
          <w:tcPr>
            <w:tcW w:type="dxa" w:w="3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Encryption at rest (AES-256)</w:t>
            </w:r>
          </w:p>
        </w:tc>
        <w:tc>
          <w:tcPr>
            <w:tcW w:type="dxa" w:w="2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Yes (Supabase)</w:t>
            </w:r>
          </w:p>
        </w:tc>
        <w:tc>
          <w:tcPr>
            <w:tcW w:type="dxa" w:w="2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Yes (Supabase)</w:t>
            </w:r>
          </w:p>
        </w:tc>
        <w:tc>
          <w:tcPr>
            <w:tcW w:type="dxa" w:w="20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Yes (Supabase)</w:t>
            </w:r>
          </w:p>
        </w:tc>
      </w:tr>
      <w:tr>
        <w:trPr>
          <w:tblHeader w:val="false"/>
        </w:trPr>
        <w:tc>
          <w:tcPr>
            <w:tcW w:type="dxa" w:w="3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Encryption in transit (TLS 1.2+)</w:t>
            </w:r>
          </w:p>
        </w:tc>
        <w:tc>
          <w:tcPr>
            <w:tcW w:type="dxa" w:w="2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Yes (forced)</w:t>
            </w:r>
          </w:p>
        </w:tc>
        <w:tc>
          <w:tcPr>
            <w:tcW w:type="dxa" w:w="2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Yes (Cloudflare + Supabase)</w:t>
            </w:r>
          </w:p>
        </w:tc>
        <w:tc>
          <w:tcPr>
            <w:tcW w:type="dxa" w:w="20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Yes (Cloudflare + Supabase)</w:t>
            </w:r>
          </w:p>
        </w:tc>
      </w:tr>
      <w:tr>
        <w:trPr>
          <w:tblHeader w:val="false"/>
        </w:trPr>
        <w:tc>
          <w:tcPr>
            <w:tcW w:type="dxa" w:w="3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DDoS protection</w:t>
            </w:r>
          </w:p>
        </w:tc>
        <w:tc>
          <w:tcPr>
            <w:tcW w:type="dxa" w:w="2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Netlify built-in</w:t>
            </w:r>
          </w:p>
        </w:tc>
        <w:tc>
          <w:tcPr>
            <w:tcW w:type="dxa" w:w="2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Cloudflare unmetered (free)</w:t>
            </w:r>
          </w:p>
        </w:tc>
        <w:tc>
          <w:tcPr>
            <w:tcW w:type="dxa" w:w="20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Cloudflare unmetered (free)</w:t>
            </w:r>
          </w:p>
        </w:tc>
      </w:tr>
      <w:tr>
        <w:trPr>
          <w:tblHeader w:val="false"/>
        </w:trPr>
        <w:tc>
          <w:tcPr>
            <w:tcW w:type="dxa" w:w="3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Web App Firewall (WAF)</w:t>
            </w:r>
          </w:p>
        </w:tc>
        <w:tc>
          <w:tcPr>
            <w:tcW w:type="dxa" w:w="2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Partial</w:t>
            </w:r>
          </w:p>
        </w:tc>
        <w:tc>
          <w:tcPr>
            <w:tcW w:type="dxa" w:w="2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Cloudflare free + 5 rules</w:t>
            </w:r>
          </w:p>
        </w:tc>
        <w:tc>
          <w:tcPr>
            <w:tcW w:type="dxa" w:w="20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Cloudflare free + 5 rules</w:t>
            </w:r>
          </w:p>
        </w:tc>
      </w:tr>
      <w:tr>
        <w:trPr>
          <w:tblHeader w:val="false"/>
        </w:trPr>
        <w:tc>
          <w:tcPr>
            <w:tcW w:type="dxa" w:w="3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Database isolated from Backend</w:t>
            </w:r>
          </w:p>
        </w:tc>
        <w:tc>
          <w:tcPr>
            <w:tcW w:type="dxa" w:w="2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Yes (separate services)</w:t>
            </w:r>
          </w:p>
        </w:tc>
        <w:tc>
          <w:tcPr>
            <w:tcW w:type="dxa" w:w="2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Yes (separate services)</w:t>
            </w:r>
          </w:p>
        </w:tc>
        <w:tc>
          <w:tcPr>
            <w:tcW w:type="dxa" w:w="20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Yes (Supabase vs VPS)</w:t>
            </w:r>
          </w:p>
        </w:tc>
      </w:tr>
      <w:tr>
        <w:trPr>
          <w:tblHeader w:val="false"/>
        </w:trPr>
        <w:tc>
          <w:tcPr>
            <w:tcW w:type="dxa" w:w="3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Daily backups (7-day PITR)</w:t>
            </w:r>
          </w:p>
        </w:tc>
        <w:tc>
          <w:tcPr>
            <w:tcW w:type="dxa" w:w="2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Yes (Supabase Pro)</w:t>
            </w:r>
          </w:p>
        </w:tc>
        <w:tc>
          <w:tcPr>
            <w:tcW w:type="dxa" w:w="2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Yes (Supabase Pro)</w:t>
            </w:r>
          </w:p>
        </w:tc>
        <w:tc>
          <w:tcPr>
            <w:tcW w:type="dxa" w:w="20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Yes (Supabase Pro)</w:t>
            </w:r>
          </w:p>
        </w:tc>
      </w:tr>
      <w:tr>
        <w:trPr>
          <w:tblHeader w:val="false"/>
        </w:trPr>
        <w:tc>
          <w:tcPr>
            <w:tcW w:type="dxa" w:w="3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Data residency in India</w:t>
            </w:r>
          </w:p>
        </w:tc>
        <w:tc>
          <w:tcPr>
            <w:tcW w:type="dxa" w:w="2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DB Mumbai (BE US/EU)</w:t>
            </w:r>
          </w:p>
        </w:tc>
        <w:tc>
          <w:tcPr>
            <w:tcW w:type="dxa" w:w="2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DB Mumbai (BE US/EU)</w:t>
            </w:r>
          </w:p>
        </w:tc>
        <w:tc>
          <w:tcPr>
            <w:tcW w:type="dxa" w:w="20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Yes (both BE + DB in Mumbai)</w:t>
            </w:r>
          </w:p>
        </w:tc>
      </w:tr>
      <w:tr>
        <w:trPr>
          <w:tblHeader w:val="false"/>
        </w:trPr>
        <w:tc>
          <w:tcPr>
            <w:tcW w:type="dxa" w:w="3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Compliance posture</w:t>
            </w:r>
          </w:p>
        </w:tc>
        <w:tc>
          <w:tcPr>
            <w:tcW w:type="dxa" w:w="2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SOC 2 + ISO 27001 infra</w:t>
            </w:r>
          </w:p>
        </w:tc>
        <w:tc>
          <w:tcPr>
            <w:tcW w:type="dxa" w:w="2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SOC 2 + ISO 27001 infra</w:t>
            </w:r>
          </w:p>
        </w:tc>
        <w:tc>
          <w:tcPr>
            <w:tcW w:type="dxa" w:w="20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SOC 2 + ISO 27001 infra</w:t>
            </w:r>
          </w:p>
        </w:tc>
      </w:tr>
      <w:tr>
        <w:trPr>
          <w:tblHeader w:val="false"/>
        </w:trPr>
        <w:tc>
          <w:tcPr>
            <w:tcW w:type="dxa" w:w="3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OS / DB patching</w:t>
            </w:r>
          </w:p>
        </w:tc>
        <w:tc>
          <w:tcPr>
            <w:tcW w:type="dxa" w:w="2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Done for you</w:t>
            </w:r>
          </w:p>
        </w:tc>
        <w:tc>
          <w:tcPr>
            <w:tcW w:type="dxa" w:w="2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Done for you</w:t>
            </w:r>
          </w:p>
        </w:tc>
        <w:tc>
          <w:tcPr>
            <w:tcW w:type="dxa" w:w="20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DB auto; VPS owner</w:t>
            </w:r>
          </w:p>
        </w:tc>
      </w:tr>
      <w:tr>
        <w:trPr>
          <w:tblHeader w:val="false"/>
        </w:trPr>
        <w:tc>
          <w:tcPr>
            <w:tcW w:type="dxa" w:w="3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Audit logs</w:t>
            </w:r>
          </w:p>
        </w:tc>
        <w:tc>
          <w:tcPr>
            <w:tcW w:type="dxa" w:w="2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Yes</w:t>
            </w:r>
          </w:p>
        </w:tc>
        <w:tc>
          <w:tcPr>
            <w:tcW w:type="dxa" w:w="2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Yes</w:t>
            </w:r>
          </w:p>
        </w:tc>
        <w:tc>
          <w:tcPr>
            <w:tcW w:type="dxa" w:w="20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Yes (Supabase)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DEBF7" w:val="clear"/>
            <w:tcMar>
              <w:top w:type="dxa" w:w="100"/>
              <w:left w:type="dxa" w:w="140"/>
              <w:bottom w:type="dxa" w:w="100"/>
              <w:right w:type="dxa" w:w="140"/>
            </w:tcMar>
          </w:tcPr>
          <w:p>
            <w:pPr>
              <w:spacing w:after="60" w:before="40"/>
            </w:pPr>
            <w:r>
              <w:rPr>
                <w:rFonts w:ascii="Calibri" w:cs="Calibri" w:eastAsia="Calibri" w:hAnsi="Calibri"/>
                <w:b/>
                <w:bCs/>
                <w:sz w:val="22"/>
                <w:szCs w:val="22"/>
              </w:rPr>
              <w:t xml:space="preserve">ON HIPAA</w:t>
            </w:r>
          </w:p>
          <w:p>
            <w:pPr>
              <w:spacing w:after="40" w:before="0"/>
            </w:pPr>
            <w:r>
              <w:rPr>
                <w:rFonts w:ascii="Calibri" w:cs="Calibri" w:eastAsia="Calibri" w:hAnsi="Calibri"/>
                <w:sz w:val="21"/>
                <w:szCs w:val="21"/>
              </w:rPr>
              <w:t xml:space="preserve">HIPAA is a US law and is NOT legally required for an Indian clinic serving Indian patients. India's DPDP Act 2023 is what applies, and all three options above satisfy it.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1F3864" w:val="clear"/>
            <w:tcMar>
              <w:top w:type="dxa" w:w="180"/>
              <w:left w:type="dxa" w:w="200"/>
              <w:bottom w:type="dxa" w:w="180"/>
              <w:right w:type="dxa" w:w="200"/>
            </w:tcMar>
          </w:tcPr>
          <w:p>
            <w:pPr>
              <w:spacing w:after="60" w:before="0"/>
              <w:jc w:val="center"/>
            </w:pPr>
            <w:r>
              <w:rPr>
                <w:rFonts w:ascii="Calibri" w:cs="Calibri" w:eastAsia="Calibri" w:hAnsi="Calibri"/>
                <w:b/>
                <w:bCs/>
                <w:color w:val="FFFFFF"/>
                <w:sz w:val="30"/>
                <w:szCs w:val="30"/>
              </w:rPr>
              <w:t xml:space="preserve">CI/CD &amp; RECOVERY  ·  Zero-downtime deploys</w:t>
            </w:r>
          </w:p>
          <w:p>
            <w:pPr>
              <w:spacing w:after="0" w:before="0"/>
              <w:jc w:val="center"/>
            </w:pPr>
            <w:r>
              <w:rPr>
                <w:rFonts w:ascii="Calibri" w:cs="Calibri" w:eastAsia="Calibri" w:hAnsi="Calibri"/>
                <w:color w:val="FFFFFF"/>
                <w:sz w:val="22"/>
                <w:szCs w:val="22"/>
              </w:rPr>
              <w:t xml:space="preserve"/>
            </w:r>
          </w:p>
        </w:tc>
      </w:tr>
    </w:tbl>
    <w:p>
      <w:pPr>
        <w:spacing w:after="80" w:before="80"/>
      </w:pPr>
      <w:r>
        <w:t xml:space="preserve"/>
      </w:r>
    </w:p>
    <w:p>
      <w:pPr>
        <w:pStyle w:val="Heading3"/>
        <w:spacing w:after="80" w:before="180"/>
      </w:pPr>
      <w:r>
        <w:rPr>
          <w:rFonts w:ascii="Calibri" w:cs="Calibri" w:eastAsia="Calibri" w:hAnsi="Calibri"/>
          <w:b/>
          <w:bCs/>
          <w:color w:val="2E75B6"/>
          <w:sz w:val="23"/>
          <w:szCs w:val="23"/>
        </w:rPr>
        <w:t xml:space="preserve">5.  Deployment pipeline (GitHub → Live)</w:t>
      </w:r>
    </w:p>
    <w:p>
      <w:pPr>
        <w:pStyle w:val="ListParagraph"/>
        <w:numPr>
          <w:ilvl w:val="0"/>
          <w:numId w:val="2"/>
        </w:numPr>
        <w:spacing w:after="30" w:before="30"/>
      </w:pPr>
      <w:r>
        <w:rPr>
          <w:rFonts w:ascii="Calibri" w:cs="Calibri" w:eastAsia="Calibri" w:hAnsi="Calibri"/>
          <w:sz w:val="22"/>
          <w:szCs w:val="22"/>
        </w:rPr>
        <w:t xml:space="preserve">Push to GitHub main → triggers GitHub Actions automatically.</w:t>
      </w:r>
    </w:p>
    <w:p>
      <w:pPr>
        <w:pStyle w:val="ListParagraph"/>
        <w:numPr>
          <w:ilvl w:val="0"/>
          <w:numId w:val="2"/>
        </w:numPr>
        <w:spacing w:after="30" w:before="30"/>
      </w:pPr>
      <w:r>
        <w:rPr>
          <w:rFonts w:ascii="Calibri" w:cs="Calibri" w:eastAsia="Calibri" w:hAnsi="Calibri"/>
          <w:sz w:val="22"/>
          <w:szCs w:val="22"/>
        </w:rPr>
        <w:t xml:space="preserve">CI runs tests: lint + typecheck + unit tests + production build. Failure blocks the deploy.</w:t>
      </w:r>
    </w:p>
    <w:p>
      <w:pPr>
        <w:pStyle w:val="ListParagraph"/>
        <w:numPr>
          <w:ilvl w:val="0"/>
          <w:numId w:val="2"/>
        </w:numPr>
        <w:spacing w:after="30" w:before="30"/>
      </w:pPr>
      <w:r>
        <w:rPr>
          <w:rFonts w:ascii="Calibri" w:cs="Calibri" w:eastAsia="Calibri" w:hAnsi="Calibri"/>
          <w:sz w:val="22"/>
          <w:szCs w:val="22"/>
        </w:rPr>
        <w:t xml:space="preserve">DB migrations applied: `pnpm db:migrate` — only new migrations execute.</w:t>
      </w:r>
    </w:p>
    <w:p>
      <w:pPr>
        <w:pStyle w:val="ListParagraph"/>
        <w:numPr>
          <w:ilvl w:val="0"/>
          <w:numId w:val="2"/>
        </w:numPr>
        <w:spacing w:after="30" w:before="30"/>
      </w:pPr>
      <w:r>
        <w:rPr>
          <w:rFonts w:ascii="Calibri" w:cs="Calibri" w:eastAsia="Calibri" w:hAnsi="Calibri"/>
          <w:sz w:val="22"/>
          <w:szCs w:val="22"/>
        </w:rPr>
        <w:t xml:space="preserve">Frontend deployed: static React build pushed to Cloudflare CDN (or Netlify for Option 1) globally in seconds.</w:t>
      </w:r>
    </w:p>
    <w:p>
      <w:pPr>
        <w:pStyle w:val="ListParagraph"/>
        <w:numPr>
          <w:ilvl w:val="0"/>
          <w:numId w:val="2"/>
        </w:numPr>
        <w:spacing w:after="30" w:before="30"/>
      </w:pPr>
      <w:r>
        <w:rPr>
          <w:rFonts w:ascii="Calibri" w:cs="Calibri" w:eastAsia="Calibri" w:hAnsi="Calibri"/>
          <w:sz w:val="22"/>
          <w:szCs w:val="22"/>
        </w:rPr>
        <w:t xml:space="preserve">Backend zero-downtime reload: pm2 reload keeps old process serving in-flight requests until new one is ready, then swaps.</w:t>
      </w:r>
    </w:p>
    <w:p>
      <w:pPr>
        <w:pStyle w:val="ListParagraph"/>
        <w:numPr>
          <w:ilvl w:val="0"/>
          <w:numId w:val="2"/>
        </w:numPr>
        <w:spacing w:after="30" w:before="30"/>
      </w:pPr>
      <w:r>
        <w:rPr>
          <w:rFonts w:ascii="Calibri" w:cs="Calibri" w:eastAsia="Calibri" w:hAnsi="Calibri"/>
          <w:sz w:val="22"/>
          <w:szCs w:val="22"/>
        </w:rPr>
        <w:t xml:space="preserve">Smoke test + auto-rollback: workflow curls /api/v1/health. If non-200, reverts to previous build automatically.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C6E0B4" w:val="clear"/>
            <w:tcMar>
              <w:top w:type="dxa" w:w="100"/>
              <w:left w:type="dxa" w:w="140"/>
              <w:bottom w:type="dxa" w:w="100"/>
              <w:right w:type="dxa" w:w="140"/>
            </w:tcMar>
          </w:tcPr>
          <w:p>
            <w:pPr>
              <w:spacing w:after="60" w:before="40"/>
            </w:pPr>
            <w:r>
              <w:rPr>
                <w:rFonts w:ascii="Calibri" w:cs="Calibri" w:eastAsia="Calibri" w:hAnsi="Calibri"/>
                <w:b/>
                <w:bCs/>
                <w:sz w:val="22"/>
                <w:szCs w:val="22"/>
              </w:rPr>
              <w:t xml:space="preserve">USER IMPACT DURING DEPLOY  ·  0 seconds</w:t>
            </w:r>
          </w:p>
          <w:p>
            <w:pPr>
              <w:spacing w:after="40" w:before="0"/>
            </w:pPr>
            <w:r>
              <w:rPr>
                <w:rFonts w:ascii="Calibri" w:cs="Calibri" w:eastAsia="Calibri" w:hAnsi="Calibri"/>
                <w:sz w:val="21"/>
                <w:szCs w:val="21"/>
              </w:rPr>
              <w:t xml:space="preserve">Patients booking tests or downloading reports do not see deploys. PM2 reload (Option 3) or Render's blue-green deploy (Options 1 &amp; 2) keeps the old version serving traffic until the new version is healthy.</w:t>
            </w:r>
          </w:p>
        </w:tc>
      </w:tr>
    </w:tbl>
    <w:p>
      <w:pPr>
        <w:spacing w:after="80" w:before="80"/>
      </w:pPr>
      <w:r>
        <w:t xml:space="preserve"/>
      </w:r>
    </w:p>
    <w:p>
      <w:pPr>
        <w:pStyle w:val="Heading3"/>
        <w:spacing w:after="80" w:before="180"/>
      </w:pPr>
      <w:r>
        <w:rPr>
          <w:rFonts w:ascii="Calibri" w:cs="Calibri" w:eastAsia="Calibri" w:hAnsi="Calibri"/>
          <w:b/>
          <w:bCs/>
          <w:color w:val="2E75B6"/>
          <w:sz w:val="23"/>
          <w:szCs w:val="23"/>
        </w:rPr>
        <w:t xml:space="preserve">6.  Recovery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40"/>
        <w:gridCol w:w="2540"/>
        <w:gridCol w:w="2540"/>
        <w:gridCol w:w="1740"/>
      </w:tblGrid>
      <w:tr>
        <w:trPr>
          <w:tblHeader/>
        </w:trPr>
        <w:tc>
          <w:tcPr>
            <w:tcW w:type="dxa" w:w="25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Failure</w:t>
            </w:r>
          </w:p>
        </w:tc>
        <w:tc>
          <w:tcPr>
            <w:tcW w:type="dxa" w:w="25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What users see</w:t>
            </w:r>
          </w:p>
        </w:tc>
        <w:tc>
          <w:tcPr>
            <w:tcW w:type="dxa" w:w="25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Recovery</w:t>
            </w:r>
          </w:p>
        </w:tc>
        <w:tc>
          <w:tcPr>
            <w:tcW w:type="dxa" w:w="17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Time</w:t>
            </w:r>
          </w:p>
        </w:tc>
      </w:tr>
      <w:tr>
        <w:trPr>
          <w:tblHeader w:val="false"/>
        </w:trPr>
        <w:tc>
          <w:tcPr>
            <w:tcW w:type="dxa" w:w="25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Node backend crashes</w:t>
            </w:r>
          </w:p>
        </w:tc>
        <w:tc>
          <w:tcPr>
            <w:tcW w:type="dxa" w:w="25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API errors ~5 sec</w:t>
            </w:r>
          </w:p>
        </w:tc>
        <w:tc>
          <w:tcPr>
            <w:tcW w:type="dxa" w:w="25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PM2 / Render auto-restart</w:t>
            </w:r>
          </w:p>
        </w:tc>
        <w:tc>
          <w:tcPr>
            <w:tcW w:type="dxa" w:w="17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5-10 sec auto</w:t>
            </w:r>
          </w:p>
        </w:tc>
      </w:tr>
      <w:tr>
        <w:trPr>
          <w:tblHeader w:val="false"/>
        </w:trPr>
        <w:tc>
          <w:tcPr>
            <w:tcW w:type="dxa" w:w="25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VPS / Render reboot</w:t>
            </w:r>
          </w:p>
        </w:tc>
        <w:tc>
          <w:tcPr>
            <w:tcW w:type="dxa" w:w="25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Site unreachable briefly</w:t>
            </w:r>
          </w:p>
        </w:tc>
        <w:tc>
          <w:tcPr>
            <w:tcW w:type="dxa" w:w="25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systemd / Render auto-restart</w:t>
            </w:r>
          </w:p>
        </w:tc>
        <w:tc>
          <w:tcPr>
            <w:tcW w:type="dxa" w:w="17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1-2 min auto</w:t>
            </w:r>
          </w:p>
        </w:tc>
      </w:tr>
      <w:tr>
        <w:trPr>
          <w:tblHeader w:val="false"/>
        </w:trPr>
        <w:tc>
          <w:tcPr>
            <w:tcW w:type="dxa" w:w="25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Database outage (managed)</w:t>
            </w:r>
          </w:p>
        </w:tc>
        <w:tc>
          <w:tcPr>
            <w:tcW w:type="dxa" w:w="25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DB connections fail</w:t>
            </w:r>
          </w:p>
        </w:tc>
        <w:tc>
          <w:tcPr>
            <w:tcW w:type="dxa" w:w="25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Supabase failover</w:t>
            </w:r>
          </w:p>
        </w:tc>
        <w:tc>
          <w:tcPr>
            <w:tcW w:type="dxa" w:w="17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Minutes to hours</w:t>
            </w:r>
          </w:p>
        </w:tc>
      </w:tr>
      <w:tr>
        <w:trPr>
          <w:tblHeader w:val="false"/>
        </w:trPr>
        <w:tc>
          <w:tcPr>
            <w:tcW w:type="dxa" w:w="25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Backend host dies</w:t>
            </w:r>
          </w:p>
        </w:tc>
        <w:tc>
          <w:tcPr>
            <w:tcW w:type="dxa" w:w="25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Backend down (DB safe on Supabase)</w:t>
            </w:r>
          </w:p>
        </w:tc>
        <w:tc>
          <w:tcPr>
            <w:tcW w:type="dxa" w:w="25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Restore from snapshot or rebuild</w:t>
            </w:r>
          </w:p>
        </w:tc>
        <w:tc>
          <w:tcPr>
            <w:tcW w:type="dxa" w:w="17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15-60 min manual</w:t>
            </w:r>
          </w:p>
        </w:tc>
      </w:tr>
      <w:tr>
        <w:trPr>
          <w:tblHeader w:val="false"/>
        </w:trPr>
        <w:tc>
          <w:tcPr>
            <w:tcW w:type="dxa" w:w="25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Full disaster</w:t>
            </w:r>
          </w:p>
        </w:tc>
        <w:tc>
          <w:tcPr>
            <w:tcW w:type="dxa" w:w="25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Everything down</w:t>
            </w:r>
          </w:p>
        </w:tc>
        <w:tc>
          <w:tcPr>
            <w:tcW w:type="dxa" w:w="25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Re-provision + restore from backups</w:t>
            </w:r>
          </w:p>
        </w:tc>
        <w:tc>
          <w:tcPr>
            <w:tcW w:type="dxa" w:w="17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1-2 hours manual</w:t>
            </w:r>
          </w:p>
        </w:tc>
      </w:tr>
    </w:tbl>
    <w:p>
      <w:pPr>
        <w:spacing w:after="80" w:before="80"/>
      </w:pPr>
      <w:r>
        <w:t xml:space="preserve"/>
      </w:r>
    </w:p>
    <w:p>
      <w:pPr>
        <w:pStyle w:val="Heading3"/>
        <w:spacing w:after="80" w:before="180"/>
      </w:pPr>
      <w:r>
        <w:rPr>
          <w:rFonts w:ascii="Calibri" w:cs="Calibri" w:eastAsia="Calibri" w:hAnsi="Calibri"/>
          <w:b/>
          <w:bCs/>
          <w:color w:val="2E75B6"/>
          <w:sz w:val="23"/>
          <w:szCs w:val="23"/>
        </w:rPr>
        <w:t xml:space="preserve">7.  Realistic uptime per 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500"/>
        <w:gridCol w:w="3500"/>
      </w:tblGrid>
      <w:tr>
        <w:trPr>
          <w:tblHeader/>
        </w:trPr>
        <w:tc>
          <w:tcPr>
            <w:tcW w:type="dxa" w:w="3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Option</w:t>
            </w:r>
          </w:p>
        </w:tc>
        <w:tc>
          <w:tcPr>
            <w:tcW w:type="dxa" w:w="2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Uptime</w:t>
            </w:r>
          </w:p>
        </w:tc>
        <w:tc>
          <w:tcPr>
            <w:tcW w:type="dxa" w:w="3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Downtime per month</w:t>
            </w:r>
          </w:p>
        </w:tc>
      </w:tr>
      <w:tr>
        <w:trPr>
          <w:tblHeader w:val="false"/>
        </w:trPr>
        <w:tc>
          <w:tcPr>
            <w:tcW w:type="dxa" w:w="3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1 · Stay on Current Vendors</w:t>
            </w:r>
          </w:p>
        </w:tc>
        <w:tc>
          <w:tcPr>
            <w:tcW w:type="dxa" w:w="2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99.95%</w:t>
            </w:r>
          </w:p>
        </w:tc>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~22 minutes</w:t>
            </w:r>
          </w:p>
        </w:tc>
      </w:tr>
      <w:tr>
        <w:trPr>
          <w:tblHeader w:val="false"/>
        </w:trPr>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2 · Premium All-Managed</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99.95%</w:t>
            </w:r>
          </w:p>
        </w:tc>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~22 minutes</w:t>
            </w:r>
          </w:p>
        </w:tc>
      </w:tr>
      <w:tr>
        <w:trPr>
          <w:tblHeader w:val="false"/>
        </w:trPr>
        <w:tc>
          <w:tcPr>
            <w:tcW w:type="dxa" w:w="3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3 · Hybrid ★</w:t>
            </w:r>
          </w:p>
        </w:tc>
        <w:tc>
          <w:tcPr>
            <w:tcW w:type="dxa" w:w="2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99.7% – 99.95%</w:t>
            </w:r>
          </w:p>
        </w:tc>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~22 min - 2 hours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1F3864" w:val="clear"/>
            <w:tcMar>
              <w:top w:type="dxa" w:w="180"/>
              <w:left w:type="dxa" w:w="200"/>
              <w:bottom w:type="dxa" w:w="180"/>
              <w:right w:type="dxa" w:w="200"/>
            </w:tcMar>
          </w:tcPr>
          <w:p>
            <w:pPr>
              <w:spacing w:after="60" w:before="0"/>
              <w:jc w:val="center"/>
            </w:pPr>
            <w:r>
              <w:rPr>
                <w:rFonts w:ascii="Calibri" w:cs="Calibri" w:eastAsia="Calibri" w:hAnsi="Calibri"/>
                <w:b/>
                <w:bCs/>
                <w:color w:val="FFFFFF"/>
                <w:sz w:val="30"/>
                <w:szCs w:val="30"/>
              </w:rPr>
              <w:t xml:space="preserve">FINAL RECOMMENDATION</w:t>
            </w:r>
          </w:p>
          <w:p>
            <w:pPr>
              <w:spacing w:after="0" w:before="0"/>
              <w:jc w:val="center"/>
            </w:pPr>
            <w:r>
              <w:rPr>
                <w:rFonts w:ascii="Calibri" w:cs="Calibri" w:eastAsia="Calibri" w:hAnsi="Calibri"/>
                <w:color w:val="FFFFFF"/>
                <w:sz w:val="22"/>
                <w:szCs w:val="22"/>
              </w:rPr>
              <w:t xml:space="preserve">Option 3 — Hybrid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C6E0B4" w:val="clear"/>
            <w:tcMar>
              <w:top w:type="dxa" w:w="100"/>
              <w:left w:type="dxa" w:w="140"/>
              <w:bottom w:type="dxa" w:w="100"/>
              <w:right w:type="dxa" w:w="140"/>
            </w:tcMar>
          </w:tcPr>
          <w:p>
            <w:pPr>
              <w:spacing w:after="60" w:before="40"/>
            </w:pPr>
            <w:r>
              <w:rPr>
                <w:rFonts w:ascii="Calibri" w:cs="Calibri" w:eastAsia="Calibri" w:hAnsi="Calibri"/>
                <w:b/>
                <w:bCs/>
                <w:sz w:val="22"/>
                <w:szCs w:val="22"/>
              </w:rPr>
              <w:t xml:space="preserve">★  GO WITH OPTION 3 — HYBRID  ★</w:t>
            </w:r>
          </w:p>
          <w:p>
            <w:pPr>
              <w:spacing w:after="40" w:before="0"/>
            </w:pPr>
            <w:r>
              <w:rPr>
                <w:rFonts w:ascii="Calibri" w:cs="Calibri" w:eastAsia="Calibri" w:hAnsi="Calibri"/>
                <w:sz w:val="21"/>
                <w:szCs w:val="21"/>
              </w:rPr>
              <w:t xml:space="preserve">For going live at 300-800 patients/day with 200-300 concurrent peak: [FRONTEND] Cloudflare Pages (free, unlimited), [BACKEND] Hostinger KVM 2 Mumbai (2 vCPU / 8 GB RAM, Rs 799/mo promo), [DATABASE] Supabase Pro Mumbai ($25/mo, SOC 2 + ISO 27001 infra). 3-year cost Rs 1,20,540 — saves Rs 37,093 vs Option 2 and Rs 64,633 vs Option 1, with the same security posture, the same managed database, AND lower backend-to-DB latency (both in Mumbai).</w:t>
            </w:r>
          </w:p>
        </w:tc>
      </w:tr>
    </w:tbl>
    <w:p>
      <w:pPr>
        <w:spacing w:after="80" w:before="80"/>
      </w:pPr>
      <w:r>
        <w:t xml:space="preserve"/>
      </w:r>
    </w:p>
    <w:p>
      <w:pPr>
        <w:pStyle w:val="Heading3"/>
        <w:spacing w:after="80" w:before="180"/>
      </w:pPr>
      <w:r>
        <w:rPr>
          <w:rFonts w:ascii="Calibri" w:cs="Calibri" w:eastAsia="Calibri" w:hAnsi="Calibri"/>
          <w:b/>
          <w:bCs/>
          <w:color w:val="2E75B6"/>
          <w:sz w:val="23"/>
          <w:szCs w:val="23"/>
        </w:rPr>
        <w:t xml:space="preserve">8a.  Monthly cost breakdown — Option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4800"/>
      </w:tblGrid>
      <w:tr>
        <w:trPr>
          <w:tblHeader/>
        </w:trPr>
        <w:tc>
          <w:tcPr>
            <w:tcW w:type="dxa" w:w="21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Period</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Rs / month (avg)</w:t>
            </w:r>
          </w:p>
        </w:tc>
        <w:tc>
          <w:tcPr>
            <w:tcW w:type="dxa" w:w="4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What's included</w:t>
            </w:r>
          </w:p>
        </w:tc>
      </w:tr>
      <w:tr>
        <w:trPr>
          <w:tblHeader w:val="false"/>
        </w:trPr>
        <w:tc>
          <w:tcPr>
            <w:tcW w:type="dxa" w:w="2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Year 1 (promo)</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3,119 / month</w:t>
            </w:r>
          </w:p>
        </w:tc>
        <w:tc>
          <w:tcPr>
            <w:tcW w:type="dxa" w:w="4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KVM 2 promo Rs 943 + Supabase $25 ≈ Rs 2,125 + Backblaze Rs 51 (domain free Y1)</w:t>
            </w:r>
          </w:p>
        </w:tc>
      </w:tr>
      <w:tr>
        <w:trPr>
          <w:tblHeader w:val="false"/>
        </w:trPr>
        <w:tc>
          <w:tcPr>
            <w:tcW w:type="dxa" w:w="2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Year 2 (promo)</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3,227 / month</w:t>
            </w:r>
          </w:p>
        </w:tc>
        <w:tc>
          <w:tcPr>
            <w:tcW w:type="dxa" w:w="4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Same as Y1 + domain renewal Rs 108/mo amortized</w:t>
            </w:r>
          </w:p>
        </w:tc>
      </w:tr>
      <w:tr>
        <w:trPr>
          <w:tblHeader w:val="false"/>
        </w:trPr>
        <w:tc>
          <w:tcPr>
            <w:tcW w:type="dxa" w:w="2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Year 3 (KVM renewal)</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3,699 / month</w:t>
            </w:r>
          </w:p>
        </w:tc>
        <w:tc>
          <w:tcPr>
            <w:tcW w:type="dxa" w:w="4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KVM 2 renewal Rs 1,415 + Supabase Rs 2,125 + domain Rs 108 + backups Rs 51</w:t>
            </w:r>
          </w:p>
        </w:tc>
      </w:tr>
      <w:tr>
        <w:trPr>
          <w:tblHeader w:val="false"/>
        </w:trPr>
        <w:tc>
          <w:tcPr>
            <w:tcW w:type="dxa" w:w="2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Year 4 onwards</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3,699 / month</w:t>
            </w:r>
          </w:p>
        </w:tc>
        <w:tc>
          <w:tcPr>
            <w:tcW w:type="dxa" w:w="4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Steady-state cost</w:t>
            </w:r>
          </w:p>
        </w:tc>
      </w:tr>
    </w:tbl>
    <w:p>
      <w:pPr>
        <w:spacing w:after="80" w:before="80"/>
      </w:pPr>
      <w:r>
        <w:t xml:space="preserve"/>
      </w:r>
    </w:p>
    <w:p>
      <w:pPr>
        <w:pStyle w:val="Heading3"/>
        <w:spacing w:after="80" w:before="180"/>
      </w:pPr>
      <w:r>
        <w:rPr>
          <w:rFonts w:ascii="Calibri" w:cs="Calibri" w:eastAsia="Calibri" w:hAnsi="Calibri"/>
          <w:b/>
          <w:bCs/>
          <w:color w:val="2E75B6"/>
          <w:sz w:val="23"/>
          <w:szCs w:val="23"/>
        </w:rPr>
        <w:t xml:space="preserve">8.  Rollout checklist (Option 3)</w:t>
      </w:r>
    </w:p>
    <w:p>
      <w:pPr>
        <w:pStyle w:val="ListParagraph"/>
        <w:numPr>
          <w:ilvl w:val="0"/>
          <w:numId w:val="2"/>
        </w:numPr>
        <w:spacing w:after="30" w:before="30"/>
      </w:pPr>
      <w:r>
        <w:rPr>
          <w:rFonts w:ascii="Calibri" w:cs="Calibri" w:eastAsia="Calibri" w:hAnsi="Calibri"/>
          <w:sz w:val="22"/>
          <w:szCs w:val="22"/>
        </w:rPr>
        <w:t xml:space="preserve">Register .com domain with Hostinger (free first year on 24-month VPS plan).</w:t>
      </w:r>
    </w:p>
    <w:p>
      <w:pPr>
        <w:pStyle w:val="ListParagraph"/>
        <w:numPr>
          <w:ilvl w:val="0"/>
          <w:numId w:val="2"/>
        </w:numPr>
        <w:spacing w:after="30" w:before="30"/>
      </w:pPr>
      <w:r>
        <w:rPr>
          <w:rFonts w:ascii="Calibri" w:cs="Calibri" w:eastAsia="Calibri" w:hAnsi="Calibri"/>
          <w:sz w:val="22"/>
          <w:szCs w:val="22"/>
        </w:rPr>
        <w:t xml:space="preserve">Buy Hostinger KVM 2 24-month VPS plan in Mumbai DC at Rs 799/mo promo (2 vCPU, 8 GB RAM, 100 GB NVMe).</w:t>
      </w:r>
    </w:p>
    <w:p>
      <w:pPr>
        <w:pStyle w:val="ListParagraph"/>
        <w:numPr>
          <w:ilvl w:val="0"/>
          <w:numId w:val="2"/>
        </w:numPr>
        <w:spacing w:after="30" w:before="30"/>
      </w:pPr>
      <w:r>
        <w:rPr>
          <w:rFonts w:ascii="Calibri" w:cs="Calibri" w:eastAsia="Calibri" w:hAnsi="Calibri"/>
          <w:sz w:val="22"/>
          <w:szCs w:val="22"/>
        </w:rPr>
        <w:t xml:space="preserve">Sign up for Supabase Pro in Mumbai (ap-south-1) region; run `pnpm db:migrate` on existing migrations.</w:t>
      </w:r>
    </w:p>
    <w:p>
      <w:pPr>
        <w:pStyle w:val="ListParagraph"/>
        <w:numPr>
          <w:ilvl w:val="0"/>
          <w:numId w:val="2"/>
        </w:numPr>
        <w:spacing w:after="30" w:before="30"/>
      </w:pPr>
      <w:r>
        <w:rPr>
          <w:rFonts w:ascii="Calibri" w:cs="Calibri" w:eastAsia="Calibri" w:hAnsi="Calibri"/>
          <w:sz w:val="22"/>
          <w:szCs w:val="22"/>
        </w:rPr>
        <w:t xml:space="preserve">Connect GitHub repo to Cloudflare Pages — Frontend deploys automatically on push.</w:t>
      </w:r>
    </w:p>
    <w:p>
      <w:pPr>
        <w:pStyle w:val="ListParagraph"/>
        <w:numPr>
          <w:ilvl w:val="0"/>
          <w:numId w:val="2"/>
        </w:numPr>
        <w:spacing w:after="30" w:before="30"/>
      </w:pPr>
      <w:r>
        <w:rPr>
          <w:rFonts w:ascii="Calibri" w:cs="Calibri" w:eastAsia="Calibri" w:hAnsi="Calibri"/>
          <w:sz w:val="22"/>
          <w:szCs w:val="22"/>
        </w:rPr>
        <w:t xml:space="preserve">Point domain DNS through Cloudflare for free DDoS + WAF + SSL.</w:t>
      </w:r>
    </w:p>
    <w:p>
      <w:pPr>
        <w:pStyle w:val="ListParagraph"/>
        <w:numPr>
          <w:ilvl w:val="0"/>
          <w:numId w:val="2"/>
        </w:numPr>
        <w:spacing w:after="30" w:before="30"/>
      </w:pPr>
      <w:r>
        <w:rPr>
          <w:rFonts w:ascii="Calibri" w:cs="Calibri" w:eastAsia="Calibri" w:hAnsi="Calibri"/>
          <w:sz w:val="22"/>
          <w:szCs w:val="22"/>
        </w:rPr>
        <w:t xml:space="preserve">Harden the VPS: UFW firewall, fail2ban, SSH key-only auth, automatic security updates.</w:t>
      </w:r>
    </w:p>
    <w:p>
      <w:pPr>
        <w:pStyle w:val="ListParagraph"/>
        <w:numPr>
          <w:ilvl w:val="0"/>
          <w:numId w:val="2"/>
        </w:numPr>
        <w:spacing w:after="30" w:before="30"/>
      </w:pPr>
      <w:r>
        <w:rPr>
          <w:rFonts w:ascii="Calibri" w:cs="Calibri" w:eastAsia="Calibri" w:hAnsi="Calibri"/>
          <w:sz w:val="22"/>
          <w:szCs w:val="22"/>
        </w:rPr>
        <w:t xml:space="preserve">Install Node 20, PM2, Nginx reverse proxy, Let's Encrypt SSL.</w:t>
      </w:r>
    </w:p>
    <w:p>
      <w:pPr>
        <w:pStyle w:val="ListParagraph"/>
        <w:numPr>
          <w:ilvl w:val="0"/>
          <w:numId w:val="2"/>
        </w:numPr>
        <w:spacing w:after="30" w:before="30"/>
      </w:pPr>
      <w:r>
        <w:rPr>
          <w:rFonts w:ascii="Calibri" w:cs="Calibri" w:eastAsia="Calibri" w:hAnsi="Calibri"/>
          <w:sz w:val="22"/>
          <w:szCs w:val="22"/>
        </w:rPr>
        <w:t xml:space="preserve">Set up GitHub Actions CI/CD: push to main → tests → SSH deploy with `pm2 reload`.</w:t>
      </w:r>
    </w:p>
    <w:p>
      <w:pPr>
        <w:pStyle w:val="ListParagraph"/>
        <w:numPr>
          <w:ilvl w:val="0"/>
          <w:numId w:val="2"/>
        </w:numPr>
        <w:spacing w:after="30" w:before="30"/>
      </w:pPr>
      <w:r>
        <w:rPr>
          <w:rFonts w:ascii="Calibri" w:cs="Calibri" w:eastAsia="Calibri" w:hAnsi="Calibri"/>
          <w:sz w:val="22"/>
          <w:szCs w:val="22"/>
        </w:rPr>
        <w:t xml:space="preserve">Configure nightly encrypted pg_dump to Backblaze B2 (~Rs 50/mo for 10 GB).</w:t>
      </w:r>
    </w:p>
    <w:p>
      <w:pPr>
        <w:pStyle w:val="ListParagraph"/>
        <w:numPr>
          <w:ilvl w:val="0"/>
          <w:numId w:val="2"/>
        </w:numPr>
        <w:spacing w:after="30" w:before="30"/>
      </w:pPr>
      <w:r>
        <w:rPr>
          <w:rFonts w:ascii="Calibri" w:cs="Calibri" w:eastAsia="Calibri" w:hAnsi="Calibri"/>
          <w:sz w:val="22"/>
          <w:szCs w:val="22"/>
        </w:rPr>
        <w:t xml:space="preserve">Set up UptimeRobot (free) to ping the health endpoint every 5 minutes + email alerts.</w:t>
      </w:r>
    </w:p>
    <w:p>
      <w:pPr>
        <w:pStyle w:val="ListParagraph"/>
        <w:numPr>
          <w:ilvl w:val="0"/>
          <w:numId w:val="2"/>
        </w:numPr>
        <w:spacing w:after="30" w:before="30"/>
      </w:pPr>
      <w:r>
        <w:rPr>
          <w:rFonts w:ascii="Calibri" w:cs="Calibri" w:eastAsia="Calibri" w:hAnsi="Calibri"/>
          <w:sz w:val="22"/>
          <w:szCs w:val="22"/>
        </w:rPr>
        <w:t xml:space="preserve">Plan a Year-2 migration of report PDFs from Postgres BYTEA → Cloudflare R2 before the 8 GB DB ceiling.</w:t>
      </w:r>
    </w:p>
    <w:p>
      <w:pPr>
        <w:pStyle w:val="ListParagraph"/>
        <w:numPr>
          <w:ilvl w:val="0"/>
          <w:numId w:val="2"/>
        </w:numPr>
        <w:spacing w:after="30" w:before="30"/>
      </w:pPr>
      <w:r>
        <w:rPr>
          <w:rFonts w:ascii="Calibri" w:cs="Calibri" w:eastAsia="Calibri" w:hAnsi="Calibri"/>
          <w:sz w:val="22"/>
          <w:szCs w:val="22"/>
        </w:rPr>
        <w:t xml:space="preserve">Document the runbook in /docs/runbook.md and hand over credentials in Bitwarden/1Password.</w:t>
      </w:r>
    </w:p>
    <w:p>
      <w:pPr>
        <w:spacing w:after="80" w:before="80"/>
      </w:pPr>
      <w:r>
        <w:t xml:space="preserve"/>
      </w:r>
    </w:p>
    <w:p>
      <w:pPr>
        <w:pStyle w:val="Heading3"/>
        <w:spacing w:after="80" w:before="180"/>
      </w:pPr>
      <w:r>
        <w:rPr>
          <w:rFonts w:ascii="Calibri" w:cs="Calibri" w:eastAsia="Calibri" w:hAnsi="Calibri"/>
          <w:b/>
          <w:bCs/>
          <w:color w:val="2E75B6"/>
          <w:sz w:val="23"/>
          <w:szCs w:val="23"/>
        </w:rPr>
        <w:t xml:space="preserve">9.  When to upgrade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When this happens</w:t>
            </w:r>
          </w:p>
        </w:tc>
        <w:tc>
          <w:tcPr>
            <w:tcW w:type="dxa" w:w="4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Do this</w:t>
            </w:r>
          </w:p>
        </w:tc>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New monthly cost</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Backend CPU &gt; 70% sustained at peak</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Upgrade KVM 2 → KVM 4 (4 vCPU/16 GB) — one-click.</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1,099/mo promo, Rs 2,399 renewal</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Concurrent users exceed 500 sustained</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Upgrade KVM 4 → KVM 8 if needed.</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2,199/mo (KVM 8 promo)</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DB size approaches 8 GB ceiling</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Migrate report PDFs from Postgres BYTEA to Cloudflare R2.</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1,500-5,000/yr for 100-300 GB</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Reports egress &gt; 250 GB/month</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Move to R2 (free egress) or pay Supabase overage.</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 Rs 800/100 GB extra</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Need 99.99% uptime SLA</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Add second VPS + HAProxy + Postgres replica.</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Rs 1,500/mo extra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1F3864" w:val="clear"/>
            <w:tcMar>
              <w:top w:type="dxa" w:w="180"/>
              <w:left w:type="dxa" w:w="200"/>
              <w:bottom w:type="dxa" w:w="180"/>
              <w:right w:type="dxa" w:w="200"/>
            </w:tcMar>
          </w:tcPr>
          <w:p>
            <w:pPr>
              <w:spacing w:after="60" w:before="0"/>
              <w:jc w:val="center"/>
            </w:pPr>
            <w:r>
              <w:rPr>
                <w:rFonts w:ascii="Calibri" w:cs="Calibri" w:eastAsia="Calibri" w:hAnsi="Calibri"/>
                <w:b/>
                <w:bCs/>
                <w:color w:val="FFFFFF"/>
                <w:sz w:val="30"/>
                <w:szCs w:val="30"/>
              </w:rPr>
              <w:t xml:space="preserve">MAINTAINING THE LIVE APP</w:t>
            </w:r>
          </w:p>
          <w:p>
            <w:pPr>
              <w:spacing w:after="0" w:before="0"/>
              <w:jc w:val="center"/>
            </w:pPr>
            <w:r>
              <w:rPr>
                <w:rFonts w:ascii="Calibri" w:cs="Calibri" w:eastAsia="Calibri" w:hAnsi="Calibri"/>
                <w:color w:val="FFFFFF"/>
                <w:sz w:val="22"/>
                <w:szCs w:val="22"/>
              </w:rPr>
              <w:t xml:space="preserve">Branches · Migrations · Hotfixes</w:t>
            </w:r>
          </w:p>
        </w:tc>
      </w:tr>
    </w:tbl>
    <w:p>
      <w:pPr>
        <w:spacing w:after="80" w:before="80"/>
      </w:pPr>
      <w:r>
        <w:t xml:space="preserve"/>
      </w:r>
    </w:p>
    <w:p>
      <w:pPr>
        <w:pStyle w:val="Heading3"/>
        <w:spacing w:after="80" w:before="180"/>
      </w:pPr>
      <w:r>
        <w:rPr>
          <w:rFonts w:ascii="Calibri" w:cs="Calibri" w:eastAsia="Calibri" w:hAnsi="Calibri"/>
          <w:b/>
          <w:bCs/>
          <w:color w:val="2E75B6"/>
          <w:sz w:val="23"/>
          <w:szCs w:val="23"/>
        </w:rPr>
        <w:t xml:space="preserve">10.  Production + Staging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Layer</w:t>
            </w:r>
          </w:p>
        </w:tc>
        <w:tc>
          <w:tcPr>
            <w:tcW w:type="dxa" w:w="35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PRODUCTION</w:t>
            </w:r>
          </w:p>
        </w:tc>
        <w:tc>
          <w:tcPr>
            <w:tcW w:type="dxa" w:w="35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STAGING</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Domain</w:t>
            </w:r>
          </w:p>
        </w:tc>
        <w:tc>
          <w:tcPr>
            <w:tcW w:type="dxa" w:w="35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arogyadiagnostics.com</w:t>
            </w:r>
          </w:p>
        </w:tc>
        <w:tc>
          <w:tcPr>
            <w:tcW w:type="dxa" w:w="35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staging.arogyadiagnostics.com</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Frontend</w:t>
            </w:r>
          </w:p>
        </w:tc>
        <w:tc>
          <w:tcPr>
            <w:tcW w:type="dxa" w:w="35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Cloudflare Pages (main branch)</w:t>
            </w:r>
          </w:p>
        </w:tc>
        <w:tc>
          <w:tcPr>
            <w:tcW w:type="dxa" w:w="35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Cloudflare Pages (staging branch)</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Backend</w:t>
            </w:r>
          </w:p>
        </w:tc>
        <w:tc>
          <w:tcPr>
            <w:tcW w:type="dxa" w:w="35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Hostinger KVM 2 Mumbai (port 3001)</w:t>
            </w:r>
          </w:p>
        </w:tc>
        <w:tc>
          <w:tcPr>
            <w:tcW w:type="dxa" w:w="35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Same KVM 2 (port 3002) OR Hostinger KVM 1 (Rs 599/mo)</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Database</w:t>
            </w:r>
          </w:p>
        </w:tc>
        <w:tc>
          <w:tcPr>
            <w:tcW w:type="dxa" w:w="35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Supabase Pro Mumbai — REAL patient data</w:t>
            </w:r>
          </w:p>
        </w:tc>
        <w:tc>
          <w:tcPr>
            <w:tcW w:type="dxa" w:w="35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Separate Supabase project — fake test data only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DEBF7" w:val="clear"/>
            <w:tcMar>
              <w:top w:type="dxa" w:w="100"/>
              <w:left w:type="dxa" w:w="140"/>
              <w:bottom w:type="dxa" w:w="100"/>
              <w:right w:type="dxa" w:w="140"/>
            </w:tcMar>
          </w:tcPr>
          <w:p>
            <w:pPr>
              <w:spacing w:after="60" w:before="40"/>
            </w:pPr>
            <w:r>
              <w:rPr>
                <w:rFonts w:ascii="Calibri" w:cs="Calibri" w:eastAsia="Calibri" w:hAnsi="Calibri"/>
                <w:b/>
                <w:bCs/>
                <w:sz w:val="22"/>
                <w:szCs w:val="22"/>
              </w:rPr>
              <w:t xml:space="preserve">GOLDEN RULE</w:t>
            </w:r>
          </w:p>
          <w:p>
            <w:pPr>
              <w:spacing w:after="40" w:before="0"/>
            </w:pPr>
            <w:r>
              <w:rPr>
                <w:rFonts w:ascii="Calibri" w:cs="Calibri" w:eastAsia="Calibri" w:hAnsi="Calibri"/>
                <w:sz w:val="21"/>
                <w:szCs w:val="21"/>
              </w:rPr>
              <w:t xml:space="preserve">Real patient data NEVER leaves production. Staging gets a one-time seeded copy of anonymized test data — never a dump of real patient records. A small `seed_staging.sql` script creates ~50 fake users, doctors, bookings, and reports. This satisfies DPDP Act expectations for data minimization.</w:t>
            </w:r>
          </w:p>
        </w:tc>
      </w:tr>
    </w:tbl>
    <w:p>
      <w:pPr>
        <w:spacing w:after="80" w:before="80"/>
      </w:pPr>
      <w:r>
        <w:t xml:space="preserve"/>
      </w:r>
    </w:p>
    <w:p>
      <w:pPr>
        <w:pStyle w:val="Heading3"/>
        <w:spacing w:after="80" w:before="180"/>
      </w:pPr>
      <w:r>
        <w:rPr>
          <w:rFonts w:ascii="Calibri" w:cs="Calibri" w:eastAsia="Calibri" w:hAnsi="Calibri"/>
          <w:b/>
          <w:bCs/>
          <w:color w:val="2E75B6"/>
          <w:sz w:val="23"/>
          <w:szCs w:val="23"/>
        </w:rPr>
        <w:t xml:space="preserve">11.  Branch strategy</w:t>
      </w:r>
    </w:p>
    <w:p>
      <w:pPr>
        <w:pStyle w:val="ListParagraph"/>
        <w:numPr>
          <w:ilvl w:val="0"/>
          <w:numId w:val="3"/>
        </w:numPr>
        <w:spacing w:after="30" w:before="30"/>
      </w:pPr>
      <w:r>
        <w:rPr>
          <w:rFonts w:ascii="Calibri" w:cs="Calibri" w:eastAsia="Calibri" w:hAnsi="Calibri"/>
          <w:b w:val="false"/>
          <w:bCs w:val="false"/>
          <w:sz w:val="22"/>
          <w:szCs w:val="22"/>
        </w:rPr>
        <w:t xml:space="preserve">feature/&lt;name&gt;: developer creates a branch off `development` for each new feature or fix.</w:t>
      </w:r>
    </w:p>
    <w:p>
      <w:pPr>
        <w:pStyle w:val="ListParagraph"/>
        <w:numPr>
          <w:ilvl w:val="0"/>
          <w:numId w:val="3"/>
        </w:numPr>
        <w:spacing w:after="30" w:before="30"/>
      </w:pPr>
      <w:r>
        <w:rPr>
          <w:rFonts w:ascii="Calibri" w:cs="Calibri" w:eastAsia="Calibri" w:hAnsi="Calibri"/>
          <w:b w:val="false"/>
          <w:bCs w:val="false"/>
          <w:sz w:val="22"/>
          <w:szCs w:val="22"/>
        </w:rPr>
        <w:t xml:space="preserve">development: default branch on GitHub. Feature branches merge here via PR.</w:t>
      </w:r>
    </w:p>
    <w:p>
      <w:pPr>
        <w:pStyle w:val="ListParagraph"/>
        <w:numPr>
          <w:ilvl w:val="0"/>
          <w:numId w:val="3"/>
        </w:numPr>
        <w:spacing w:after="30" w:before="30"/>
      </w:pPr>
      <w:r>
        <w:rPr>
          <w:rFonts w:ascii="Calibri" w:cs="Calibri" w:eastAsia="Calibri" w:hAnsi="Calibri"/>
          <w:b w:val="false"/>
          <w:bCs w:val="false"/>
          <w:sz w:val="22"/>
          <w:szCs w:val="22"/>
        </w:rPr>
        <w:t xml:space="preserve">staging: merged from `development` when ready to rehearse. Auto-deploys to staging.arogyadiagnostics.com.</w:t>
      </w:r>
    </w:p>
    <w:p>
      <w:pPr>
        <w:pStyle w:val="ListParagraph"/>
        <w:numPr>
          <w:ilvl w:val="0"/>
          <w:numId w:val="3"/>
        </w:numPr>
        <w:spacing w:after="30" w:before="30"/>
      </w:pPr>
      <w:r>
        <w:rPr>
          <w:rFonts w:ascii="Calibri" w:cs="Calibri" w:eastAsia="Calibri" w:hAnsi="Calibri"/>
          <w:b w:val="false"/>
          <w:bCs w:val="false"/>
          <w:sz w:val="22"/>
          <w:szCs w:val="22"/>
        </w:rPr>
        <w:t xml:space="preserve">main: PROTECTED branch. Only fast-forward merges from `staging`. Auto-deploys to arogyadiagnostics.com.</w:t>
      </w:r>
    </w:p>
    <w:p>
      <w:pPr>
        <w:pStyle w:val="ListParagraph"/>
        <w:numPr>
          <w:ilvl w:val="0"/>
          <w:numId w:val="3"/>
        </w:numPr>
        <w:spacing w:after="30" w:before="30"/>
      </w:pPr>
      <w:r>
        <w:rPr>
          <w:rFonts w:ascii="Calibri" w:cs="Calibri" w:eastAsia="Calibri" w:hAnsi="Calibri"/>
          <w:b w:val="false"/>
          <w:bCs w:val="false"/>
          <w:sz w:val="22"/>
          <w:szCs w:val="22"/>
        </w:rPr>
        <w:t xml:space="preserve">hotfix/&lt;bug&gt;: branched directly from `main` for urgent production bugs. Cherry-picked back into `development`.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DEBF7" w:val="clear"/>
            <w:tcMar>
              <w:top w:type="dxa" w:w="100"/>
              <w:left w:type="dxa" w:w="140"/>
              <w:bottom w:type="dxa" w:w="100"/>
              <w:right w:type="dxa" w:w="140"/>
            </w:tcMar>
          </w:tcPr>
          <w:p>
            <w:pPr>
              <w:spacing w:after="60" w:before="40"/>
            </w:pPr>
            <w:r>
              <w:rPr>
                <w:rFonts w:ascii="Calibri" w:cs="Calibri" w:eastAsia="Calibri" w:hAnsi="Calibri"/>
                <w:b/>
                <w:bCs/>
                <w:sz w:val="22"/>
                <w:szCs w:val="22"/>
              </w:rPr>
              <w:t xml:space="preserve">BRANCH PROTECTION (GitHub setting)</w:t>
            </w:r>
          </w:p>
          <w:p>
            <w:pPr>
              <w:spacing w:after="40" w:before="0"/>
            </w:pPr>
            <w:r>
              <w:rPr>
                <w:rFonts w:ascii="Calibri" w:cs="Calibri" w:eastAsia="Calibri" w:hAnsi="Calibri"/>
                <w:sz w:val="21"/>
                <w:szCs w:val="21"/>
              </w:rPr>
              <w:t xml:space="preserve">On `main`: require pull request review, require status checks (CI tests must pass), require branches to be up to date, no direct pushes, no force-pushes.</w:t>
            </w:r>
          </w:p>
        </w:tc>
      </w:tr>
    </w:tbl>
    <w:p>
      <w:pPr>
        <w:spacing w:after="80" w:before="80"/>
      </w:pPr>
      <w:r>
        <w:t xml:space="preserve"/>
      </w:r>
    </w:p>
    <w:p>
      <w:pPr>
        <w:pStyle w:val="Heading3"/>
        <w:spacing w:after="80" w:before="180"/>
      </w:pPr>
      <w:r>
        <w:rPr>
          <w:rFonts w:ascii="Calibri" w:cs="Calibri" w:eastAsia="Calibri" w:hAnsi="Calibri"/>
          <w:b/>
          <w:bCs/>
          <w:color w:val="2E75B6"/>
          <w:sz w:val="23"/>
          <w:szCs w:val="23"/>
        </w:rPr>
        <w:t xml:space="preserve">12.  Database migrations</w:t>
      </w:r>
    </w:p>
    <w:p>
      <w:pPr>
        <w:spacing w:after="60" w:before="60"/>
        <w:jc w:val="left"/>
      </w:pPr>
      <w:r>
        <w:rPr>
          <w:rFonts w:ascii="Calibri" w:cs="Calibri" w:eastAsia="Calibri" w:hAnsi="Calibri"/>
          <w:b w:val="false"/>
          <w:bCs w:val="false"/>
          <w:i w:val="false"/>
          <w:iCs w:val="false"/>
          <w:color w:val="000000"/>
          <w:sz w:val="22"/>
          <w:szCs w:val="22"/>
        </w:rPr>
        <w:t xml:space="preserve">The database schema is versioned in SQL files under `supabase/migrations/0001_*.sql` onwards. Every schema change is a NEW migration file — never edit an old one. Applied migrations are tracked in a `_migrations` table so each runs exactly once.</w:t>
      </w:r>
    </w:p>
    <w:p>
      <w:pPr>
        <w:pStyle w:val="ListParagraph"/>
        <w:numPr>
          <w:ilvl w:val="0"/>
          <w:numId w:val="2"/>
        </w:numPr>
        <w:spacing w:after="30" w:before="30"/>
      </w:pPr>
      <w:r>
        <w:rPr>
          <w:rFonts w:ascii="Calibri" w:cs="Calibri" w:eastAsia="Calibri" w:hAnsi="Calibri"/>
          <w:sz w:val="22"/>
          <w:szCs w:val="22"/>
        </w:rPr>
        <w:t xml:space="preserve">Write the migration locally: create `supabase/migrations/00XX_change.sql` with forward-only DDL.</w:t>
      </w:r>
    </w:p>
    <w:p>
      <w:pPr>
        <w:pStyle w:val="ListParagraph"/>
        <w:numPr>
          <w:ilvl w:val="0"/>
          <w:numId w:val="2"/>
        </w:numPr>
        <w:spacing w:after="30" w:before="30"/>
      </w:pPr>
      <w:r>
        <w:rPr>
          <w:rFonts w:ascii="Calibri" w:cs="Calibri" w:eastAsia="Calibri" w:hAnsi="Calibri"/>
          <w:sz w:val="22"/>
          <w:szCs w:val="22"/>
        </w:rPr>
        <w:t xml:space="preserve">Test against local Postgres in Docker, run `pnpm db:migrate`.</w:t>
      </w:r>
    </w:p>
    <w:p>
      <w:pPr>
        <w:pStyle w:val="ListParagraph"/>
        <w:numPr>
          <w:ilvl w:val="0"/>
          <w:numId w:val="2"/>
        </w:numPr>
        <w:spacing w:after="30" w:before="30"/>
      </w:pPr>
      <w:r>
        <w:rPr>
          <w:rFonts w:ascii="Calibri" w:cs="Calibri" w:eastAsia="Calibri" w:hAnsi="Calibri"/>
          <w:sz w:val="22"/>
          <w:szCs w:val="22"/>
        </w:rPr>
        <w:t xml:space="preserve">Apply to staging: merge to `staging` → GitHub Actions runs migrations against staging Supabase.</w:t>
      </w:r>
    </w:p>
    <w:p>
      <w:pPr>
        <w:pStyle w:val="ListParagraph"/>
        <w:numPr>
          <w:ilvl w:val="0"/>
          <w:numId w:val="2"/>
        </w:numPr>
        <w:spacing w:after="30" w:before="30"/>
      </w:pPr>
      <w:r>
        <w:rPr>
          <w:rFonts w:ascii="Calibri" w:cs="Calibri" w:eastAsia="Calibri" w:hAnsi="Calibri"/>
          <w:sz w:val="22"/>
          <w:szCs w:val="22"/>
        </w:rPr>
        <w:t xml:space="preserve">Apply to production: merge to `main` → CI runs migrations against production Supabase BEFORE deploy.</w:t>
      </w:r>
    </w:p>
    <w:p>
      <w:pPr>
        <w:pStyle w:val="ListParagraph"/>
        <w:numPr>
          <w:ilvl w:val="0"/>
          <w:numId w:val="2"/>
        </w:numPr>
        <w:spacing w:after="30" w:before="30"/>
      </w:pPr>
      <w:r>
        <w:rPr>
          <w:rFonts w:ascii="Calibri" w:cs="Calibri" w:eastAsia="Calibri" w:hAnsi="Calibri"/>
          <w:sz w:val="22"/>
          <w:szCs w:val="22"/>
        </w:rPr>
        <w:t xml:space="preserve">Backend code deploy: PM2 reload picks up new code with new schema in place. Zero downtime.</w:t>
      </w:r>
    </w:p>
    <w:p>
      <w:pPr>
        <w:pStyle w:val="ListParagraph"/>
        <w:numPr>
          <w:ilvl w:val="0"/>
          <w:numId w:val="2"/>
        </w:numPr>
        <w:spacing w:after="30" w:before="30"/>
      </w:pPr>
      <w:r>
        <w:rPr>
          <w:rFonts w:ascii="Calibri" w:cs="Calibri" w:eastAsia="Calibri" w:hAnsi="Calibri"/>
          <w:sz w:val="22"/>
          <w:szCs w:val="22"/>
        </w:rPr>
        <w:t xml:space="preserve">If migration fails: CI auto-stops — old backend keeps running. Roll forward with a fix migration.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DEBF7" w:val="clear"/>
            <w:tcMar>
              <w:top w:type="dxa" w:w="100"/>
              <w:left w:type="dxa" w:w="140"/>
              <w:bottom w:type="dxa" w:w="100"/>
              <w:right w:type="dxa" w:w="140"/>
            </w:tcMar>
          </w:tcPr>
          <w:p>
            <w:pPr>
              <w:spacing w:after="60" w:before="40"/>
            </w:pPr>
            <w:r>
              <w:rPr>
                <w:rFonts w:ascii="Calibri" w:cs="Calibri" w:eastAsia="Calibri" w:hAnsi="Calibri"/>
                <w:b/>
                <w:bCs/>
                <w:sz w:val="22"/>
                <w:szCs w:val="22"/>
              </w:rPr>
              <w:t xml:space="preserve">FORWARD-ONLY MIGRATIONS</w:t>
            </w:r>
          </w:p>
          <w:p>
            <w:pPr>
              <w:spacing w:after="40" w:before="0"/>
            </w:pPr>
            <w:r>
              <w:rPr>
                <w:rFonts w:ascii="Calibri" w:cs="Calibri" w:eastAsia="Calibri" w:hAnsi="Calibri"/>
                <w:sz w:val="21"/>
                <w:szCs w:val="21"/>
              </w:rPr>
              <w:t xml:space="preserve">Never roll back a database migration in production. If a migration breaks something, write a NEW migration that fixes it. Daily Supabase backups (7-day retention) cover the worst case.</w:t>
            </w:r>
          </w:p>
        </w:tc>
      </w:tr>
    </w:tbl>
    <w:p>
      <w:pPr>
        <w:spacing w:after="80" w:before="80"/>
      </w:pPr>
      <w:r>
        <w:t xml:space="preserve"/>
      </w:r>
    </w:p>
    <w:p>
      <w:pPr>
        <w:pStyle w:val="Heading3"/>
        <w:spacing w:after="80" w:before="180"/>
      </w:pPr>
      <w:r>
        <w:rPr>
          <w:rFonts w:ascii="Calibri" w:cs="Calibri" w:eastAsia="Calibri" w:hAnsi="Calibri"/>
          <w:b/>
          <w:bCs/>
          <w:color w:val="2E75B6"/>
          <w:sz w:val="23"/>
          <w:szCs w:val="23"/>
        </w:rPr>
        <w:t xml:space="preserve">13.  Version tagging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Practice</w:t>
            </w:r>
          </w:p>
        </w:tc>
        <w:tc>
          <w:tcPr>
            <w:tcW w:type="dxa" w:w="6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How it works</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Release tags</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v1.0.0, v1.0.1, v1.1.0. Pattern: MAJOR.MINOR.PATCH (semver).</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Git tag command</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git tag -a v1.0.1 -m 'Fix UPI overcharge' &amp;&amp; git push origin v1.0.1</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GitHub Releases</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Each tag becomes a GitHub Release with CHANGELOG.md notes attached.</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Version endpoint</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GET /api/v1/version returns { tag, sha, built_at }. Frontend shows this in the footer.</w:t>
            </w:r>
          </w:p>
        </w:tc>
      </w:tr>
    </w:tbl>
    <w:p>
      <w:pPr>
        <w:spacing w:after="80" w:before="80"/>
      </w:pPr>
      <w:r>
        <w:t xml:space="preserve"/>
      </w:r>
    </w:p>
    <w:p>
      <w:pPr>
        <w:pStyle w:val="Heading3"/>
        <w:spacing w:after="80" w:before="180"/>
      </w:pPr>
      <w:r>
        <w:rPr>
          <w:rFonts w:ascii="Calibri" w:cs="Calibri" w:eastAsia="Calibri" w:hAnsi="Calibri"/>
          <w:b/>
          <w:bCs/>
          <w:color w:val="2E75B6"/>
          <w:sz w:val="23"/>
          <w:szCs w:val="23"/>
        </w:rPr>
        <w:t xml:space="preserve">14.  Hotfix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Time</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Step</w:t>
            </w:r>
          </w:p>
        </w:tc>
        <w:tc>
          <w:tcPr>
            <w:tcW w:type="dxa" w:w="54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What you do</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T+0 min</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Triage</w:t>
            </w:r>
          </w:p>
        </w:tc>
        <w:tc>
          <w:tcPr>
            <w:tcW w:type="dxa" w:w="5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Reproduce in staging if possible. Open a GitHub issue.</w:t>
            </w:r>
          </w:p>
        </w:tc>
      </w:tr>
      <w:tr>
        <w:trPr>
          <w:tblHeader w:val="false"/>
        </w:trP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T+5 min</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Branch from main</w:t>
            </w:r>
          </w:p>
        </w:tc>
        <w:tc>
          <w:tcPr>
            <w:tcW w:type="dxa" w:w="5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git checkout main &amp;&amp; git pull &amp;&amp; git checkout -b hotfix/&lt;bug&gt;</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T+5-30 min</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Write &amp; test the fix</w:t>
            </w:r>
          </w:p>
        </w:tc>
        <w:tc>
          <w:tcPr>
            <w:tcW w:type="dxa" w:w="5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Smallest possible change. Add a regression test.</w:t>
            </w:r>
          </w:p>
        </w:tc>
      </w:tr>
      <w:tr>
        <w:trPr>
          <w:tblHeader w:val="false"/>
        </w:trP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T+30 min</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PR to main</w:t>
            </w:r>
          </w:p>
        </w:tc>
        <w:tc>
          <w:tcPr>
            <w:tcW w:type="dxa" w:w="5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Open PR directly to main. CI runs full test suite + build.</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T+35 min</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Auto-deploy</w:t>
            </w:r>
          </w:p>
        </w:tc>
        <w:tc>
          <w:tcPr>
            <w:tcW w:type="dxa" w:w="5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Merge → GitHub Actions → SSH deploy → pm2 reload → health check.</w:t>
            </w:r>
          </w:p>
        </w:tc>
      </w:tr>
      <w:tr>
        <w:trPr>
          <w:tblHeader w:val="false"/>
        </w:trP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T+40 min</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Tag &amp; changelog</w:t>
            </w:r>
          </w:p>
        </w:tc>
        <w:tc>
          <w:tcPr>
            <w:tcW w:type="dxa" w:w="5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git tag v1.0.2. Add CHANGELOG.md entry. Cherry-pick back into `development`.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DEBF7" w:val="clear"/>
            <w:tcMar>
              <w:top w:type="dxa" w:w="100"/>
              <w:left w:type="dxa" w:w="140"/>
              <w:bottom w:type="dxa" w:w="100"/>
              <w:right w:type="dxa" w:w="140"/>
            </w:tcMar>
          </w:tcPr>
          <w:p>
            <w:pPr>
              <w:spacing w:after="60" w:before="40"/>
            </w:pPr>
            <w:r>
              <w:rPr>
                <w:rFonts w:ascii="Calibri" w:cs="Calibri" w:eastAsia="Calibri" w:hAnsi="Calibri"/>
                <w:b/>
                <w:bCs/>
                <w:sz w:val="22"/>
                <w:szCs w:val="22"/>
              </w:rPr>
              <w:t xml:space="preserve">ROLLBACK</w:t>
            </w:r>
          </w:p>
          <w:p>
            <w:pPr>
              <w:spacing w:after="40" w:before="0"/>
            </w:pPr>
            <w:r>
              <w:rPr>
                <w:rFonts w:ascii="Calibri" w:cs="Calibri" w:eastAsia="Calibri" w:hAnsi="Calibri"/>
                <w:sz w:val="21"/>
                <w:szCs w:val="21"/>
              </w:rPr>
              <w:t xml:space="preserve">Every deploy keeps the previous Git SHA pinned on the VPS. To roll back instantly: `git checkout &lt;previous-sha&gt; &amp;&amp; pm2 reload` — under 30 seconds, zero data loss. For database-level rollback, restore from the most recent Supabase daily backup.</w:t>
            </w:r>
          </w:p>
        </w:tc>
      </w:tr>
    </w:tbl>
    <w:p>
      <w:pPr>
        <w:spacing w:after="80" w:before="80"/>
      </w:pPr>
      <w:r>
        <w:t xml:space="preserve"/>
      </w:r>
    </w:p>
    <w:p>
      <w:pPr>
        <w:pStyle w:val="Heading3"/>
        <w:spacing w:after="80" w:before="180"/>
      </w:pPr>
      <w:r>
        <w:rPr>
          <w:rFonts w:ascii="Calibri" w:cs="Calibri" w:eastAsia="Calibri" w:hAnsi="Calibri"/>
          <w:b/>
          <w:bCs/>
          <w:color w:val="2E75B6"/>
          <w:sz w:val="23"/>
          <w:szCs w:val="23"/>
        </w:rPr>
        <w:t xml:space="preserve">15.  Maintenance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Cadence</w:t>
            </w:r>
          </w:p>
        </w:tc>
        <w:tc>
          <w:tcPr>
            <w:tcW w:type="dxa" w:w="7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What happens</w:t>
            </w:r>
          </w:p>
        </w:tc>
      </w:tr>
      <w:tr>
        <w:trPr>
          <w:tblHeader w:val="false"/>
        </w:trPr>
        <w:tc>
          <w:tcPr>
            <w:tcW w:type="dxa" w:w="2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Daily (automatic)</w:t>
            </w:r>
          </w:p>
        </w:tc>
        <w:tc>
          <w:tcPr>
            <w:tcW w:type="dxa" w:w="7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Supabase daily backup runs · UptimeRobot pings health endpoint every 5 min · pg_dump to Backblaze nightly</w:t>
            </w:r>
          </w:p>
        </w:tc>
      </w:tr>
      <w:tr>
        <w:trPr>
          <w:tblHeader w:val="false"/>
        </w:trPr>
        <w:tc>
          <w:tcPr>
            <w:tcW w:type="dxa" w:w="2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Weekly (15 min)</w:t>
            </w:r>
          </w:p>
        </w:tc>
        <w:tc>
          <w:tcPr>
            <w:tcW w:type="dxa" w:w="7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Check UptimeRobot alerts · Review Supabase usage dashboard · `pm2 logs` for new errors</w:t>
            </w:r>
          </w:p>
        </w:tc>
      </w:tr>
      <w:tr>
        <w:trPr>
          <w:tblHeader w:val="false"/>
        </w:trPr>
        <w:tc>
          <w:tcPr>
            <w:tcW w:type="dxa" w:w="2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Monthly (1 hour)</w:t>
            </w:r>
          </w:p>
        </w:tc>
        <w:tc>
          <w:tcPr>
            <w:tcW w:type="dxa" w:w="7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Run `apt update &amp;&amp; apt upgrade` on VPS · Rotate Supabase password · Pay invoices</w:t>
            </w:r>
          </w:p>
        </w:tc>
      </w:tr>
      <w:tr>
        <w:trPr>
          <w:tblHeader w:val="false"/>
        </w:trPr>
        <w:tc>
          <w:tcPr>
            <w:tcW w:type="dxa" w:w="2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Quarterly (2-4 hrs)</w:t>
            </w:r>
          </w:p>
        </w:tc>
        <w:tc>
          <w:tcPr>
            <w:tcW w:type="dxa" w:w="7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Test disaster recovery: restore staging from a Backblaze backup. Verify SSL auto-renewal. Audit SSH access.</w:t>
            </w:r>
          </w:p>
        </w:tc>
      </w:tr>
      <w:tr>
        <w:trPr>
          <w:tblHeader w:val="false"/>
        </w:trPr>
        <w:tc>
          <w:tcPr>
            <w:tcW w:type="dxa" w:w="2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Annually (1 day)</w:t>
            </w:r>
          </w:p>
        </w:tc>
        <w:tc>
          <w:tcPr>
            <w:tcW w:type="dxa" w:w="7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VPS plan renewal decision. Domain renewal. Security audit. Update runbook.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DEBF7" w:val="clear"/>
            <w:tcMar>
              <w:top w:type="dxa" w:w="100"/>
              <w:left w:type="dxa" w:w="140"/>
              <w:bottom w:type="dxa" w:w="100"/>
              <w:right w:type="dxa" w:w="140"/>
            </w:tcMar>
          </w:tcPr>
          <w:p>
            <w:pPr>
              <w:spacing w:after="60" w:before="40"/>
            </w:pPr>
            <w:r>
              <w:rPr>
                <w:rFonts w:ascii="Calibri" w:cs="Calibri" w:eastAsia="Calibri" w:hAnsi="Calibri"/>
                <w:b/>
                <w:bCs/>
                <w:sz w:val="22"/>
                <w:szCs w:val="22"/>
              </w:rPr>
              <w:t xml:space="preserve">TOTAL MAINTENANCE TIME PER MONTH  ·  ~3-4 hours</w:t>
            </w:r>
          </w:p>
          <w:p>
            <w:pPr>
              <w:spacing w:after="40" w:before="0"/>
            </w:pPr>
            <w:r>
              <w:rPr>
                <w:rFonts w:ascii="Calibri" w:cs="Calibri" w:eastAsia="Calibri" w:hAnsi="Calibri"/>
                <w:sz w:val="21"/>
                <w:szCs w:val="21"/>
              </w:rPr>
              <w:t xml:space="preserve">Most heavy lifting (backups, deploys, SSL renewal, security patches on Supabase / Cloudflare) is automated or provider-managed. Owner-developer's hands-on time is roughly 3-4 hours per month of routine work.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1F3864" w:val="clear"/>
            <w:tcMar>
              <w:top w:type="dxa" w:w="180"/>
              <w:left w:type="dxa" w:w="200"/>
              <w:bottom w:type="dxa" w:w="180"/>
              <w:right w:type="dxa" w:w="200"/>
            </w:tcMar>
          </w:tcPr>
          <w:p>
            <w:pPr>
              <w:spacing w:after="60" w:before="0"/>
              <w:jc w:val="center"/>
            </w:pPr>
            <w:r>
              <w:rPr>
                <w:rFonts w:ascii="Calibri" w:cs="Calibri" w:eastAsia="Calibri" w:hAnsi="Calibri"/>
                <w:b/>
                <w:bCs/>
                <w:color w:val="FFFFFF"/>
                <w:sz w:val="30"/>
                <w:szCs w:val="30"/>
              </w:rPr>
              <w:t xml:space="preserve">VERIFIED SOURCES — every price confirmed May 2026</w:t>
            </w:r>
          </w:p>
          <w:p>
            <w:pPr>
              <w:spacing w:after="0" w:before="0"/>
              <w:jc w:val="center"/>
            </w:pPr>
            <w:r>
              <w:rPr>
                <w:rFonts w:ascii="Calibri" w:cs="Calibri" w:eastAsia="Calibri" w:hAnsi="Calibri"/>
                <w:color w:val="FFFFFF"/>
                <w:sz w:val="22"/>
                <w:szCs w:val="22"/>
              </w:rPr>
              <w:t xml:space="preserve"/>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60"/>
        <w:gridCol w:w="420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Source</w:t>
            </w:r>
          </w:p>
        </w:tc>
        <w:tc>
          <w:tcPr>
            <w:tcW w:type="dxa" w:w="2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URL</w:t>
            </w:r>
          </w:p>
        </w:tc>
        <w:tc>
          <w:tcPr>
            <w:tcW w:type="dxa" w:w="4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20" w:before="20"/>
            </w:pPr>
            <w:r>
              <w:rPr>
                <w:rFonts w:ascii="Calibri" w:cs="Calibri" w:eastAsia="Calibri" w:hAnsi="Calibri"/>
                <w:b/>
                <w:bCs/>
                <w:color w:val="FFFFFF"/>
                <w:sz w:val="20"/>
                <w:szCs w:val="20"/>
              </w:rPr>
              <w:t xml:space="preserve">Verified fact</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Hostinger India VPS</w:t>
            </w:r>
          </w:p>
        </w:tc>
        <w:tc>
          <w:tcPr>
            <w:tcW w:type="dxa" w:w="2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hostinger.com/in/vps-hosting</w:t>
            </w:r>
          </w:p>
        </w:tc>
        <w:tc>
          <w:tcPr>
            <w:tcW w:type="dxa" w:w="4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KVM 1 Rs 599/Rs 999 · KVM 2 Rs 799/Rs 1,199 · KVM 4 Rs 1,099/Rs 2,399 · KVM 8 Rs 2,199/Rs 4,399 (24-mo plan, 18% GST extra)</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Hostinger India domains</w:t>
            </w:r>
          </w:p>
        </w:tc>
        <w:tc>
          <w:tcPr>
            <w:tcW w:type="dxa" w:w="2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hostinger.com/in/pricing/domains</w:t>
            </w:r>
          </w:p>
        </w:tc>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.com Rs 199 promo Y1, Rs 1,299 renewal · FREE .com Y1 with VPS plan</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Cloudflare Pages limits</w:t>
            </w:r>
          </w:p>
        </w:tc>
        <w:tc>
          <w:tcPr>
            <w:tcW w:type="dxa" w:w="2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developers.cloudflare.com/pages/platform/limits</w:t>
            </w:r>
          </w:p>
        </w:tc>
        <w:tc>
          <w:tcPr>
            <w:tcW w:type="dxa" w:w="4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Free: UNLIMITED bandwidth, 500 builds/month, 20K files</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Cloudflare Free DDoS + WAF</w:t>
            </w:r>
          </w:p>
        </w:tc>
        <w:tc>
          <w:tcPr>
            <w:tcW w:type="dxa" w:w="2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cloudflare.com/plans/free</w:t>
            </w:r>
          </w:p>
        </w:tc>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Unmetered DDoS L3/L4/L7, basic WAF, free SSL, global CDN</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Supabase pricing</w:t>
            </w:r>
          </w:p>
        </w:tc>
        <w:tc>
          <w:tcPr>
            <w:tcW w:type="dxa" w:w="2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supabase.com/pricing</w:t>
            </w:r>
          </w:p>
        </w:tc>
        <w:tc>
          <w:tcPr>
            <w:tcW w:type="dxa" w:w="4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Pro $25/mo · 8 GB DB · 100 GB storage · 250 GB egress · daily backup 7-day retention · ALWAYS-ON · SOC 2 Type II infra</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Supabase regions</w:t>
            </w:r>
          </w:p>
        </w:tc>
        <w:tc>
          <w:tcPr>
            <w:tcW w:type="dxa" w:w="2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supabase.com/docs/guides/platform/regions</w:t>
            </w:r>
          </w:p>
        </w:tc>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Mumbai (ap-south-1) available on Pro plan</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Render pricing</w:t>
            </w:r>
          </w:p>
        </w:tc>
        <w:tc>
          <w:tcPr>
            <w:tcW w:type="dxa" w:w="2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render.com/pricing</w:t>
            </w:r>
          </w:p>
        </w:tc>
        <w:tc>
          <w:tcPr>
            <w:tcW w:type="dxa" w:w="4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Starter $7/mo · Standard $25/mo (1 CPU/2 GB) · Pro $85/mo (2 CPU/4 GB) · Paid plans never sleep</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Netlify pricing</w:t>
            </w:r>
          </w:p>
        </w:tc>
        <w:tc>
          <w:tcPr>
            <w:tcW w:type="dxa" w:w="2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netlify.com/pricing</w:t>
            </w:r>
          </w:p>
        </w:tc>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Free: 100 GB bandwidth · Personal: $9/mo · Pro: $20/mo (flat, unlimited seats since Apr 14, 2026)</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Backblaze B2 pricing</w:t>
            </w:r>
          </w:p>
        </w:tc>
        <w:tc>
          <w:tcPr>
            <w:tcW w:type="dxa" w:w="2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backblaze.com/cloud-storage/pricing</w:t>
            </w:r>
          </w:p>
        </w:tc>
        <w:tc>
          <w:tcPr>
            <w:tcW w:type="dxa" w:w="4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$6.95/TB/mo (~$0.007/GB) · Free egress via Cloudflare CDN</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UptimeRobot</w:t>
            </w:r>
          </w:p>
        </w:tc>
        <w:tc>
          <w:tcPr>
            <w:tcW w:type="dxa" w:w="2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uptimerobot.com</w:t>
            </w:r>
          </w:p>
        </w:tc>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Free: 50 monitors, 5-minute interval, email/SMS alerts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Resend email</w:t>
            </w:r>
          </w:p>
        </w:tc>
        <w:tc>
          <w:tcPr>
            <w:tcW w:type="dxa" w:w="2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resend.com/pricing</w:t>
            </w:r>
          </w:p>
        </w:tc>
        <w:tc>
          <w:tcPr>
            <w:tcW w:type="dxa" w:w="4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Free: 3,000 emails/month, 100/day</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bCs/>
                <w:color w:val="000000"/>
                <w:sz w:val="20"/>
                <w:szCs w:val="20"/>
              </w:rPr>
              <w:t xml:space="preserve">DPDP Act 2023 (India)</w:t>
            </w:r>
          </w:p>
        </w:tc>
        <w:tc>
          <w:tcPr>
            <w:tcW w:type="dxa" w:w="2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meity.gov.in</w:t>
            </w:r>
          </w:p>
        </w:tc>
        <w:tc>
          <w:tcPr>
            <w:tcW w:type="dxa" w:w="4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20" w:before="20"/>
            </w:pPr>
            <w:r>
              <w:rPr>
                <w:rFonts w:ascii="Calibri" w:cs="Calibri" w:eastAsia="Calibri" w:hAnsi="Calibri"/>
                <w:b w:val="false"/>
                <w:bCs w:val="false"/>
                <w:color w:val="000000"/>
                <w:sz w:val="20"/>
                <w:szCs w:val="20"/>
              </w:rPr>
              <w:t xml:space="preserve">Ministry of Electronics and IT — Digital Personal Data Protection Act 2023</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00"/>
              <w:left w:type="dxa" w:w="140"/>
              <w:bottom w:type="dxa" w:w="100"/>
              <w:right w:type="dxa" w:w="140"/>
            </w:tcMar>
          </w:tcPr>
          <w:p>
            <w:pPr>
              <w:spacing w:after="60" w:before="40"/>
            </w:pPr>
            <w:r>
              <w:rPr>
                <w:rFonts w:ascii="Calibri" w:cs="Calibri" w:eastAsia="Calibri" w:hAnsi="Calibri"/>
                <w:b/>
                <w:bCs/>
                <w:sz w:val="22"/>
                <w:szCs w:val="22"/>
              </w:rPr>
              <w:t xml:space="preserve">FX &amp; TAX ASSUMPTIONS</w:t>
            </w:r>
          </w:p>
          <w:p>
            <w:pPr>
              <w:spacing w:after="40" w:before="0"/>
            </w:pPr>
            <w:r>
              <w:rPr>
                <w:rFonts w:ascii="Calibri" w:cs="Calibri" w:eastAsia="Calibri" w:hAnsi="Calibri"/>
                <w:sz w:val="21"/>
                <w:szCs w:val="21"/>
              </w:rPr>
              <w:t xml:space="preserve">USD prices converted at USD 1 = INR 85 (May 2026 reference rate). Hostinger Indian prices do NOT include GST in the listed monthly rate — figures in this document include 18% GST applied to Hostinger lines. Supabase / Render / Netlify / Backblaze are billed in USD by international providers — the clinic may need to handle GST on reverse-charge for proper tax compliance.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00" w:before="22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2026-05-15T15:46:41.944Z</dcterms:created>
  <dcterms:modified xsi:type="dcterms:W3CDTF">2026-05-15T15:46:41.944Z</dcterms:modified>
</cp:coreProperties>
</file>

<file path=docProps/custom.xml><?xml version="1.0" encoding="utf-8"?>
<Properties xmlns="http://schemas.openxmlformats.org/officeDocument/2006/custom-properties" xmlns:vt="http://schemas.openxmlformats.org/officeDocument/2006/docPropsVTypes"/>
</file>