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Auto tipo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42875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 tipo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6120130" cy="42094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Descripción del código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main2.m: archivo principal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autogen.m: genera el objeto ‘auto’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autoset.m: ubica los vértices del auto en la malla de la simulacion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calculap2.m: calcula una nueva distribución de la funcion de corriente Psi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difusa.m: genera una malla donde los nodos de al auto y los adyacentes son distintos a cero.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grafica.m: grafica los resultados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velocidad.m: calcula la velocidad del fluido.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LibreOffice_project/392c644e8a6d1ea0765aa2d613a91bcef808d6ea</Application>
  <AppVersion>15.0000</AppVersion>
  <Pages>3</Pages>
  <Words>67</Words>
  <Characters>358</Characters>
  <CharactersWithSpaces>416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2022-07-25T20:45:16Z</dcterms:created>
  <dc:creator/>
  <dc:description/>
  <dc:language>es-AR</dc:language>
  <cp:lastModifiedBy/>
  <dcterms:modified xsi:type="dcterms:W3CDTF">2022-07-25T21:18:31Z</dcterms:modified>
  <cp:revision>2</cp:revision>
  <dc:subject/>
  <dc:title/>
</cp:coreProperties>
</file>