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工业轴承设备剩余寿命预测系统的实现结题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工业轴承设备剩余寿命预测系统的实现：结题报告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最终成果、数据理解、技术难点、测试和验收总结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本项目面向工业轴承预测性维护场景，围绕轴承振动信号建立一个可运行、可测试、可复现实验的剩余寿命预测系统。系统支持 XJTU-SY 和 PHM2012/FEMTO 两类真实轴承退化数据集，提供数据加载、信号预处理、特征提取、RUL 标签构造、多模型训练、指标评估、实验记录和可视化输出能力。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与单个算法脚本不同，本项目重点体现软件工程课程要求：统一模块边界、统一训练与测试接口、完整文档体系、自动化测试和可复现实验记录。最终系统以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为主命名空间，通过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管理环境，并以 notebook、API 文档和课程文档支撑验收与答辩。</w:t>
      </w:r>
    </w:p>
    <w:bookmarkEnd w:id="22"/>
    <w:bookmarkStart w:id="25" w:name="完成情况"/>
    <w:p>
      <w:pPr>
        <w:pStyle w:val="Heading2"/>
      </w:pPr>
      <w:r>
        <w:rPr>
          <w:rFonts w:ascii="宋体" w:hAnsi="宋体" w:eastAsia="宋体"/>
          <w:color w:val="000000"/>
        </w:rPr>
        <w:t xml:space="preserve">2. 完成情况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项目已完成以下核心功能：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完成内容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SyntheticBearingFactory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，并补充真实数据抽样加载能力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支持鲁棒裁剪、Z-score、Min-Max、滑动窗口切分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19 维时域/频域特征，覆盖论文复现所需基础特征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RUL 窗口标签、特征序列 RUL 标签、健康指标序列标签、退化阶段标签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CNN、RNN、MLP、Transformer、CNN-LSTM-AM、XLSTM-Transformer 等模型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支持统一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BaseTrainer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BaseTester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、实验配置记录、历史记录和预测结果导出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MAE、RMSE、NormalizedRMSE、R2、SMAPE、Huang RUL Score、PHM/RUL 非对称惩罚 score 和方向性偏差指标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 CNN-LSTM-AM 与 xLSTM-Transformer 两篇 RUL 论文的工程化复现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失效概率/生存分析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 Kaplan-Meier、Cox 等基础接口和文档说明，未作为本轮结题主验收路线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完成开题、中期、结题、测试、用户、安装、技术论文和贡献说明文档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开题阶段提出的能力在结题时按主线和扩展分层验收：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开题承诺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结题状态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数据导入、检查与管理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XJTU-SY、PHM2012 和合成数据，统一为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BearingEntity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振动信号预处理与特征提取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实现 19 维时域/频域特征和多轴承特征摘要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剩余寿命预测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baseline、CNN-LSTM-AM、XLSTM-Transformer 等训练 workflow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健康趋势和 RUL 曲线展示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notebook、可视化模块和最终 PPT 均包含趋势图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训练监控与实验记录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可追溯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失效概率/生存分析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扩展接口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 Kaplan-Meier、Cox 等基础接口，但不作为本轮主验收路线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课程文档和测试报告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结题报告、测试报告、用户手册、安装手册、技术论文、PPT 和讲稿已归档</w:t>
            </w:r>
          </w:p>
        </w:tc>
      </w:tr>
    </w:tbl>
    <w:bookmarkStart w:id="23" w:name="数据理解与特征分析成果"/>
    <w:p>
      <w:pPr>
        <w:pStyle w:val="Heading3"/>
      </w:pPr>
      <w:r>
        <w:rPr>
          <w:rFonts w:ascii="宋体" w:hAnsi="宋体" w:eastAsia="宋体"/>
          <w:color w:val="000000"/>
        </w:rPr>
        <w:t xml:space="preserve">2.1 数据理解与特征分析成果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本项目在结题阶段已经形成对两个真实轴承数据集的基本认识：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数据特点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观察到的退化规律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对建模的影响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三工况、多个轴承全寿命序列，单快照长，分钟级间隔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以 Bearing1_1 为例，寿命后期 RMS、峰值和综合健康指标明显抬升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适合展示完整退化曲线，训练划分应按轴承或时间顺序组织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PHM2012/FEMTO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文件更密，包含加速度和温度信息，Learning/Test/Full_Test 语义明确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以 Bearing1_1 为例，后期振动强度增强，但曲线更密集、波动更明显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需要 loader 解释 split 语义，并对官方终止 RUL 信息保持可追溯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特征层采用 19 维时域/频域特征。RMS、峰值、峰峰值和谱能量用于反映振动强度；峭度、峰值因子、脉冲因子和裕度因子用于反映冲击增强；均值、方差、标准差和偏度用于描述稳定性；主频、谱质心、谱均方根频率和谱熵用于补充频率分布变化。这些特征由项目代码使用 NumPy/FFT 计算，不是依赖自动特征提取工具生成。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综合健康指标用于图表展示时，并不是 19 维特征的简单平均，而是选取 RMS、峭度、峰值因子、谱能量做标准化合成。多轴承摘要采用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均匀抽样 80 个快照，前 20% 与后 20% 对比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的统计口径；该抽样只用于特征分析图，不等同于训练/测试划分。</w:t>
      </w:r>
    </w:p>
    <w:bookmarkEnd w:id="23"/>
    <w:bookmarkStart w:id="24" w:name="项目难点与解决方案"/>
    <w:p>
      <w:pPr>
        <w:pStyle w:val="Heading3"/>
      </w:pPr>
      <w:r>
        <w:rPr>
          <w:rFonts w:ascii="宋体" w:hAnsi="宋体" w:eastAsia="宋体"/>
          <w:color w:val="000000"/>
        </w:rPr>
        <w:t xml:space="preserve">2.2 项目难点与解决方案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难点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解决原则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实现结果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两个数据集格式不同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将目录差异收敛在 loader 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输出统一实体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原始信号长度不同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先提取可解释特征，再组织序列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19 维特征和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FeatureSequenceRulLabeler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标签和时间单位易混淆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在标签构造和文档中保留单位说明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和测试均检查 prediction_count 与 target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 score 口径不同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区分论文原版 Score、PHM/RUL 惩罚 Score 和普通误差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 RUL 指标体系并写入复现文档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课程验收需要可复跑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将 notebook、pytest、真实训练输出分层验证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 个 notebook、39 个全量测试和真实训练记录</w:t>
            </w:r>
          </w:p>
        </w:tc>
      </w:tr>
    </w:tbl>
    <w:bookmarkEnd w:id="24"/>
    <w:bookmarkEnd w:id="25"/>
    <w:bookmarkStart w:id="28" w:name="论文复现成果"/>
    <w:p>
      <w:pPr>
        <w:pStyle w:val="Heading2"/>
      </w:pPr>
      <w:r>
        <w:rPr>
          <w:rFonts w:ascii="宋体" w:hAnsi="宋体" w:eastAsia="宋体"/>
          <w:color w:val="000000"/>
        </w:rPr>
        <w:t xml:space="preserve">3. 论文复现成果</w:t>
      </w:r>
    </w:p>
    <w:bookmarkStart w:id="26" w:name="cnn-lstm-am-复现"/>
    <w:p>
      <w:pPr>
        <w:pStyle w:val="Heading3"/>
      </w:pPr>
      <w:r>
        <w:rPr>
          <w:rFonts w:ascii="宋体" w:hAnsi="宋体" w:eastAsia="宋体"/>
          <w:color w:val="000000"/>
        </w:rPr>
        <w:t xml:space="preserve">3.1 CNN-LSTM-AM 复现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项目复现 Huang 等 2024 年 CNN-LSTM-AM 论文中的核心流程：19 维振动特征、CNN 局部特征编码、LSTM 时序建模、attention 聚合和 RUL 回归。复现 notebook 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examples/06_paper_cnn_lstm_attention_rul.ipynb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真实数据 50 epoch 正式训练验收结果显示，XJTU-SY 和 PHM2012 均能完成 CNN-LSTM-AM 与 CNN-LSTM baseline 对比，并输出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huang_rul_score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normalized_rmse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smape</w:t>
      </w:r>
      <w:r>
        <w:rPr>
          <w:rFonts w:ascii="宋体" w:hAnsi="宋体" w:eastAsia="宋体"/>
          <w:color w:val="000000"/>
        </w:rPr>
        <w:t xml:space="preserve">、方向性偏差、相对变化列和论文指标 gap 表。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预测数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condition_1_35Hz12kN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0.146543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0.146543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0.792412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condition_1_35Hz12kN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0.180620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0.180620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1.396488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0.166840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0.222228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1.595291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0.185602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0.247218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1.822512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</w:tbl>
    <w:bookmarkEnd w:id="26"/>
    <w:bookmarkStart w:id="27" w:name="xlstm-transformer-复现"/>
    <w:p>
      <w:pPr>
        <w:pStyle w:val="Heading3"/>
      </w:pPr>
      <w:r>
        <w:rPr>
          <w:rFonts w:ascii="宋体" w:hAnsi="宋体" w:eastAsia="宋体"/>
          <w:color w:val="000000"/>
        </w:rPr>
        <w:t xml:space="preserve">3.2 xLSTM-Transformer 复现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项目复现 Jiang 等 2026 年 xLSTM-Transformer 论文的核心结构：特征序列输入、xLSTM-inspired memory、Transformer encoder 和 RUL 回归 head。复现 notebook 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examples/07_paper_xlstm_transformer_rul.ipynb</w:t>
      </w:r>
      <w:r>
        <w:rPr>
          <w:rFonts w:ascii="宋体" w:hAnsi="宋体" w:eastAsia="宋体"/>
          <w:color w:val="000000"/>
        </w:rPr>
        <w:t xml:space="preserve">；下表采用追加快照时间位置特征后的实验输出。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该复现按照论文的 XJTU-SY 三工况和 PHM2012 三工况划分组织训练/测试，训练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XLSTM-Transformer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Feature-Transformer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LSTM-Transformer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三类模型，并输出 RMSE、NormalizedRMSE、R2、PHM2012 Score、Huang RUL Score 和相对 baseline 变化列。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XLSTM-Transformer 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预测数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0.064558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0.064558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0.950555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0.749011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0.160142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0.160142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0.698626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0.953319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0.067241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0.067241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0.946986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0.881805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0.138829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0.187602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0.587010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1.395230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0.221128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0.374170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-0.643896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1.816222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0.085566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0.107630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0.863951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0.949031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上述结果用于证明复现 workflow 真实运行并输出论文指标。由于本地训练采用每轴承 96 快照抽样，部分 Jiang 工况仍与论文存在明显 gap，这一点在复现文档中作为限制保留。</w:t>
      </w:r>
    </w:p>
    <w:bookmarkEnd w:id="27"/>
    <w:bookmarkEnd w:id="28"/>
    <w:bookmarkStart w:id="29" w:name="测试与质量保证"/>
    <w:p>
      <w:pPr>
        <w:pStyle w:val="Heading2"/>
      </w:pPr>
      <w:r>
        <w:rPr>
          <w:rFonts w:ascii="宋体" w:hAnsi="宋体" w:eastAsia="宋体"/>
          <w:color w:val="000000"/>
        </w:rPr>
        <w:t xml:space="preserve">4. 测试与质量保证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项目采用自动化测试和真实训练验收结合的质量保障方式：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单元测试覆盖数据加载、特征构造、指标计算、预测模式和模型 forward。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集成测试覆盖 loader、labeler、trainer、tester、evaluator 和 experiment tracker 的组合链路。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测试直接执行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examples/*.ipynb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的代码单元，确认示例不是静态展示。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真实训练验收在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下运行，不提交训练输出，但将命令和指标摘要写入复现文档。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通过多次 commit 保存关键阶段，便于回溯和问题定位。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测试证据按三层组织：快速 demo 用于验证 API 链路；notebook smoke 用于验证 examples 真实可执行；真实复现 workflow 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数据输出训练历史、预测表和指标对比。结题文档、PDF/DOCX 导出和网页 PPT 生成也作为课程交付验收的一部分。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截至结题阶段，重点测试命令包括：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tests/test_rul_metrics.py tests/test_paper_cnn_lstm_attention.py tests/test_paper_xlstm_transformer.py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bookmarkEnd w:id="29"/>
    <w:bookmarkStart w:id="30" w:name="项目成果"/>
    <w:p>
      <w:pPr>
        <w:pStyle w:val="Heading2"/>
      </w:pPr>
      <w:r>
        <w:rPr>
          <w:rFonts w:ascii="宋体" w:hAnsi="宋体" w:eastAsia="宋体"/>
          <w:color w:val="000000"/>
        </w:rPr>
        <w:t xml:space="preserve">5. 项目成果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最终成果包括：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源代码：</w:t>
      </w:r>
      <w:r>
        <w:rPr>
          <w:rStyle w:val="VerbatimChar"/>
          <w:rFonts w:ascii="宋体" w:hAnsi="宋体" w:eastAsia="宋体"/>
          <w:color w:val="000000"/>
        </w:rPr>
        <w:t xml:space="preserve">src/USTC/SSE/BearingPrediction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示例：</w:t>
      </w:r>
      <w:r>
        <w:rPr>
          <w:rStyle w:val="VerbatimChar"/>
          <w:rFonts w:ascii="宋体" w:hAnsi="宋体" w:eastAsia="宋体"/>
          <w:color w:val="000000"/>
        </w:rPr>
        <w:t xml:space="preserve">examples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API 与用户文档：</w:t>
      </w:r>
      <w:r>
        <w:rPr>
          <w:rStyle w:val="VerbatimChar"/>
          <w:rFonts w:ascii="宋体" w:hAnsi="宋体" w:eastAsia="宋体"/>
          <w:color w:val="000000"/>
        </w:rPr>
        <w:t xml:space="preserve">docs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开题材料：</w:t>
      </w:r>
      <w:r>
        <w:rPr>
          <w:rStyle w:val="VerbatimChar"/>
          <w:rFonts w:ascii="宋体" w:hAnsi="宋体" w:eastAsia="宋体"/>
          <w:color w:val="000000"/>
        </w:rPr>
        <w:t xml:space="preserve">docx/proposal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中期材料：</w:t>
      </w:r>
      <w:r>
        <w:rPr>
          <w:rStyle w:val="VerbatimChar"/>
          <w:rFonts w:ascii="宋体" w:hAnsi="宋体" w:eastAsia="宋体"/>
          <w:color w:val="000000"/>
        </w:rPr>
        <w:t xml:space="preserve">docx/mid-term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结题材料：</w:t>
      </w:r>
      <w:r>
        <w:rPr>
          <w:rStyle w:val="VerbatimChar"/>
          <w:rFonts w:ascii="宋体" w:hAnsi="宋体" w:eastAsia="宋体"/>
          <w:color w:val="000000"/>
        </w:rPr>
        <w:t xml:space="preserve">docx/final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自动化测试：</w:t>
      </w:r>
      <w:r>
        <w:rPr>
          <w:rStyle w:val="VerbatimChar"/>
          <w:rFonts w:ascii="宋体" w:hAnsi="宋体" w:eastAsia="宋体"/>
          <w:color w:val="000000"/>
        </w:rPr>
        <w:t xml:space="preserve">tests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文档/PPT 导出脚本：</w:t>
      </w:r>
      <w:r>
        <w:rPr>
          <w:rStyle w:val="VerbatimChar"/>
          <w:rFonts w:ascii="宋体" w:hAnsi="宋体" w:eastAsia="宋体"/>
          <w:color w:val="000000"/>
        </w:rPr>
        <w:t xml:space="preserve">scripts</w:t>
      </w:r>
    </w:p>
    <w:bookmarkEnd w:id="30"/>
    <w:bookmarkStart w:id="31" w:name="不足与后续改进"/>
    <w:p>
      <w:pPr>
        <w:pStyle w:val="Heading2"/>
      </w:pPr>
      <w:r>
        <w:rPr>
          <w:rFonts w:ascii="宋体" w:hAnsi="宋体" w:eastAsia="宋体"/>
          <w:color w:val="000000"/>
        </w:rPr>
        <w:t xml:space="preserve">6. 不足与后续改进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当前系统已经完成课程项目要求的主要流程，但仍存在可继续改进的方向：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论文复现已完成 50 epoch 真实训练，但尚未进行全量样本、多随机种子和作者源码级统计对齐。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复现为结构复现和项目特征管线适配，未获得作者源码，因此不能声明逐行复刻。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当前重点是 RUL 预测；失效概率/生存分析保留基础接口和文档说明，尚未作为结题主线进行充分实验验证。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可视化系统仍以静态 Matplotlib 图表为主，后续可扩展交互式实验看板。</w:t>
      </w:r>
    </w:p>
    <w:bookmarkEnd w:id="31"/>
    <w:bookmarkStart w:id="32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7.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本项目完成了工业轴承剩余寿命预测系统的主要设计、实现、测试和文档工作。最终成果可以概括为三条可追溯链路：从真实数据文件到统一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；从振动快照到 19 维特征、RUL 标签和模型输入；从真实训练到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、指标表、测试报告和答辩材料。系统满足软件工程课程对可运行系统、工程过程、测试验证和文档交付的要求。</w:t>
      </w:r>
    </w:p>
    <w:bookmarkEnd w:id="32"/>
    <w:bookmarkEnd w:id="3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12_结题报告</dc:title>
  <dc:creator>zyj、cyy、zdh、zy</dc:creator>
  <cp:keywords>RUL, 预测性维护, 工业轴承, 软件工程</cp:keywords>
  <dcterms:created xsi:type="dcterms:W3CDTF">2026-06-16T12:52:56Z</dcterms:created>
  <dcterms:modified xsi:type="dcterms:W3CDTF">2026-06-16T12:52:56Z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