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工业轴承设备剩余寿命预测系统的实现确认测试计划文档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工业轴承设备剩余寿命预测系统的实现：确认测试计划文档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确认测试计划文档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SE-PHM-PROP-09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开题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确认测试范围、依据、用例和通过准则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测试目的"/>
    <w:p>
      <w:pPr>
        <w:pStyle w:val="Heading2"/>
      </w:pPr>
      <w:r>
        <w:rPr>
          <w:rFonts w:ascii="宋体" w:hAnsi="宋体" w:eastAsia="宋体"/>
          <w:color w:val="000000"/>
        </w:rPr>
        <w:t xml:space="preserve">1. 测试目的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确认测试的目的不是发现所有内部实现问题，而是验证系统是否满足既定需求、是否达到课程项目的交付目标，并为最终验收提供依据。对本项目而言，确认测试尤其关注以下问题：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系统是否完整覆盖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数据接入、预处理、建模、评估、展示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主流程。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系统是否满足关键文档中承诺的功能和非功能要求。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系统是否具备真实运行和课程答辩所需的演示能力。</w:t>
      </w:r>
    </w:p>
    <w:bookmarkEnd w:id="22"/>
    <w:bookmarkStart w:id="23" w:name="确认测试范围"/>
    <w:p>
      <w:pPr>
        <w:pStyle w:val="Heading2"/>
      </w:pPr>
      <w:r>
        <w:rPr>
          <w:rFonts w:ascii="宋体" w:hAnsi="宋体" w:eastAsia="宋体"/>
          <w:color w:val="000000"/>
        </w:rPr>
        <w:t xml:space="preserve">2. 确认测试范围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确认测试范围覆盖以下内容：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真实数据集和示例数据的加载能力。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预处理、特征提取和标签构造主流程。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模型训练、回调、实验记录和结果导出能力。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指标评估和结果可视化输出。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文档、目录组织和基础运行说明。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不在确认测试范围内的内容包括：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大规模工业在线部署场景。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多机分布式训练。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商业级用户权限和网络安全机制。</w:t>
      </w:r>
    </w:p>
    <w:bookmarkEnd w:id="23"/>
    <w:bookmarkStart w:id="24" w:name="确认测试依据"/>
    <w:p>
      <w:pPr>
        <w:pStyle w:val="Heading2"/>
      </w:pPr>
      <w:r>
        <w:rPr>
          <w:rFonts w:ascii="宋体" w:hAnsi="宋体" w:eastAsia="宋体"/>
          <w:color w:val="000000"/>
        </w:rPr>
        <w:t xml:space="preserve">3. 确认测试依据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确认测试依据如下：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需求定义文档。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SRS 软件需求规格说明文档。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设计文档。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项目管理计划中的里程碑和交付要求。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编码规范文档中的接口和目录约定。</w:t>
      </w:r>
    </w:p>
    <w:bookmarkEnd w:id="24"/>
    <w:bookmarkStart w:id="25" w:name="测试环境与条件"/>
    <w:p>
      <w:pPr>
        <w:pStyle w:val="Heading2"/>
      </w:pPr>
      <w:r>
        <w:rPr>
          <w:rFonts w:ascii="宋体" w:hAnsi="宋体" w:eastAsia="宋体"/>
          <w:color w:val="000000"/>
        </w:rPr>
        <w:t xml:space="preserve">4. 测试环境与条件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条件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操作系统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macOS / Linux / Windows 任一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Python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3.11 及以上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环境管理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主要依赖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numpy、pandas、scikit-learn、torch、matplotlib、seaborn、tensorboard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数据条件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至少具备一个真实数据集目录或项目自带示例数据</w:t>
            </w:r>
          </w:p>
        </w:tc>
      </w:tr>
    </w:tbl>
    <w:bookmarkEnd w:id="25"/>
    <w:bookmarkStart w:id="26" w:name="用户需求对应验证项"/>
    <w:p>
      <w:pPr>
        <w:pStyle w:val="Heading2"/>
      </w:pPr>
      <w:r>
        <w:rPr>
          <w:rFonts w:ascii="宋体" w:hAnsi="宋体" w:eastAsia="宋体"/>
          <w:color w:val="000000"/>
        </w:rPr>
        <w:t xml:space="preserve">5. 用户需求对应验证项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需求类别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验证项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验证方式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数据接入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能加载 XJTU-SY 或 PHM2012 / FEMTO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运行 loader 并检查实体对象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预处理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能完成滑动窗口和统计特征提取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执行预处理流程并检查输出形状与字段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退化分析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能完成 RUL 标签或阶段标签构造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调用标注器并检查目标值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模型训练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能完成一次训练和验证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执行训练脚本并检查 history 与 checkpoint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训练监控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能输出 TensorBoard 日志和梯度报警记录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检查日志文件与告警文件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结果展示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能导出预测曲线和阶段图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检查 PNG 或 CSV 结果文件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实验复现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能记录配置、模型结构、参数和结果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检查 config、metrics、predictions 等产物</w:t>
            </w:r>
          </w:p>
        </w:tc>
      </w:tr>
    </w:tbl>
    <w:bookmarkEnd w:id="26"/>
    <w:bookmarkStart w:id="28" w:name="测试用例总体设计"/>
    <w:p>
      <w:pPr>
        <w:pStyle w:val="Heading2"/>
      </w:pPr>
      <w:r>
        <w:rPr>
          <w:rFonts w:ascii="宋体" w:hAnsi="宋体" w:eastAsia="宋体"/>
          <w:color w:val="000000"/>
        </w:rPr>
        <w:t xml:space="preserve">6. 测试用例总体设计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确认测试用例按业务链路组织，不以单个函数为单位。总体分为四组：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基础运行确认：确认项目环境、依赖和主入口可用。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主流程确认：确认从数据加载到评估输出的一次完整实验可以跑通。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结果确认：确认图表、指标和实验记录完整生成。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文档确认：确认文档齐全、命名规范、路径归档正确。</w:t>
      </w:r>
    </w:p>
    <w:bookmarkStart w:id="27" w:name="详细确认测试用例"/>
    <w:p>
      <w:pPr>
        <w:pStyle w:val="Heading3"/>
      </w:pPr>
      <w:r>
        <w:rPr>
          <w:rFonts w:ascii="宋体" w:hAnsi="宋体" w:eastAsia="宋体"/>
          <w:color w:val="000000"/>
        </w:rPr>
        <w:t xml:space="preserve">6.1 详细确认测试用例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用例编号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场景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输入条件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期望结果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AT-01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数据目录检查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提供 XJTU-SY 解压目录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能列出工况、轴承编号和通道，异常目录给出可读错误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AT-02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数据接入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提供 Learning_set 或 Test_set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能解析加速度文件并保留时间顺序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AT-03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特征趋势验证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选择单个 run-to-failure 轴承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RMS、峰值或健康指标曲线能展示后期退化增强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AT-04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训练验证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设置 1 epoch smoke test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训练真实执行，history 和 metrics 文件存在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AT-05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论文复现验证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运行两篇复现 notebook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对比表包含两个数据集、模型名称和关键指标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AT-06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文档交付验证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执行导出脚本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每份 Markdown 均生成 PDF 和 DOCX</w:t>
            </w:r>
          </w:p>
        </w:tc>
      </w:tr>
    </w:tbl>
    <w:bookmarkEnd w:id="27"/>
    <w:bookmarkEnd w:id="28"/>
    <w:bookmarkStart w:id="29" w:name="验收标准"/>
    <w:p>
      <w:pPr>
        <w:pStyle w:val="Heading2"/>
      </w:pPr>
      <w:r>
        <w:rPr>
          <w:rFonts w:ascii="宋体" w:hAnsi="宋体" w:eastAsia="宋体"/>
          <w:color w:val="000000"/>
        </w:rPr>
        <w:t xml:space="preserve">7. 验收标准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项目确认测试通过的最低标准如下：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至少一个真实数据集加载成功，且通道信息正确。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至少一种预测任务训练成功，能够输出指标和结果文件。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内置回调至少包括 EarlyStopping 和 TensorBoard，并能正常工作。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至少输出一种结果图表和一种结果数据文件。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文档齐全，项目名称、术语、模块划分和技术栈表述一致。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建议性加分标准如下：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两个官方数据集均通过加载验证。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支持多模型和多预测模式。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支持确认测试与自动化测试结合。</w:t>
      </w:r>
    </w:p>
    <w:bookmarkEnd w:id="29"/>
    <w:bookmarkStart w:id="30" w:name="风险与问题处理"/>
    <w:p>
      <w:pPr>
        <w:pStyle w:val="Heading2"/>
      </w:pPr>
      <w:r>
        <w:rPr>
          <w:rFonts w:ascii="宋体" w:hAnsi="宋体" w:eastAsia="宋体"/>
          <w:color w:val="000000"/>
        </w:rPr>
        <w:t xml:space="preserve">8. 风险与问题处理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风险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可能表现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处理方式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真实数据下载或路径不一致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 无法定位实体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提供本地目录约束和示例路径说明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训练环境依赖缺失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运行时报错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统一通过 uv 安装并固定版本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图表文件未生成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可视化路径或权限问题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检查输出目录和文件导出流程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文档口径不一致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验收时发现冲突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以 SRS 和本确认测试计划为基线统一修订</w:t>
            </w:r>
          </w:p>
        </w:tc>
      </w:tr>
    </w:tbl>
    <w:bookmarkEnd w:id="30"/>
    <w:bookmarkStart w:id="31" w:name="测试结论输出方式"/>
    <w:p>
      <w:pPr>
        <w:pStyle w:val="Heading2"/>
      </w:pPr>
      <w:r>
        <w:rPr>
          <w:rFonts w:ascii="宋体" w:hAnsi="宋体" w:eastAsia="宋体"/>
          <w:color w:val="000000"/>
        </w:rPr>
        <w:t xml:space="preserve">9. 测试结论输出方式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确认测试结束后，应形成以下输出：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测试执行记录：说明测试环境、数据、入口命令和执行结果。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验收对照表：标明每条关键需求是否通过。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问题列表：记录未通过项、原因和后续处理建议。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最终结论：给出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通过 / 有条件通过 / 不通过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的结论。</w:t>
      </w:r>
    </w:p>
    <w:bookmarkEnd w:id="31"/>
    <w:bookmarkStart w:id="32" w:name="结论说明"/>
    <w:p>
      <w:pPr>
        <w:pStyle w:val="Heading2"/>
      </w:pPr>
      <w:r>
        <w:rPr>
          <w:rFonts w:ascii="宋体" w:hAnsi="宋体" w:eastAsia="宋体"/>
          <w:color w:val="000000"/>
        </w:rPr>
        <w:t xml:space="preserve">10. 结论说明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确认测试计划在项目早期制定的意义在于：把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最终要交付什么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提前说清楚，使实现工作始终围绕可验证结果展开，而不是仅围绕代码数量推进。后续单元测试和集成测试计划应与本确认测试计划保持映射关系。</w:t>
      </w:r>
    </w:p>
    <w:bookmarkEnd w:id="32"/>
    <w:bookmarkEnd w:id="33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09_确认测试计划文档</dc:title>
  <dc:creator>zyj、cyy、zdh、zy</dc:creator>
  <cp:keywords>RUL, 预测性维护, 工业轴承, 软件工程</cp:keywords>
  <dcterms:created xsi:type="dcterms:W3CDTF">2026-06-16T12:52:16Z</dcterms:created>
  <dcterms:modified xsi:type="dcterms:W3CDTF">2026-06-16T12:52:16Z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