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适用对象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宋体" w:hAnsi="宋体" w:eastAsia="宋体"/>
          <w:color w:val="000000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宋体" w:hAnsi="宋体" w:eastAsia="宋体"/>
          <w:color w:val="000000"/>
        </w:rPr>
        <w:t xml:space="preserve">3. 运行 notebook 示例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项目所有示例均位于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Notebook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论文复现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jupyter lab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宋体" w:hAnsi="宋体" w:eastAsia="宋体"/>
          <w:color w:val="000000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USTC.SSE.BearingPrediction.api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(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XJTULoader,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BearingRulLabeler,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CNN,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BaseTrainer,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BaseTester,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Evaluator,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NormalizedRMSE,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HuangRulScore,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loader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XJTULoader(</w:t>
      </w:r>
      <w:r>
        <w:rPr>
          <w:rStyle w:val="StringTok"/>
          <w:rFonts w:ascii="宋体" w:hAnsi="宋体" w:eastAsia="宋体"/>
          <w:color w:val="000000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bearing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loader.load_entity(</w:t>
      </w:r>
      <w:r>
        <w:rPr>
          <w:rStyle w:val="StringTok"/>
          <w:rFonts w:ascii="宋体" w:hAnsi="宋体" w:eastAsia="宋体"/>
          <w:color w:val="000000"/>
        </w:rPr>
        <w:t xml:space="preserve">"Bearing1_1"</w:t>
      </w:r>
      <w:r>
        <w:rPr>
          <w:rStyle w:val="NormalTok"/>
          <w:rFonts w:ascii="宋体" w:hAnsi="宋体" w:eastAsia="宋体"/>
          <w:color w:val="000000"/>
        </w:rPr>
        <w:t xml:space="preserve">, max_samples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48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dataset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BearingRulLabeler(window_size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stride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).label(bearing, </w:t>
      </w:r>
      <w:r>
        <w:rPr>
          <w:rStyle w:val="StringTok"/>
          <w:rFonts w:ascii="宋体" w:hAnsi="宋体" w:eastAsia="宋体"/>
          <w:color w:val="000000"/>
        </w:rPr>
        <w:t xml:space="preserve">"Horizontal Vibration"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train_set, test_set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dataset.split_by_ratio(</w:t>
      </w:r>
      <w:r>
        <w:rPr>
          <w:rStyle w:val="FloatTok"/>
          <w:rFonts w:ascii="宋体" w:hAnsi="宋体" w:eastAsia="宋体"/>
          <w:color w:val="000000"/>
        </w:rPr>
        <w:t xml:space="preserve">0.75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model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CNN(input_size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1024</w:t>
      </w:r>
      <w:r>
        <w:rPr>
          <w:rStyle w:val="NormalTok"/>
          <w:rFonts w:ascii="宋体" w:hAnsi="宋体" w:eastAsia="宋体"/>
          <w:color w:val="000000"/>
        </w:rPr>
        <w:t xml:space="preserve">, output_size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1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BaseTrainer(max_epochs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8</w:t>
      </w:r>
      <w:r>
        <w:rPr>
          <w:rStyle w:val="NormalTok"/>
          <w:rFonts w:ascii="宋体" w:hAnsi="宋体" w:eastAsia="宋体"/>
          <w:color w:val="000000"/>
        </w:rPr>
        <w:t xml:space="preserve">, 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trainer.train(model, train_set, test_set)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result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BaseTester(batch_size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DecValTok"/>
          <w:rFonts w:ascii="宋体" w:hAnsi="宋体" w:eastAsia="宋体"/>
          <w:color w:val="000000"/>
        </w:rPr>
        <w:t xml:space="preserve">4</w:t>
      </w:r>
      <w:r>
        <w:rPr>
          <w:rStyle w:val="NormalTok"/>
          <w:rFonts w:ascii="宋体" w:hAnsi="宋体" w:eastAsia="宋体"/>
          <w:color w:val="000000"/>
        </w:rPr>
        <w:t xml:space="preserve">).test(model, test_set)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metrics 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  <w:color w:val="000000"/>
        </w:rPr>
        <w:br/>
      </w:r>
      <w:r>
        <w:rPr>
          <w:rStyle w:val="BuiltInTok"/>
          <w:rFonts w:ascii="宋体" w:hAnsi="宋体" w:eastAsia="宋体"/>
          <w:color w:val="000000"/>
        </w:rPr>
        <w:t xml:space="preserve">print</w:t>
      </w:r>
      <w:r>
        <w:rPr>
          <w:rStyle w:val="NormalTok"/>
          <w:rFonts w:ascii="宋体" w:hAnsi="宋体" w:eastAsia="宋体"/>
          <w:color w:val="000000"/>
        </w:rPr>
        <w:t xml:space="preserve">(metrics)</w:t>
      </w:r>
    </w:p>
    <w:bookmarkEnd w:id="25"/>
    <w:bookmarkStart w:id="27" w:name="查看输出"/>
    <w:p>
      <w:pPr>
        <w:pStyle w:val="Heading2"/>
      </w:pPr>
      <w:r>
        <w:rPr>
          <w:rFonts w:ascii="宋体" w:hAnsi="宋体" w:eastAsia="宋体"/>
          <w:color w:val="000000"/>
        </w:rPr>
        <w:t xml:space="preserve">5. 查看输出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默认输出位于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outputs/examples/</w:t>
      </w:r>
      <w:r>
        <w:rPr>
          <w:rFonts w:ascii="宋体" w:hAnsi="宋体" w:eastAsia="宋体"/>
          <w:color w:val="000000"/>
        </w:rPr>
        <w:t xml:space="preserve">。真实验收建议使用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tmp/my_run </w:t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my_script.py</w:t>
      </w:r>
    </w:p>
    <w:bookmarkStart w:id="26" w:name="常见输出文件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 RMS、峭度、谱能量等趋势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初学者建议先运行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00_generate_demo_datasets.ipynb</w:t>
      </w:r>
      <w:r>
        <w:rPr>
          <w:rFonts w:ascii="宋体" w:hAnsi="宋体" w:eastAsia="宋体"/>
          <w:color w:val="000000"/>
        </w:rPr>
        <w:t xml:space="preserve">，再运行两个 loader overview notebook，确认数据结构后再进入训练 notebook。</w:t>
      </w:r>
    </w:p>
    <w:bookmarkEnd w:id="26"/>
    <w:bookmarkEnd w:id="27"/>
    <w:bookmarkStart w:id="28" w:name="注意事项"/>
    <w:p>
      <w:pPr>
        <w:pStyle w:val="Heading2"/>
      </w:pPr>
      <w:r>
        <w:rPr>
          <w:rFonts w:ascii="宋体" w:hAnsi="宋体" w:eastAsia="宋体"/>
          <w:color w:val="000000"/>
        </w:rPr>
        <w:t xml:space="preserve">6. 注意事项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不应提交到仓库。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2026-06-14T16:00:12Z</dcterms:created>
  <dcterms:modified xsi:type="dcterms:W3CDTF">2026-06-14T16:00:12Z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