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工业轴承设备剩余寿命预测系统的实现编码规范文档"/>
    <w:p>
      <w:pPr>
        <w:pStyle w:val="Heading1"/>
        <w:jc w:val="center"/>
      </w:pPr>
      <w:r>
        <w:rPr>
          <w:rFonts w:ascii="宋体" w:hAnsi="宋体" w:eastAsia="宋体"/>
          <w:b/>
          <w:color w:val="000000"/>
          <w:sz w:val="48"/>
        </w:rPr>
        <w:t xml:space="preserve">工业轴承设备剩余寿命预测系统的实现：编码规范文档</w:t>
      </w:r>
    </w:p>
    <w:bookmarkStart w:id="20" w:name="文档信息"/>
    <w:p>
      <w:pPr>
        <w:pStyle w:val="Heading2"/>
      </w:pPr>
      <w:r>
        <w:rPr>
          <w:rFonts w:ascii="宋体" w:hAnsi="宋体" w:eastAsia="宋体"/>
          <w:color w:val="000000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编码规范文档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SE-PHM-MID-11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中期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cyy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源码、测试、文档、提交和导出规范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宋体" w:hAnsi="宋体" w:eastAsia="宋体"/>
          <w:color w:val="000000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版本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日期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编写人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2025-11-10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完成初版课程文档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V2.0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2026-03-12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统一项目名称、技术基线和阶段交付内容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参考课程交付样例统一封面与归档格式，补充数据理解、技术难点、测试验收和 DOCX 交付信息</w:t>
            </w:r>
          </w:p>
        </w:tc>
      </w:tr>
    </w:tbl>
    <w:bookmarkEnd w:id="21"/>
    <w:bookmarkStart w:id="22" w:name="适用范围与原则"/>
    <w:p>
      <w:pPr>
        <w:pStyle w:val="Heading2"/>
      </w:pPr>
      <w:r>
        <w:rPr>
          <w:rFonts w:ascii="宋体" w:hAnsi="宋体" w:eastAsia="宋体"/>
          <w:color w:val="000000"/>
        </w:rPr>
        <w:t xml:space="preserve">1. 适用范围与原则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本文档适用于本项目所有 Python 源码、测试代码、脚本和文档编写工作。规范目标包括：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提高代码可读性和一致性。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降低多人协作中的接口误解和风格漂移。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满足软件工程课程对命名空间、注释和提交规范的要求。</w:t>
      </w:r>
    </w:p>
    <w:bookmarkEnd w:id="22"/>
    <w:bookmarkStart w:id="25" w:name="命名规范"/>
    <w:p>
      <w:pPr>
        <w:pStyle w:val="Heading2"/>
      </w:pPr>
      <w:r>
        <w:rPr>
          <w:rFonts w:ascii="宋体" w:hAnsi="宋体" w:eastAsia="宋体"/>
          <w:color w:val="000000"/>
        </w:rPr>
        <w:t xml:space="preserve">2. 命名规范</w:t>
      </w:r>
    </w:p>
    <w:bookmarkStart w:id="23" w:name="命名空间规范"/>
    <w:p>
      <w:pPr>
        <w:pStyle w:val="Heading3"/>
      </w:pPr>
      <w:r>
        <w:rPr>
          <w:rFonts w:ascii="宋体" w:hAnsi="宋体" w:eastAsia="宋体"/>
          <w:color w:val="000000"/>
        </w:rPr>
        <w:t xml:space="preserve">2.1 命名空间规范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采用名字空间的编程语言时，统一使用：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USTC.SSE.BearingPrediction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例如：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USTC.SSE.BearingPrediction.dataset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USTC.SSE.BearingPrediction.training</w:t>
      </w:r>
    </w:p>
    <w:bookmarkEnd w:id="23"/>
    <w:bookmarkStart w:id="24" w:name="类函数变量命名规范"/>
    <w:p>
      <w:pPr>
        <w:pStyle w:val="Heading3"/>
      </w:pPr>
      <w:r>
        <w:rPr>
          <w:rFonts w:ascii="宋体" w:hAnsi="宋体" w:eastAsia="宋体"/>
          <w:color w:val="000000"/>
        </w:rPr>
        <w:t xml:space="preserve">2.2 类、函数、变量命名规范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类名使用 PascalCase，例如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BaseTrainer</w:t>
      </w:r>
      <w:r>
        <w:rPr>
          <w:rFonts w:ascii="宋体" w:hAnsi="宋体" w:eastAsia="宋体"/>
          <w:color w:val="000000"/>
        </w:rPr>
        <w:t xml:space="preserve">、</w:t>
      </w:r>
      <w:r>
        <w:rPr>
          <w:rStyle w:val="VerbatimChar"/>
          <w:rFonts w:ascii="宋体" w:hAnsi="宋体" w:eastAsia="宋体"/>
          <w:color w:val="000000"/>
        </w:rPr>
        <w:t xml:space="preserve">BearingEntity</w:t>
      </w:r>
      <w:r>
        <w:rPr>
          <w:rFonts w:ascii="宋体" w:hAnsi="宋体" w:eastAsia="宋体"/>
          <w:color w:val="000000"/>
        </w:rPr>
        <w:t xml:space="preserve">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函数名和变量名使用有意义的英文蛇形命名，例如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load_entity</w:t>
      </w:r>
      <w:r>
        <w:rPr>
          <w:rFonts w:ascii="宋体" w:hAnsi="宋体" w:eastAsia="宋体"/>
          <w:color w:val="000000"/>
        </w:rPr>
        <w:t xml:space="preserve">、</w:t>
      </w:r>
      <w:r>
        <w:rPr>
          <w:rStyle w:val="VerbatimChar"/>
          <w:rFonts w:ascii="宋体" w:hAnsi="宋体" w:eastAsia="宋体"/>
          <w:color w:val="000000"/>
        </w:rPr>
        <w:t xml:space="preserve">remaining_life</w:t>
      </w:r>
      <w:r>
        <w:rPr>
          <w:rFonts w:ascii="宋体" w:hAnsi="宋体" w:eastAsia="宋体"/>
          <w:color w:val="000000"/>
        </w:rPr>
        <w:t xml:space="preserve">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常量使用全大写下划线命名，例如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DEFAULT_WINDOW_SIZE</w:t>
      </w:r>
      <w:r>
        <w:rPr>
          <w:rFonts w:ascii="宋体" w:hAnsi="宋体" w:eastAsia="宋体"/>
          <w:color w:val="000000"/>
        </w:rPr>
        <w:t xml:space="preserve">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禁止使用无意义名称，例如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tmp</w:t>
      </w:r>
      <w:r>
        <w:rPr>
          <w:rFonts w:ascii="宋体" w:hAnsi="宋体" w:eastAsia="宋体"/>
          <w:color w:val="000000"/>
        </w:rPr>
        <w:t xml:space="preserve">、</w:t>
      </w:r>
      <w:r>
        <w:rPr>
          <w:rStyle w:val="VerbatimChar"/>
          <w:rFonts w:ascii="宋体" w:hAnsi="宋体" w:eastAsia="宋体"/>
          <w:color w:val="000000"/>
        </w:rPr>
        <w:t xml:space="preserve">a</w:t>
      </w:r>
      <w:r>
        <w:rPr>
          <w:rFonts w:ascii="宋体" w:hAnsi="宋体" w:eastAsia="宋体"/>
          <w:color w:val="000000"/>
        </w:rPr>
        <w:t xml:space="preserve">、</w:t>
      </w:r>
      <w:r>
        <w:rPr>
          <w:rStyle w:val="VerbatimChar"/>
          <w:rFonts w:ascii="宋体" w:hAnsi="宋体" w:eastAsia="宋体"/>
          <w:color w:val="000000"/>
        </w:rPr>
        <w:t xml:space="preserve">b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作为长期保留变量名。</w:t>
      </w:r>
    </w:p>
    <w:bookmarkEnd w:id="24"/>
    <w:bookmarkEnd w:id="25"/>
    <w:bookmarkStart w:id="26" w:name="目录结构规范"/>
    <w:p>
      <w:pPr>
        <w:pStyle w:val="Heading2"/>
      </w:pPr>
      <w:r>
        <w:rPr>
          <w:rFonts w:ascii="宋体" w:hAnsi="宋体" w:eastAsia="宋体"/>
          <w:color w:val="000000"/>
        </w:rPr>
        <w:t xml:space="preserve">3. 目录结构规范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项目核心目录应遵循统一职责划分。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src/USTC/SSE/BearingPrediction/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dataset/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preprocess/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feature/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labeling/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models/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training/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prediction/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evaluation/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visualization/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测试代码统一放在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tests/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下，课程提交文档放在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docx/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下，其他技术说明放在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docs/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下。</w:t>
      </w:r>
    </w:p>
    <w:bookmarkEnd w:id="26"/>
    <w:bookmarkStart w:id="27" w:name="python-代码风格规范"/>
    <w:p>
      <w:pPr>
        <w:pStyle w:val="Heading2"/>
      </w:pPr>
      <w:r>
        <w:rPr>
          <w:rFonts w:ascii="宋体" w:hAnsi="宋体" w:eastAsia="宋体"/>
          <w:color w:val="000000"/>
        </w:rPr>
        <w:t xml:space="preserve">4. Python 代码风格规范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遵循 PEP 8。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明确导入顺序：标准库、第三方库、项目内模块。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函数应尽量保持单一职责。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优先使用显式返回值和清晰类型注解。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示例：</w:t>
      </w:r>
    </w:p>
    <w:p>
      <w:pPr>
        <w:pStyle w:val="SourceCode"/>
      </w:pPr>
      <w:r>
        <w:rPr>
          <w:rStyle w:val="ImportTok"/>
          <w:rFonts w:ascii="宋体" w:hAnsi="宋体" w:eastAsia="宋体"/>
          <w:color w:val="000000"/>
        </w:rPr>
        <w:t xml:space="preserve">from</w:t>
      </w:r>
      <w:r>
        <w:rPr>
          <w:rStyle w:val="NormalTok"/>
          <w:rFonts w:ascii="宋体" w:hAnsi="宋体" w:eastAsia="宋体"/>
          <w:color w:val="000000"/>
        </w:rPr>
        <w:t xml:space="preserve"> pathlib </w:t>
      </w:r>
      <w:r>
        <w:rPr>
          <w:rStyle w:val="ImportTok"/>
          <w:rFonts w:ascii="宋体" w:hAnsi="宋体" w:eastAsia="宋体"/>
          <w:color w:val="000000"/>
        </w:rPr>
        <w:t xml:space="preserve">import</w:t>
      </w:r>
      <w:r>
        <w:rPr>
          <w:rStyle w:val="NormalTok"/>
          <w:rFonts w:ascii="宋体" w:hAnsi="宋体" w:eastAsia="宋体"/>
          <w:color w:val="000000"/>
        </w:rPr>
        <w:t xml:space="preserve"> Path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ImportTok"/>
          <w:rFonts w:ascii="宋体" w:hAnsi="宋体" w:eastAsia="宋体"/>
          <w:color w:val="000000"/>
        </w:rPr>
        <w:t xml:space="preserve">import</w:t>
      </w:r>
      <w:r>
        <w:rPr>
          <w:rStyle w:val="NormalTok"/>
          <w:rFonts w:ascii="宋体" w:hAnsi="宋体" w:eastAsia="宋体"/>
          <w:color w:val="000000"/>
        </w:rPr>
        <w:t xml:space="preserve"> pandas </w:t>
      </w:r>
      <w:r>
        <w:rPr>
          <w:rStyle w:val="ImportTok"/>
          <w:rFonts w:ascii="宋体" w:hAnsi="宋体" w:eastAsia="宋体"/>
          <w:color w:val="000000"/>
        </w:rPr>
        <w:t xml:space="preserve">as</w:t>
      </w:r>
      <w:r>
        <w:rPr>
          <w:rStyle w:val="NormalTok"/>
          <w:rFonts w:ascii="宋体" w:hAnsi="宋体" w:eastAsia="宋体"/>
          <w:color w:val="000000"/>
        </w:rPr>
        <w:t xml:space="preserve"> pd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ImportTok"/>
          <w:rFonts w:ascii="宋体" w:hAnsi="宋体" w:eastAsia="宋体"/>
          <w:color w:val="000000"/>
        </w:rPr>
        <w:t xml:space="preserve">from</w:t>
      </w:r>
      <w:r>
        <w:rPr>
          <w:rStyle w:val="NormalTok"/>
          <w:rFonts w:ascii="宋体" w:hAnsi="宋体" w:eastAsia="宋体"/>
          <w:color w:val="000000"/>
        </w:rPr>
        <w:t xml:space="preserve"> USTC.SSE.BearingPrediction.data.entities </w:t>
      </w:r>
      <w:r>
        <w:rPr>
          <w:rStyle w:val="ImportTok"/>
          <w:rFonts w:ascii="宋体" w:hAnsi="宋体" w:eastAsia="宋体"/>
          <w:color w:val="000000"/>
        </w:rPr>
        <w:t xml:space="preserve">import</w:t>
      </w:r>
      <w:r>
        <w:rPr>
          <w:rStyle w:val="NormalTok"/>
          <w:rFonts w:ascii="宋体" w:hAnsi="宋体" w:eastAsia="宋体"/>
          <w:color w:val="000000"/>
        </w:rPr>
        <w:t xml:space="preserve"> BearingEntity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KeywordTok"/>
          <w:rFonts w:ascii="宋体" w:hAnsi="宋体" w:eastAsia="宋体"/>
          <w:color w:val="000000"/>
        </w:rPr>
        <w:t xml:space="preserve">def</w:t>
      </w:r>
      <w:r>
        <w:rPr>
          <w:rStyle w:val="NormalTok"/>
          <w:rFonts w:ascii="宋体" w:hAnsi="宋体" w:eastAsia="宋体"/>
          <w:color w:val="000000"/>
        </w:rPr>
        <w:t xml:space="preserve"> load_metadata(metadata_path: Path) </w:t>
      </w:r>
      <w:r>
        <w:rPr>
          <w:rStyle w:val="OperatorTok"/>
          <w:rFonts w:ascii="宋体" w:hAnsi="宋体" w:eastAsia="宋体"/>
          <w:color w:val="000000"/>
        </w:rPr>
        <w:t xml:space="preserve">-&gt;</w:t>
      </w:r>
      <w:r>
        <w:rPr>
          <w:rStyle w:val="NormalTok"/>
          <w:rFonts w:ascii="宋体" w:hAnsi="宋体" w:eastAsia="宋体"/>
          <w:color w:val="000000"/>
        </w:rPr>
        <w:t xml:space="preserve"> pd.DataFrame: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</w:t>
      </w:r>
      <w:r>
        <w:rPr>
          <w:rStyle w:val="CommentTok"/>
          <w:rFonts w:ascii="宋体" w:hAnsi="宋体" w:eastAsia="宋体"/>
          <w:color w:val="000000"/>
        </w:rPr>
        <w:t xml:space="preserve">"""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    Load metadata from a csv file.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    Parameters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    ----------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    metadata_path : Path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        metadata file path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    Returns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    -------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    pd.DataFrame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        parsed metadata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    """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</w:t>
      </w:r>
      <w:r>
        <w:rPr>
          <w:rStyle w:val="ControlFlowTok"/>
          <w:rFonts w:ascii="宋体" w:hAnsi="宋体" w:eastAsia="宋体"/>
          <w:color w:val="000000"/>
        </w:rPr>
        <w:t xml:space="preserve">return</w:t>
      </w:r>
      <w:r>
        <w:rPr>
          <w:rStyle w:val="NormalTok"/>
          <w:rFonts w:ascii="宋体" w:hAnsi="宋体" w:eastAsia="宋体"/>
          <w:color w:val="000000"/>
        </w:rPr>
        <w:t xml:space="preserve"> pd.read_csv(metadata_path)</w:t>
      </w:r>
    </w:p>
    <w:bookmarkEnd w:id="27"/>
    <w:bookmarkStart w:id="30" w:name="注释规范"/>
    <w:p>
      <w:pPr>
        <w:pStyle w:val="Heading2"/>
      </w:pPr>
      <w:r>
        <w:rPr>
          <w:rFonts w:ascii="宋体" w:hAnsi="宋体" w:eastAsia="宋体"/>
          <w:color w:val="000000"/>
        </w:rPr>
        <w:t xml:space="preserve">5. 注释规范</w:t>
      </w:r>
    </w:p>
    <w:bookmarkStart w:id="28" w:name="文件头注释规范"/>
    <w:p>
      <w:pPr>
        <w:pStyle w:val="Heading3"/>
      </w:pPr>
      <w:r>
        <w:rPr>
          <w:rFonts w:ascii="宋体" w:hAnsi="宋体" w:eastAsia="宋体"/>
          <w:color w:val="000000"/>
        </w:rPr>
        <w:t xml:space="preserve">5.1 文件头注释规范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每个独立程序开头必须包含作者姓名、编程日期、程序主要功能和 USTC 版权说明。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示例：</w:t>
      </w:r>
    </w:p>
    <w:p>
      <w:pPr>
        <w:pStyle w:val="SourceCode"/>
      </w:pPr>
      <w:r>
        <w:rPr>
          <w:rStyle w:val="CommentTok"/>
          <w:rFonts w:ascii="宋体" w:hAnsi="宋体" w:eastAsia="宋体"/>
          <w:color w:val="000000"/>
        </w:rPr>
        <w:t xml:space="preserve">"""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Trainer module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this file is for model training with callbacks and experiment recording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created by zyj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copyright USTC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2026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"""</w:t>
      </w:r>
    </w:p>
    <w:bookmarkEnd w:id="28"/>
    <w:bookmarkStart w:id="29" w:name="函数注释规范"/>
    <w:p>
      <w:pPr>
        <w:pStyle w:val="Heading3"/>
      </w:pPr>
      <w:r>
        <w:rPr>
          <w:rFonts w:ascii="宋体" w:hAnsi="宋体" w:eastAsia="宋体"/>
          <w:color w:val="000000"/>
        </w:rPr>
        <w:t xml:space="preserve">5.2 函数注释规范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主要函数或方法前必须写明功能、输入参数和输出参数。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示例：</w:t>
      </w:r>
    </w:p>
    <w:p>
      <w:pPr>
        <w:pStyle w:val="SourceCode"/>
      </w:pPr>
      <w:r>
        <w:rPr>
          <w:rStyle w:val="KeywordTok"/>
          <w:rFonts w:ascii="宋体" w:hAnsi="宋体" w:eastAsia="宋体"/>
          <w:color w:val="000000"/>
        </w:rPr>
        <w:t xml:space="preserve">def</w:t>
      </w:r>
      <w:r>
        <w:rPr>
          <w:rStyle w:val="NormalTok"/>
          <w:rFonts w:ascii="宋体" w:hAnsi="宋体" w:eastAsia="宋体"/>
          <w:color w:val="000000"/>
        </w:rPr>
        <w:t xml:space="preserve"> extract_time_features(signal: np.ndarray) </w:t>
      </w:r>
      <w:r>
        <w:rPr>
          <w:rStyle w:val="OperatorTok"/>
          <w:rFonts w:ascii="宋体" w:hAnsi="宋体" w:eastAsia="宋体"/>
          <w:color w:val="000000"/>
        </w:rPr>
        <w:t xml:space="preserve">-&gt;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BuiltInTok"/>
          <w:rFonts w:ascii="宋体" w:hAnsi="宋体" w:eastAsia="宋体"/>
          <w:color w:val="000000"/>
        </w:rPr>
        <w:t xml:space="preserve">dict</w:t>
      </w:r>
      <w:r>
        <w:rPr>
          <w:rStyle w:val="NormalTok"/>
          <w:rFonts w:ascii="宋体" w:hAnsi="宋体" w:eastAsia="宋体"/>
          <w:color w:val="000000"/>
        </w:rPr>
        <w:t xml:space="preserve">[</w:t>
      </w:r>
      <w:r>
        <w:rPr>
          <w:rStyle w:val="BuiltInTok"/>
          <w:rFonts w:ascii="宋体" w:hAnsi="宋体" w:eastAsia="宋体"/>
          <w:color w:val="000000"/>
        </w:rPr>
        <w:t xml:space="preserve">str</w:t>
      </w:r>
      <w:r>
        <w:rPr>
          <w:rStyle w:val="NormalTok"/>
          <w:rFonts w:ascii="宋体" w:hAnsi="宋体" w:eastAsia="宋体"/>
          <w:color w:val="000000"/>
        </w:rPr>
        <w:t xml:space="preserve">, </w:t>
      </w:r>
      <w:r>
        <w:rPr>
          <w:rStyle w:val="BuiltInTok"/>
          <w:rFonts w:ascii="宋体" w:hAnsi="宋体" w:eastAsia="宋体"/>
          <w:color w:val="000000"/>
        </w:rPr>
        <w:t xml:space="preserve">float</w:t>
      </w:r>
      <w:r>
        <w:rPr>
          <w:rStyle w:val="NormalTok"/>
          <w:rFonts w:ascii="宋体" w:hAnsi="宋体" w:eastAsia="宋体"/>
          <w:color w:val="000000"/>
        </w:rPr>
        <w:t xml:space="preserve">]: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</w:t>
      </w:r>
      <w:r>
        <w:rPr>
          <w:rStyle w:val="CommentTok"/>
          <w:rFonts w:ascii="宋体" w:hAnsi="宋体" w:eastAsia="宋体"/>
          <w:color w:val="000000"/>
        </w:rPr>
        <w:t xml:space="preserve">"""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    Extract time domain features from a signal window.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    Parameters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    ----------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    signal : np.ndarray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        input vibration signal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    Returns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    -------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    dict[str, float]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        extracted feature dictionary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    """</w:t>
      </w:r>
    </w:p>
    <w:bookmarkEnd w:id="29"/>
    <w:bookmarkEnd w:id="30"/>
    <w:bookmarkStart w:id="31" w:name="异常处理规范"/>
    <w:p>
      <w:pPr>
        <w:pStyle w:val="Heading2"/>
      </w:pPr>
      <w:r>
        <w:rPr>
          <w:rFonts w:ascii="宋体" w:hAnsi="宋体" w:eastAsia="宋体"/>
          <w:color w:val="000000"/>
        </w:rPr>
        <w:t xml:space="preserve">6. 异常处理规范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对数据路径、文件格式和训练异常给出明确错误信息。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禁止使用空的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except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块吞掉异常。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对可恢复场景可进行兼容处理，但必须保留日志或告警。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示例：</w:t>
      </w:r>
    </w:p>
    <w:p>
      <w:pPr>
        <w:pStyle w:val="SourceCode"/>
      </w:pPr>
      <w:r>
        <w:rPr>
          <w:rStyle w:val="ControlFlowTok"/>
          <w:rFonts w:ascii="宋体" w:hAnsi="宋体" w:eastAsia="宋体"/>
          <w:color w:val="000000"/>
        </w:rPr>
        <w:t xml:space="preserve">if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KeywordTok"/>
          <w:rFonts w:ascii="宋体" w:hAnsi="宋体" w:eastAsia="宋体"/>
          <w:color w:val="000000"/>
        </w:rPr>
        <w:t xml:space="preserve">not</w:t>
      </w:r>
      <w:r>
        <w:rPr>
          <w:rStyle w:val="NormalTok"/>
          <w:rFonts w:ascii="宋体" w:hAnsi="宋体" w:eastAsia="宋体"/>
          <w:color w:val="000000"/>
        </w:rPr>
        <w:t xml:space="preserve"> data_root.exists():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</w:t>
      </w:r>
      <w:r>
        <w:rPr>
          <w:rStyle w:val="ControlFlowTok"/>
          <w:rFonts w:ascii="宋体" w:hAnsi="宋体" w:eastAsia="宋体"/>
          <w:color w:val="000000"/>
        </w:rPr>
        <w:t xml:space="preserve">raise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PreprocessorTok"/>
          <w:rFonts w:ascii="宋体" w:hAnsi="宋体" w:eastAsia="宋体"/>
          <w:color w:val="000000"/>
        </w:rPr>
        <w:t xml:space="preserve">FileNotFoundError</w:t>
      </w:r>
      <w:r>
        <w:rPr>
          <w:rStyle w:val="NormalTok"/>
          <w:rFonts w:ascii="宋体" w:hAnsi="宋体" w:eastAsia="宋体"/>
          <w:color w:val="000000"/>
        </w:rPr>
        <w:t xml:space="preserve">(</w:t>
      </w:r>
      <w:r>
        <w:rPr>
          <w:rStyle w:val="SpecialStringTok"/>
          <w:rFonts w:ascii="宋体" w:hAnsi="宋体" w:eastAsia="宋体"/>
          <w:color w:val="000000"/>
        </w:rPr>
        <w:t xml:space="preserve">f"dataset root does not exist: </w:t>
      </w:r>
      <w:r>
        <w:rPr>
          <w:rStyle w:val="SpecialCharTok"/>
          <w:rFonts w:ascii="宋体" w:hAnsi="宋体" w:eastAsia="宋体"/>
          <w:color w:val="000000"/>
        </w:rPr>
        <w:t xml:space="preserve">{</w:t>
      </w:r>
      <w:r>
        <w:rPr>
          <w:rStyle w:val="NormalTok"/>
          <w:rFonts w:ascii="宋体" w:hAnsi="宋体" w:eastAsia="宋体"/>
          <w:color w:val="000000"/>
        </w:rPr>
        <w:t xml:space="preserve">data_root</w:t>
      </w:r>
      <w:r>
        <w:rPr>
          <w:rStyle w:val="SpecialCharTok"/>
          <w:rFonts w:ascii="宋体" w:hAnsi="宋体" w:eastAsia="宋体"/>
          <w:color w:val="000000"/>
        </w:rPr>
        <w:t xml:space="preserve">}</w:t>
      </w:r>
      <w:r>
        <w:rPr>
          <w:rStyle w:val="SpecialStringTok"/>
          <w:rFonts w:ascii="宋体" w:hAnsi="宋体" w:eastAsia="宋体"/>
          <w:color w:val="000000"/>
        </w:rPr>
        <w:t xml:space="preserve">"</w:t>
      </w:r>
      <w:r>
        <w:rPr>
          <w:rStyle w:val="NormalTok"/>
          <w:rFonts w:ascii="宋体" w:hAnsi="宋体" w:eastAsia="宋体"/>
          <w:color w:val="000000"/>
        </w:rPr>
        <w:t xml:space="preserve">)</w:t>
      </w:r>
    </w:p>
    <w:bookmarkEnd w:id="31"/>
    <w:bookmarkStart w:id="32" w:name="日志规范"/>
    <w:p>
      <w:pPr>
        <w:pStyle w:val="Heading2"/>
      </w:pPr>
      <w:r>
        <w:rPr>
          <w:rFonts w:ascii="宋体" w:hAnsi="宋体" w:eastAsia="宋体"/>
          <w:color w:val="000000"/>
        </w:rPr>
        <w:t xml:space="preserve">7. 日志规范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关键训练过程应记录 epoch、loss、主要指标和梯度范数。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梯度异常、训练提前停止和导出失败必须输出告警信息。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TensorBoard 日志目录应清晰可定位。</w:t>
      </w:r>
    </w:p>
    <w:bookmarkEnd w:id="32"/>
    <w:bookmarkStart w:id="33" w:name="配置文件规范"/>
    <w:p>
      <w:pPr>
        <w:pStyle w:val="Heading2"/>
      </w:pPr>
      <w:r>
        <w:rPr>
          <w:rFonts w:ascii="宋体" w:hAnsi="宋体" w:eastAsia="宋体"/>
          <w:color w:val="000000"/>
        </w:rPr>
        <w:t xml:space="preserve">8. 配置文件规范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训练配置应集中管理，不应将超参数散落在多个脚本中。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实验配置建议导出为 JSON 或 YAML。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配置中应至少包含模型名、学习率、权重衰减、batch size、epoch 数和采样策略。</w:t>
      </w:r>
    </w:p>
    <w:bookmarkEnd w:id="33"/>
    <w:bookmarkStart w:id="34" w:name="测试代码规范"/>
    <w:p>
      <w:pPr>
        <w:pStyle w:val="Heading2"/>
      </w:pPr>
      <w:r>
        <w:rPr>
          <w:rFonts w:ascii="宋体" w:hAnsi="宋体" w:eastAsia="宋体"/>
          <w:color w:val="000000"/>
        </w:rPr>
        <w:t xml:space="preserve">9. 测试代码规范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测试框架统一采用 pytest。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测试函数命名采用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test_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前缀。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优先使用合成数据减少环境依赖。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测试代码也应保持清晰命名和必要注释。</w:t>
      </w:r>
    </w:p>
    <w:bookmarkEnd w:id="34"/>
    <w:bookmarkStart w:id="35" w:name="git-提交规范"/>
    <w:p>
      <w:pPr>
        <w:pStyle w:val="Heading2"/>
      </w:pPr>
      <w:r>
        <w:rPr>
          <w:rFonts w:ascii="宋体" w:hAnsi="宋体" w:eastAsia="宋体"/>
          <w:color w:val="000000"/>
        </w:rPr>
        <w:t xml:space="preserve">10. Git 提交规范</w:t>
      </w:r>
    </w:p>
    <w:p>
      <w:pPr>
        <w:numPr>
          <w:ilvl w:val="0"/>
          <w:numId w:val="1008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提交信息采用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type(scope): summary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格式。</w:t>
      </w:r>
    </w:p>
    <w:p>
      <w:pPr>
        <w:numPr>
          <w:ilvl w:val="0"/>
          <w:numId w:val="1008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常用类型包括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feat</w:t>
      </w:r>
      <w:r>
        <w:rPr>
          <w:rFonts w:ascii="宋体" w:hAnsi="宋体" w:eastAsia="宋体"/>
          <w:color w:val="000000"/>
        </w:rPr>
        <w:t xml:space="preserve">、</w:t>
      </w:r>
      <w:r>
        <w:rPr>
          <w:rStyle w:val="VerbatimChar"/>
          <w:rFonts w:ascii="宋体" w:hAnsi="宋体" w:eastAsia="宋体"/>
          <w:color w:val="000000"/>
        </w:rPr>
        <w:t xml:space="preserve">fix</w:t>
      </w:r>
      <w:r>
        <w:rPr>
          <w:rFonts w:ascii="宋体" w:hAnsi="宋体" w:eastAsia="宋体"/>
          <w:color w:val="000000"/>
        </w:rPr>
        <w:t xml:space="preserve">、</w:t>
      </w:r>
      <w:r>
        <w:rPr>
          <w:rStyle w:val="VerbatimChar"/>
          <w:rFonts w:ascii="宋体" w:hAnsi="宋体" w:eastAsia="宋体"/>
          <w:color w:val="000000"/>
        </w:rPr>
        <w:t xml:space="preserve">chore</w:t>
      </w:r>
      <w:r>
        <w:rPr>
          <w:rFonts w:ascii="宋体" w:hAnsi="宋体" w:eastAsia="宋体"/>
          <w:color w:val="000000"/>
        </w:rPr>
        <w:t xml:space="preserve">、</w:t>
      </w:r>
      <w:r>
        <w:rPr>
          <w:rStyle w:val="VerbatimChar"/>
          <w:rFonts w:ascii="宋体" w:hAnsi="宋体" w:eastAsia="宋体"/>
          <w:color w:val="000000"/>
        </w:rPr>
        <w:t xml:space="preserve">docs</w:t>
      </w:r>
      <w:r>
        <w:rPr>
          <w:rFonts w:ascii="宋体" w:hAnsi="宋体" w:eastAsia="宋体"/>
          <w:color w:val="000000"/>
        </w:rPr>
        <w:t xml:space="preserve">、</w:t>
      </w:r>
      <w:r>
        <w:rPr>
          <w:rStyle w:val="VerbatimChar"/>
          <w:rFonts w:ascii="宋体" w:hAnsi="宋体" w:eastAsia="宋体"/>
          <w:color w:val="000000"/>
        </w:rPr>
        <w:t xml:space="preserve">test</w:t>
      </w:r>
      <w:r>
        <w:rPr>
          <w:rFonts w:ascii="宋体" w:hAnsi="宋体" w:eastAsia="宋体"/>
          <w:color w:val="000000"/>
        </w:rPr>
        <w:t xml:space="preserve">。</w:t>
      </w:r>
    </w:p>
    <w:p>
      <w:pPr>
        <w:numPr>
          <w:ilvl w:val="0"/>
          <w:numId w:val="1008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单次提交应聚焦一个明确主题，避免把无关改动混在一起。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示例：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feat(cyy): add data pipeline and feature engineering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docs(zy): reorganize proposal and mid-term deliverables</w:t>
      </w:r>
    </w:p>
    <w:bookmarkEnd w:id="35"/>
    <w:bookmarkStart w:id="37" w:name="文档编写规范"/>
    <w:p>
      <w:pPr>
        <w:pStyle w:val="Heading2"/>
      </w:pPr>
      <w:r>
        <w:rPr>
          <w:rFonts w:ascii="宋体" w:hAnsi="宋体" w:eastAsia="宋体"/>
          <w:color w:val="000000"/>
        </w:rPr>
        <w:t xml:space="preserve">11. 文档编写规范</w:t>
      </w:r>
    </w:p>
    <w:p>
      <w:pPr>
        <w:numPr>
          <w:ilvl w:val="0"/>
          <w:numId w:val="1009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文档统一使用 Markdown。</w:t>
      </w:r>
    </w:p>
    <w:p>
      <w:pPr>
        <w:numPr>
          <w:ilvl w:val="0"/>
          <w:numId w:val="1009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项目名称统一为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工业轴承设备剩余寿命预测系统的实现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。</w:t>
      </w:r>
    </w:p>
    <w:p>
      <w:pPr>
        <w:numPr>
          <w:ilvl w:val="0"/>
          <w:numId w:val="1009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技术栈统一写为 Python + uv 环境管理。</w:t>
      </w:r>
    </w:p>
    <w:p>
      <w:pPr>
        <w:numPr>
          <w:ilvl w:val="0"/>
          <w:numId w:val="1009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术语、模块划分和时间安排必须与需求和设计文档一致。</w:t>
      </w:r>
    </w:p>
    <w:bookmarkStart w:id="36" w:name="课程文档与导出规范"/>
    <w:p>
      <w:pPr>
        <w:pStyle w:val="Heading3"/>
      </w:pPr>
      <w:r>
        <w:rPr>
          <w:rFonts w:ascii="宋体" w:hAnsi="宋体" w:eastAsia="宋体"/>
          <w:color w:val="000000"/>
        </w:rPr>
        <w:t xml:space="preserve">11.1 课程文档与导出规范</w:t>
      </w:r>
    </w:p>
    <w:p>
      <w:pPr>
        <w:numPr>
          <w:ilvl w:val="0"/>
          <w:numId w:val="1010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课程正式文档优先维护 Markdown 源文件，再通过脚本导出 PDF 和 DOCX，避免只修改二进制 Word 文件导致无法审阅差异。</w:t>
      </w:r>
    </w:p>
    <w:p>
      <w:pPr>
        <w:numPr>
          <w:ilvl w:val="0"/>
          <w:numId w:val="1010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文档中项目名称统一为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工业轴承设备剩余寿命预测系统的实现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，成员名称统一为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zyj、cyy、zdh、zy</w:t>
      </w:r>
      <w:r>
        <w:rPr>
          <w:rFonts w:ascii="宋体" w:hAnsi="宋体" w:eastAsia="宋体"/>
          <w:color w:val="000000"/>
        </w:rPr>
        <w:t xml:space="preserve">。</w:t>
      </w:r>
    </w:p>
    <w:p>
      <w:pPr>
        <w:numPr>
          <w:ilvl w:val="0"/>
          <w:numId w:val="1010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业务主线统一表述为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预测性维护、轴承健康评估、剩余寿命预测、生存概率/失效风险分析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，不把项目主线写成离散状态识别。</w:t>
      </w:r>
    </w:p>
    <w:p>
      <w:pPr>
        <w:numPr>
          <w:ilvl w:val="0"/>
          <w:numId w:val="1010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引用论文复现实验时必须说明训练规模、数据划分和复现边界，避免把课程小规模训练说成作者完整实验结果。</w:t>
      </w:r>
    </w:p>
    <w:p>
      <w:pPr>
        <w:numPr>
          <w:ilvl w:val="0"/>
          <w:numId w:val="1010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正式交付前执行导出脚本，并检查每份 Markdown 都存在对应 PDF 和 DOCX。</w:t>
      </w:r>
    </w:p>
    <w:bookmarkEnd w:id="36"/>
    <w:bookmarkEnd w:id="37"/>
    <w:bookmarkStart w:id="38" w:name="结论"/>
    <w:p>
      <w:pPr>
        <w:pStyle w:val="Heading2"/>
      </w:pPr>
      <w:r>
        <w:rPr>
          <w:rFonts w:ascii="宋体" w:hAnsi="宋体" w:eastAsia="宋体"/>
          <w:color w:val="000000"/>
        </w:rPr>
        <w:t xml:space="preserve">12. 结论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编码规范的目标不是增加形式负担，而是降低维护成本和沟通成本。对于本项目这种需要多人协作、同时交付代码与课程文档的场景，统一规范是保障项目质量和可提交性的必要条件。</w:t>
      </w:r>
    </w:p>
    <w:bookmarkEnd w:id="38"/>
    <w:bookmarkEnd w:id="39"/>
    <w:sectPr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宋体" w:hAnsi="宋体" w:eastAsia="宋体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宋体" w:hAnsi="宋体" w:eastAsia="宋体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宋体" w:hAnsi="宋体" w:eastAsia="宋体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7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宋体" w:hAnsi="宋体" w:eastAsia="宋体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宋体" w:hAnsi="宋体" w:eastAsia="宋体"/>
      <w:b/>
      <w:iCs/>
      <w:color w:val="000000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11_编码规范文档</dc:title>
  <dc:creator>zyj、cyy、zdh、zy</dc:creator>
  <cp:keywords>RUL, 预测性维护, 工业轴承, 软件工程</cp:keywords>
  <dcterms:created xsi:type="dcterms:W3CDTF">2026-06-14T15:59:42Z</dcterms:created>
  <dcterms:modified xsi:type="dcterms:W3CDTF">2026-06-14T15:59:42Z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