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单元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单元测试执行记录、覆盖范围和结论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单元测试用于验证各模块在独立状态下的正确性，重点覆盖数据加载、特征提取、标签构造、评价指标、模型 forward、预测模式和示例 notebook 的基本可执行性。</w:t>
      </w:r>
    </w:p>
    <w:bookmarkEnd w:id="22"/>
    <w:bookmarkStart w:id="23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 fixture、合成 demo 数据和小规模临时目录，不依赖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大文件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临时目录、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，均不作为源代码提交</w:t>
            </w:r>
          </w:p>
        </w:tc>
      </w:tr>
    </w:tbl>
    <w:bookmarkEnd w:id="23"/>
    <w:bookmarkStart w:id="24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数据序列化、XJTU-SY loader、PHM2012 loader、读前抽样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指标、Huang Score、NormalizedRMSE、方向性指标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模型结构、特征序列、attention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模型、论文划分 workflow、notebook 入口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直接预测、滚动预测、不确定性预测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tests/test_stage_and_visualization.py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退化阶段划分和可视化输出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训练器、回调、实验记录和输出文件</w:t>
            </w:r>
          </w:p>
        </w:tc>
      </w:tr>
    </w:tbl>
    <w:bookmarkEnd w:id="24"/>
    <w:bookmarkStart w:id="25" w:name="关键测试用例"/>
    <w:p>
      <w:pPr>
        <w:pStyle w:val="Heading2"/>
      </w:pPr>
      <w:r>
        <w:rPr>
          <w:rFonts w:ascii="宋体" w:hAnsi="宋体" w:eastAsia="宋体"/>
          <w:color w:val="000000"/>
        </w:rPr>
        <w:t xml:space="preserve">4. 关键测试用例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CSV 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，包含水平/垂直振动通道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加速度与温度文件对齐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保留温度通道和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temperature_file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HuangRulScore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手算数组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输出与论文分段公式一致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NormalizedRMSE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零 range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不产生 NaN 或 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CNNLSTMAttention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XLSTMTransformer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输出预测和多头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直接执行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代码单元均可执行</w:t>
            </w:r>
          </w:p>
        </w:tc>
      </w:tr>
    </w:tbl>
    <w:bookmarkEnd w:id="25"/>
    <w:bookmarkStart w:id="27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tests/test_data_io_and_loaders.py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tests/test_paper_cnn_lstm_attention.py tests/test_paper_xlstm_transformer.py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结题阶段集中执行命令：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Start w:id="26" w:name="单元测试执行证据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单元测试执行证据说明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单元测试不是只统计通过数量，而是覆盖项目中最容易出错的局部行为：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目录结构差异导致字段缺失或顺序错误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测试检查实体、通道、元数据和抽样加载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方向反了或窗口边界错误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labeler 测试检查目标值、窗口长度和样本数量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Score 公式、归一化或方向性指标口径错误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指标测试使用确定性小数组和完美预测样例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forward 输出维度与 trainer 不匹配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CNN-LSTM-AM、xLSTM-Transformer forward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示例只存在但不能执行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 逐个运行代码单元</w:t>
            </w:r>
          </w:p>
        </w:tc>
      </w:tr>
    </w:tbl>
    <w:bookmarkEnd w:id="26"/>
    <w:bookmarkEnd w:id="27"/>
    <w:bookmarkStart w:id="28" w:name="原始输出摘录"/>
    <w:p>
      <w:pPr>
        <w:pStyle w:val="Heading2"/>
      </w:pPr>
      <w:r>
        <w:rPr>
          <w:rFonts w:ascii="宋体" w:hAnsi="宋体" w:eastAsia="宋体"/>
          <w:color w:val="000000"/>
        </w:rPr>
        <w:t xml:space="preserve">6. 原始输出摘录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若后续提交导致耗时变化，以重新执行命令的终端输出为准；通过数量应保持一致或随新增测试同步增加。</w:t>
      </w:r>
    </w:p>
    <w:bookmarkEnd w:id="28"/>
    <w:bookmarkStart w:id="29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单元测试覆盖了系统关键基础模块，能够及时发现 loader、labeler、metric 和模型接口层面的回归问题。结题阶段测试通过标准为：所有单元测试执行成功，且 notebook smoke test 能完成训练类示例的最小 epoch 运行。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13_单元测试报告</dc:title>
  <dc:creator>zyj、cyy、zdh、zy</dc:creator>
  <cp:keywords>RUL, 预测性维护, 工业轴承, 软件工程</cp:keywords>
  <dcterms:created xsi:type="dcterms:W3CDTF">2026-06-15T00:19:23Z</dcterms:created>
  <dcterms:modified xsi:type="dcterms:W3CDTF">2026-06-15T00:19:23Z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