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工业轴承设备剩余寿命预测系统的实现系统从-0-到-1-总览说明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工业轴承设备剩余寿命预测系统的实现：系统从 0 到 1 总览说明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系统从 0 到 1 总览说明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SE-PHM-FINAL-22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结题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业务目标、系统主线、源码边界、验收证据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新增从项目 owner 视角组织的系统总览说明</w:t>
            </w:r>
          </w:p>
        </w:tc>
      </w:tr>
    </w:tbl>
    <w:bookmarkEnd w:id="21"/>
    <w:bookmarkStart w:id="23" w:name="项目问题定义"/>
    <w:p>
      <w:pPr>
        <w:pStyle w:val="Heading2"/>
      </w:pPr>
      <w:r>
        <w:rPr>
          <w:rFonts w:ascii="宋体" w:hAnsi="宋体" w:eastAsia="宋体"/>
          <w:color w:val="000000"/>
        </w:rPr>
        <w:t xml:space="preserve">1. 项目问题定义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工业轴承是旋转机械中的关键部件。对维护人员而言，最直接的问题是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设备还能稳定运行多久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，而不是只给当前状态贴一个离散标签。因此，本项目把主任务定义为 RUL（Remaining Useful Life，剩余寿命）回归预测：系统根据轴承振动快照、特征序列和历史退化趋势，输出剩余运行时间估计和相应评价指标。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本项目的课程目标不是只写一个训练脚本，而是实现一套可运行、可测试、可解释、可归档的预测性维护软件系统。系统需要让数据、模型、指标和文档之间能够互相对应，便于后续答辩、复现实验和维护扩展。</w:t>
      </w:r>
    </w:p>
    <w:p>
      <w:pPr>
        <w:pStyle w:val="CaptionedFigure"/>
      </w:pPr>
      <w:r>
        <w:rPr>
          <w:rFonts w:ascii="宋体" w:hAnsi="宋体" w:eastAsia="宋体"/>
          <w:color w:val="000000"/>
        </w:rPr>
        <w:drawing>
          <wp:inline>
            <wp:extent cx="5334000" cy="2647465"/>
            <wp:effectExtent b="0" l="0" r="0" t="0"/>
            <wp:docPr descr="端到端 RUL 预测流程" title="" id="1" name="Picture"/>
            <a:graphic>
              <a:graphicData uri="http://schemas.openxmlformats.org/drawingml/2006/picture">
                <pic:pic>
                  <pic:nvPicPr>
                    <pic:cNvPr descr="../assets/project-owner/end-to-end-rul-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宋体" w:hAnsi="宋体" w:eastAsia="宋体"/>
          <w:color w:val="000000"/>
        </w:rPr>
        <w:t xml:space="preserve">端到端 RUL 预测流程</w:t>
      </w:r>
    </w:p>
    <w:bookmarkEnd w:id="23"/>
    <w:bookmarkStart w:id="24" w:name="使用者与关注点"/>
    <w:p>
      <w:pPr>
        <w:pStyle w:val="Heading2"/>
      </w:pPr>
      <w:r>
        <w:rPr>
          <w:rFonts w:ascii="宋体" w:hAnsi="宋体" w:eastAsia="宋体"/>
          <w:color w:val="000000"/>
        </w:rPr>
        <w:t xml:space="preserve">2. 使用者与关注点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使用者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主要关注点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系统提供的证据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实验开发者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数据是否能正确导入，特征和标签是否符合 RUL 语义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loader、labeler、notebook、pytest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课程评审人员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项目是否真实实现，是否能运行和验收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训练记录、指标表、测试报告、课程文档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后续维护者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能否替换数据集、模型或指标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分层模块、统一 API、输出格式说明</w:t>
            </w:r>
          </w:p>
        </w:tc>
      </w:tr>
    </w:tbl>
    <w:bookmarkEnd w:id="24"/>
    <w:bookmarkStart w:id="25" w:name="输入处理与输出"/>
    <w:p>
      <w:pPr>
        <w:pStyle w:val="Heading2"/>
      </w:pPr>
      <w:r>
        <w:rPr>
          <w:rFonts w:ascii="宋体" w:hAnsi="宋体" w:eastAsia="宋体"/>
          <w:color w:val="000000"/>
        </w:rPr>
        <w:t xml:space="preserve">3. 输入、处理与输出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系统输入是 run-to-failure 轴承振动数据。当前支持 XJTU-SY 与 PHM2012/FEMTO 两类真实数据集。二者都包含按时间排列的振动快照，但目录结构、快照长度、时间间隔和 RUL 语义不同，因此需要由数据加载层统一整理。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端到端处理链路如下：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XJTULoader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或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PHM2012Loader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扫描原始目录，构造统一的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BearingEntity</w:t>
      </w:r>
      <w:r>
        <w:rPr>
          <w:rFonts w:ascii="宋体" w:hAnsi="宋体" w:eastAsia="宋体"/>
          <w:color w:val="000000"/>
        </w:rPr>
        <w:t xml:space="preserve">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SignalFeatureExtractor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从水平或垂直振动信号中提取 19 维时域/频域特征。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BearingRulLabeler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或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FeatureSequenceRulLabeler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构造 RUL 监督目标。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BaseTrainer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训练 CNN、MLP、Transformer、CNN-LSTM-AM、XLSTM-Transformer 等模型。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BaseTester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和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Evaluator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输出预测值、普通回归误差、论文 Score 和方向性偏差。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ExperimentTracker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将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history.csv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metrics.json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predictions.csv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等证据文件落盘。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输出文件或材料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作用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history.csv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证明训练 epoch 实际执行，观察 loss/RMSE 变化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metrics.json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保存一次模型评估的指标摘要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predictions.csv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保存逐样本真实 RUL 与预测 RUL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comparison_metrics.csv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汇总论文复现中多个模型、数据集和指标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特征趋势图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解释数据退化规律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notebook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提供可直接执行的用户入口</w:t>
            </w:r>
          </w:p>
        </w:tc>
      </w:tr>
    </w:tbl>
    <w:bookmarkEnd w:id="25"/>
    <w:bookmarkStart w:id="26" w:name="三种运行入口"/>
    <w:p>
      <w:pPr>
        <w:pStyle w:val="Heading2"/>
      </w:pPr>
      <w:r>
        <w:rPr>
          <w:rFonts w:ascii="宋体" w:hAnsi="宋体" w:eastAsia="宋体"/>
          <w:color w:val="000000"/>
        </w:rPr>
        <w:t xml:space="preserve">4. 三种运行入口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系统保留三类运行入口，分别服务演示、学习和真实复现：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入口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适用场景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数据来源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uv run python main.py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快速演示主流程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合成数据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证明 API 链路和训练输出可运行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examples/*.ipynb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用户学习和复现实验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demo 或真实数据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全部 notebook 纳入 smoke test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run_paper_*_reproduction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论文复现验收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data/external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真实数据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输出论文指标表和训练证据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三类入口的定位不同：</w:t>
      </w:r>
      <w:r>
        <w:rPr>
          <w:rStyle w:val="VerbatimChar"/>
          <w:rFonts w:ascii="宋体" w:hAnsi="宋体" w:eastAsia="宋体"/>
          <w:color w:val="000000"/>
        </w:rPr>
        <w:t xml:space="preserve">main.py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证明系统链路，notebook 证明用户可操作，论文复现 workflow 证明真实数据训练和指标体系。</w:t>
      </w:r>
    </w:p>
    <w:bookmarkEnd w:id="26"/>
    <w:bookmarkStart w:id="27" w:name="模块边界"/>
    <w:p>
      <w:pPr>
        <w:pStyle w:val="Heading2"/>
      </w:pPr>
      <w:r>
        <w:rPr>
          <w:rFonts w:ascii="宋体" w:hAnsi="宋体" w:eastAsia="宋体"/>
          <w:color w:val="000000"/>
        </w:rPr>
        <w:t xml:space="preserve">5. 模块边界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源码主命名空间是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USTC.SSE.BearingPrediction</w:t>
      </w:r>
      <w:r>
        <w:rPr>
          <w:rFonts w:ascii="宋体" w:hAnsi="宋体" w:eastAsia="宋体"/>
          <w:color w:val="000000"/>
        </w:rPr>
        <w:t xml:space="preserve">。当前工程按数据流分层：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层次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主要模块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职责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dataset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扫描目录、读取快照、构造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BearingEntity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处理层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preprocess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feature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labeling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预处理、特征提取、RUL/阶段标签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models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PyTorch 模型结构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training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prediction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训练、测试、预测模式和实验记录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评价层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evaluation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普通误差、RUL Score、方向性指标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展示层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visualization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examples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图表、notebook 和报告素材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关键设计原则是：loader 不训练模型，模型不读取原始文件，评价器只消费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target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和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prediction</w:t>
      </w:r>
      <w:r>
        <w:rPr>
          <w:rFonts w:ascii="宋体" w:hAnsi="宋体" w:eastAsia="宋体"/>
          <w:color w:val="000000"/>
        </w:rPr>
        <w:t xml:space="preserve">。这样两个数据集和多种模型可以共用同一条实验链路。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开源库在本项目中的角色是基础设施，不是直接替代业务实现：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类型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使用内容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项目自己实现的部分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数值与表格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NumPy、Pandas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目录扫描、快照组织、RUL 标签、19 维特征字段和数据集语义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深度学习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PyTorch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CNN-LSTM-AM、XLSTM-Transformer、训练器、测试器和实验记录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机器学习扩展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Scikit-Learn、可选 XGBoost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特征表导出、RUL workflow 和指标对接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可视化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Matplotlib、Seaborn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数据趋势图、证据图、论文指标图和课程材料生成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文档与测试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pytest、Jupyter、Pandoc/LaTeX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notebook 示例、课程文档、测试报告和导出脚本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其中 19 维特征是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SignalFeatureExtractor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中的自定义 NumPy/FFT 实现，不是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tsfresh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自动特征；</w:t>
      </w:r>
      <w:r>
        <w:rPr>
          <w:rStyle w:val="VerbatimChar"/>
          <w:rFonts w:ascii="宋体" w:hAnsi="宋体" w:eastAsia="宋体"/>
          <w:color w:val="000000"/>
        </w:rPr>
        <w:t xml:space="preserve">tsfresh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只作为可选扩展依赖保留。</w:t>
      </w:r>
    </w:p>
    <w:bookmarkEnd w:id="27"/>
    <w:bookmarkStart w:id="28" w:name="当前能力与边界"/>
    <w:p>
      <w:pPr>
        <w:pStyle w:val="Heading2"/>
      </w:pPr>
      <w:r>
        <w:rPr>
          <w:rFonts w:ascii="宋体" w:hAnsi="宋体" w:eastAsia="宋体"/>
          <w:color w:val="000000"/>
        </w:rPr>
        <w:t xml:space="preserve">6. 当前能力与边界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已经完成并有证据支撑的能力包括：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XJTU-SY 和 PHM2012 数据加载。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19 维时频域特征提取。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RUL 标签和特征序列标签构造。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CNN、RNN、MLP、Transformer、CNN-LSTM-AM、XLSTM-Transformer 训练。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RMSE、NormalizedRMSE、R2、SMAPE、Huang RUL Score、PHM/RUL 惩罚 Score 和方向性指标。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两篇 RUL 论文工程化复现。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8 个 notebook 和 31 个自动化测试。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需要明确的边界包括：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本项目主线是剩余寿命预测，不展开离散状态识别任务。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生存分析和失效概率是扩展接口，结题主验收仍然是 RUL 预测。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论文复现是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论文结构 + 项目特征管线适配 + 真实训练 workflow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，不声称作者源码级或完整 epoch 数值对齐。</w:t>
      </w:r>
    </w:p>
    <w:bookmarkEnd w:id="28"/>
    <w:bookmarkStart w:id="29" w:name="开题承诺回收"/>
    <w:p>
      <w:pPr>
        <w:pStyle w:val="Heading2"/>
      </w:pPr>
      <w:r>
        <w:rPr>
          <w:rFonts w:ascii="宋体" w:hAnsi="宋体" w:eastAsia="宋体"/>
          <w:color w:val="000000"/>
        </w:rPr>
        <w:t xml:space="preserve">7. 开题承诺回收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开题阶段提出的工作在结题时按主线和扩展分层验收：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开题内容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结题状态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证据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轴承数据导入与管理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已进入主线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XJTULoader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PHM2012Loader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、数据集说明和 loader 测试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振动信号预处理与特征提取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已进入主线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19 维特征、健康指标、多轴承特征摘要图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剩余寿命预测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已进入主线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多模型训练、两篇 RUL 论文复现、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predictions.csv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健康趋势与 RUL 可视化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已进入主线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notebook、趋势图、最终 PPT 数据图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失效概率/生存分析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扩展接口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生存分析模块和说明文档，未作为本轮主验收路线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训练监控与实验记录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已进入主线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history.csv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metrics.json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comparison_metrics.csv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文档、UML 和测试报告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已进入主线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docx/final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docs/project-owner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、测试报告和交付清单</w:t>
            </w:r>
          </w:p>
        </w:tc>
      </w:tr>
    </w:tbl>
    <w:bookmarkEnd w:id="29"/>
    <w:bookmarkStart w:id="30" w:name="证据索引"/>
    <w:p>
      <w:pPr>
        <w:pStyle w:val="Heading2"/>
      </w:pPr>
      <w:r>
        <w:rPr>
          <w:rFonts w:ascii="宋体" w:hAnsi="宋体" w:eastAsia="宋体"/>
          <w:color w:val="000000"/>
        </w:rPr>
        <w:t xml:space="preserve">8. 证据索引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主张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源码依据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测试/输出依据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支持两个真实数据集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dataset/xjtu.py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dataset/phm2012.py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tests/test_data_io_and_loaders.py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提取 19 维特征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feature/engineering.py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test_default_signal_features_match_paper_feature_count_and_names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标签按时间语义构造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labeling/labelers.py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feature sequence labeler 测试、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docs/DATASETS.md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训练真实执行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training/trainer.py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training/experiment.py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history.csv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metrics.json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论文指标可输出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evaluation/metrics.py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docs/PAPER_REPRODUCTION.md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、复现测试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notebook 可运行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examples/*.ipynb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tests/test_examples_notebooks.py</w:t>
            </w:r>
          </w:p>
        </w:tc>
      </w:tr>
    </w:tbl>
    <w:bookmarkEnd w:id="30"/>
    <w:bookmarkEnd w:id="31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22_系统从0到1总览说明</dc:title>
  <dc:creator>zyj、cyy、zdh、zy</dc:creator>
  <cp:keywords>RUL, 预测性维护, 工业轴承, 软件工程</cp:keywords>
  <dcterms:created xsi:type="dcterms:W3CDTF">2026-06-15T00:20:02Z</dcterms:created>
  <dcterms:modified xsi:type="dcterms:W3CDTF">2026-06-15T00:20:02Z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