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目录"/>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29" w:name="工业轴承设备剩余寿命预测系统的实现生存分析与失效概率范围说明"/>
    <w:p>
      <w:pPr>
        <w:pStyle w:val="Heading1"/>
        <w:jc w:val="center"/>
      </w:pPr>
      <w:r>
        <w:rPr>
          <w:rFonts w:ascii="宋体" w:hAnsi="宋体" w:eastAsia="宋体"/>
          <w:b/>
          <w:color w:val="000000"/>
          <w:sz w:val="48"/>
        </w:rPr>
        <w:t xml:space="preserve">工业轴承设备剩余寿命预测系统的实现：生存分析与失效概率范围说明</w:t>
      </w:r>
    </w:p>
    <w:bookmarkStart w:id="20" w:name="文档信息"/>
    <w:p>
      <w:pPr>
        <w:pStyle w:val="Heading2"/>
      </w:pPr>
      <w:r>
        <w:rPr>
          <w:rFonts w:ascii="宋体" w:hAnsi="宋体" w:eastAsia="宋体"/>
          <w:color w:val="000000"/>
        </w:rPr>
        <w:t xml:space="preserve">文档信息</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项目</w:t>
            </w:r>
          </w:p>
        </w:tc>
        <w:tc>
          <w:tcPr>
            <w:shd w:fill="FFFFFF"/>
          </w:tcPr>
          <w:p>
            <w:pPr>
              <w:pStyle w:val="Compact"/>
              <w:ind w:firstLine="0"/>
              <w:jc w:val="left"/>
            </w:pPr>
            <w:r>
              <w:rPr>
                <w:rFonts w:ascii="宋体" w:hAnsi="宋体" w:eastAsia="宋体"/>
                <w:b/>
                <w:color w:val="000000"/>
                <w:sz w:val="21"/>
              </w:rPr>
              <w:t xml:space="preserve">内容</w:t>
            </w:r>
          </w:p>
        </w:tc>
      </w:tr>
      <w:tr>
        <w:tc>
          <w:p>
            <w:pPr>
              <w:pStyle w:val="Compact"/>
              <w:ind w:firstLine="0"/>
              <w:jc w:val="left"/>
            </w:pPr>
            <w:r>
              <w:rPr>
                <w:rFonts w:ascii="宋体" w:hAnsi="宋体" w:eastAsia="宋体"/>
                <w:color w:val="000000"/>
                <w:sz w:val="21"/>
              </w:rPr>
              <w:t xml:space="preserve">文档名称</w:t>
            </w:r>
          </w:p>
        </w:tc>
        <w:tc>
          <w:p>
            <w:pPr>
              <w:pStyle w:val="Compact"/>
              <w:ind w:firstLine="0"/>
              <w:jc w:val="left"/>
            </w:pPr>
            <w:r>
              <w:rPr>
                <w:rFonts w:ascii="宋体" w:hAnsi="宋体" w:eastAsia="宋体"/>
                <w:color w:val="000000"/>
                <w:sz w:val="21"/>
              </w:rPr>
              <w:t xml:space="preserve">生存分析与失效概率范围说明</w:t>
            </w:r>
          </w:p>
        </w:tc>
      </w:tr>
      <w:tr>
        <w:tc>
          <w:p>
            <w:pPr>
              <w:pStyle w:val="Compact"/>
              <w:ind w:firstLine="0"/>
              <w:jc w:val="left"/>
            </w:pPr>
            <w:r>
              <w:rPr>
                <w:rFonts w:ascii="宋体" w:hAnsi="宋体" w:eastAsia="宋体"/>
                <w:color w:val="000000"/>
                <w:sz w:val="21"/>
              </w:rPr>
              <w:t xml:space="preserve">文档编号</w:t>
            </w:r>
          </w:p>
        </w:tc>
        <w:tc>
          <w:p>
            <w:pPr>
              <w:pStyle w:val="Compact"/>
              <w:ind w:firstLine="0"/>
              <w:jc w:val="left"/>
            </w:pPr>
            <w:r>
              <w:rPr>
                <w:rFonts w:ascii="宋体" w:hAnsi="宋体" w:eastAsia="宋体"/>
                <w:color w:val="000000"/>
                <w:sz w:val="21"/>
              </w:rPr>
              <w:t xml:space="preserve">SE-PHM-FINAL-27</w:t>
            </w:r>
          </w:p>
        </w:tc>
      </w:tr>
      <w:tr>
        <w:tc>
          <w:p>
            <w:pPr>
              <w:pStyle w:val="Compact"/>
              <w:ind w:firstLine="0"/>
              <w:jc w:val="left"/>
            </w:pPr>
            <w:r>
              <w:rPr>
                <w:rFonts w:ascii="宋体" w:hAnsi="宋体" w:eastAsia="宋体"/>
                <w:color w:val="000000"/>
                <w:sz w:val="21"/>
              </w:rPr>
              <w:t xml:space="preserve">文档阶段</w:t>
            </w:r>
          </w:p>
        </w:tc>
        <w:tc>
          <w:p>
            <w:pPr>
              <w:pStyle w:val="Compact"/>
              <w:ind w:firstLine="0"/>
              <w:jc w:val="left"/>
            </w:pPr>
            <w:r>
              <w:rPr>
                <w:rFonts w:ascii="宋体" w:hAnsi="宋体" w:eastAsia="宋体"/>
                <w:color w:val="000000"/>
                <w:sz w:val="21"/>
              </w:rPr>
              <w:t xml:space="preserve">结题</w:t>
            </w:r>
          </w:p>
        </w:tc>
      </w:tr>
      <w:tr>
        <w:tc>
          <w:p>
            <w:pPr>
              <w:pStyle w:val="Compact"/>
              <w:ind w:firstLine="0"/>
              <w:jc w:val="left"/>
            </w:pPr>
            <w:r>
              <w:rPr>
                <w:rFonts w:ascii="宋体" w:hAnsi="宋体" w:eastAsia="宋体"/>
                <w:color w:val="000000"/>
                <w:sz w:val="21"/>
              </w:rPr>
              <w:t xml:space="preserve">项目名称</w:t>
            </w:r>
          </w:p>
        </w:tc>
        <w:tc>
          <w:p>
            <w:pPr>
              <w:pStyle w:val="Compact"/>
              <w:ind w:firstLine="0"/>
              <w:jc w:val="left"/>
            </w:pPr>
            <w:r>
              <w:rPr>
                <w:rFonts w:ascii="宋体" w:hAnsi="宋体" w:eastAsia="宋体"/>
                <w:color w:val="000000"/>
                <w:sz w:val="21"/>
              </w:rPr>
              <w:t xml:space="preserve">工业轴承设备剩余寿命预测系统的实现</w:t>
            </w:r>
          </w:p>
        </w:tc>
      </w:tr>
      <w:tr>
        <w:tc>
          <w:p>
            <w:pPr>
              <w:pStyle w:val="Compact"/>
              <w:ind w:firstLine="0"/>
              <w:jc w:val="left"/>
            </w:pPr>
            <w:r>
              <w:rPr>
                <w:rFonts w:ascii="宋体" w:hAnsi="宋体" w:eastAsia="宋体"/>
                <w:color w:val="000000"/>
                <w:sz w:val="21"/>
              </w:rPr>
              <w:t xml:space="preserve">课程</w:t>
            </w:r>
          </w:p>
        </w:tc>
        <w:tc>
          <w:p>
            <w:pPr>
              <w:pStyle w:val="Compact"/>
              <w:ind w:firstLine="0"/>
              <w:jc w:val="left"/>
            </w:pPr>
            <w:r>
              <w:rPr>
                <w:rFonts w:ascii="宋体" w:hAnsi="宋体" w:eastAsia="宋体"/>
                <w:color w:val="000000"/>
                <w:sz w:val="21"/>
              </w:rPr>
              <w:t xml:space="preserve">中国科学技术大学软件学院《软件工程》</w:t>
            </w:r>
          </w:p>
        </w:tc>
      </w:tr>
      <w:tr>
        <w:tc>
          <w:p>
            <w:pPr>
              <w:pStyle w:val="Compact"/>
              <w:ind w:firstLine="0"/>
              <w:jc w:val="left"/>
            </w:pPr>
            <w:r>
              <w:rPr>
                <w:rFonts w:ascii="宋体" w:hAnsi="宋体" w:eastAsia="宋体"/>
                <w:color w:val="000000"/>
                <w:sz w:val="21"/>
              </w:rPr>
              <w:t xml:space="preserve">指导老师</w:t>
            </w:r>
          </w:p>
        </w:tc>
        <w:tc>
          <w:p>
            <w:pPr>
              <w:pStyle w:val="Compact"/>
              <w:ind w:firstLine="0"/>
              <w:jc w:val="left"/>
            </w:pPr>
            <w:r>
              <w:rPr>
                <w:rFonts w:ascii="宋体" w:hAnsi="宋体" w:eastAsia="宋体"/>
                <w:color w:val="000000"/>
                <w:sz w:val="21"/>
              </w:rPr>
              <w:t xml:space="preserve">zjf</w:t>
            </w:r>
          </w:p>
        </w:tc>
      </w:tr>
      <w:tr>
        <w:tc>
          <w:p>
            <w:pPr>
              <w:pStyle w:val="Compact"/>
              <w:ind w:firstLine="0"/>
              <w:jc w:val="left"/>
            </w:pPr>
            <w:r>
              <w:rPr>
                <w:rFonts w:ascii="宋体" w:hAnsi="宋体" w:eastAsia="宋体"/>
                <w:color w:val="000000"/>
                <w:sz w:val="21"/>
              </w:rPr>
              <w:t xml:space="preserve">小组成员</w:t>
            </w:r>
          </w:p>
        </w:tc>
        <w:tc>
          <w:p>
            <w:pPr>
              <w:pStyle w:val="Compact"/>
              <w:ind w:firstLine="0"/>
              <w:jc w:val="left"/>
            </w:pPr>
            <w:r>
              <w:rPr>
                <w:rFonts w:ascii="宋体" w:hAnsi="宋体" w:eastAsia="宋体"/>
                <w:color w:val="000000"/>
                <w:sz w:val="21"/>
              </w:rPr>
              <w:t xml:space="preserve">zyj、cyy、zdh、zy</w:t>
            </w:r>
          </w:p>
        </w:tc>
      </w:tr>
      <w:tr>
        <w:tc>
          <w:p>
            <w:pPr>
              <w:pStyle w:val="Compact"/>
              <w:ind w:firstLine="0"/>
              <w:jc w:val="left"/>
            </w:pPr>
            <w:r>
              <w:rPr>
                <w:rFonts w:ascii="宋体" w:hAnsi="宋体" w:eastAsia="宋体"/>
                <w:color w:val="000000"/>
                <w:sz w:val="21"/>
              </w:rPr>
              <w:t xml:space="preserve">文档负责人</w:t>
            </w:r>
          </w:p>
        </w:tc>
        <w:tc>
          <w:p>
            <w:pPr>
              <w:pStyle w:val="Compact"/>
              <w:ind w:firstLine="0"/>
              <w:jc w:val="left"/>
            </w:pPr>
            <w:r>
              <w:rPr>
                <w:rFonts w:ascii="宋体" w:hAnsi="宋体" w:eastAsia="宋体"/>
                <w:color w:val="000000"/>
                <w:sz w:val="21"/>
              </w:rPr>
              <w:t xml:space="preserve">zdh</w:t>
            </w:r>
          </w:p>
        </w:tc>
      </w:tr>
      <w:tr>
        <w:tc>
          <w:p>
            <w:pPr>
              <w:pStyle w:val="Compact"/>
              <w:ind w:firstLine="0"/>
              <w:jc w:val="left"/>
            </w:pPr>
            <w:r>
              <w:rPr>
                <w:rFonts w:ascii="宋体" w:hAnsi="宋体" w:eastAsia="宋体"/>
                <w:color w:val="000000"/>
                <w:sz w:val="21"/>
              </w:rPr>
              <w:t xml:space="preserve">参与编写</w:t>
            </w:r>
          </w:p>
        </w:tc>
        <w:tc>
          <w:p>
            <w:pPr>
              <w:pStyle w:val="Compact"/>
              <w:ind w:firstLine="0"/>
              <w:jc w:val="left"/>
            </w:pPr>
            <w:r>
              <w:rPr>
                <w:rFonts w:ascii="宋体" w:hAnsi="宋体" w:eastAsia="宋体"/>
                <w:color w:val="000000"/>
                <w:sz w:val="21"/>
              </w:rPr>
              <w:t xml:space="preserve">zyj、cyy、zy</w:t>
            </w:r>
          </w:p>
        </w:tc>
      </w:tr>
      <w:tr>
        <w:tc>
          <w:p>
            <w:pPr>
              <w:pStyle w:val="Compact"/>
              <w:ind w:firstLine="0"/>
              <w:jc w:val="left"/>
            </w:pPr>
            <w:r>
              <w:rPr>
                <w:rFonts w:ascii="宋体" w:hAnsi="宋体" w:eastAsia="宋体"/>
                <w:color w:val="000000"/>
                <w:sz w:val="21"/>
              </w:rPr>
              <w:t xml:space="preserve">版本</w:t>
            </w:r>
          </w:p>
        </w:tc>
        <w:tc>
          <w:p>
            <w:pPr>
              <w:pStyle w:val="Compact"/>
              <w:ind w:firstLine="0"/>
              <w:jc w:val="left"/>
            </w:pPr>
            <w:r>
              <w:rPr>
                <w:rFonts w:ascii="宋体" w:hAnsi="宋体" w:eastAsia="宋体"/>
                <w:color w:val="000000"/>
                <w:sz w:val="21"/>
              </w:rPr>
              <w:t xml:space="preserve">V1.0</w:t>
            </w:r>
          </w:p>
        </w:tc>
      </w:tr>
      <w:tr>
        <w:tc>
          <w:p>
            <w:pPr>
              <w:pStyle w:val="Compact"/>
              <w:ind w:firstLine="0"/>
              <w:jc w:val="left"/>
            </w:pPr>
            <w:r>
              <w:rPr>
                <w:rFonts w:ascii="宋体" w:hAnsi="宋体" w:eastAsia="宋体"/>
                <w:color w:val="000000"/>
                <w:sz w:val="21"/>
              </w:rPr>
              <w:t xml:space="preserve">修订日期</w:t>
            </w:r>
          </w:p>
        </w:tc>
        <w:tc>
          <w:p>
            <w:pPr>
              <w:pStyle w:val="Compact"/>
              <w:ind w:firstLine="0"/>
              <w:jc w:val="left"/>
            </w:pPr>
            <w:r>
              <w:rPr>
                <w:rFonts w:ascii="宋体" w:hAnsi="宋体" w:eastAsia="宋体"/>
                <w:color w:val="000000"/>
                <w:sz w:val="21"/>
              </w:rPr>
              <w:t xml:space="preserve">2026-06-14</w:t>
            </w:r>
          </w:p>
        </w:tc>
      </w:tr>
      <w:tr>
        <w:tc>
          <w:p>
            <w:pPr>
              <w:pStyle w:val="Compact"/>
              <w:ind w:firstLine="0"/>
              <w:jc w:val="left"/>
            </w:pPr>
            <w:r>
              <w:rPr>
                <w:rFonts w:ascii="宋体" w:hAnsi="宋体" w:eastAsia="宋体"/>
                <w:color w:val="000000"/>
                <w:sz w:val="21"/>
              </w:rPr>
              <w:t xml:space="preserve">归档形式</w:t>
            </w:r>
          </w:p>
        </w:tc>
        <w:tc>
          <w:p>
            <w:pPr>
              <w:pStyle w:val="Compact"/>
              <w:ind w:firstLine="0"/>
              <w:jc w:val="left"/>
            </w:pPr>
            <w:r>
              <w:rPr>
                <w:rFonts w:ascii="宋体" w:hAnsi="宋体" w:eastAsia="宋体"/>
                <w:color w:val="000000"/>
                <w:sz w:val="21"/>
              </w:rPr>
              <w:t xml:space="preserve">Markdown 源文件、PDF、DOCX</w:t>
            </w:r>
          </w:p>
        </w:tc>
      </w:tr>
      <w:tr>
        <w:tc>
          <w:p>
            <w:pPr>
              <w:pStyle w:val="Compact"/>
              <w:ind w:firstLine="0"/>
              <w:jc w:val="left"/>
            </w:pPr>
            <w:r>
              <w:rPr>
                <w:rFonts w:ascii="宋体" w:hAnsi="宋体" w:eastAsia="宋体"/>
                <w:color w:val="000000"/>
                <w:sz w:val="21"/>
              </w:rPr>
              <w:t xml:space="preserve">内容基线</w:t>
            </w:r>
          </w:p>
        </w:tc>
        <w:tc>
          <w:p>
            <w:pPr>
              <w:pStyle w:val="Compact"/>
              <w:ind w:firstLine="0"/>
              <w:jc w:val="left"/>
            </w:pPr>
            <w:r>
              <w:rPr>
                <w:rFonts w:ascii="宋体" w:hAnsi="宋体" w:eastAsia="宋体"/>
                <w:color w:val="000000"/>
                <w:sz w:val="21"/>
              </w:rPr>
              <w:t xml:space="preserve">生存分析定位、接口边界、已完成内容、后续扩展</w:t>
            </w:r>
          </w:p>
        </w:tc>
      </w:tr>
    </w:tbl>
    <w:bookmarkEnd w:id="20"/>
    <w:bookmarkStart w:id="21" w:name="修订记录"/>
    <w:p>
      <w:pPr>
        <w:pStyle w:val="Heading2"/>
      </w:pPr>
      <w:r>
        <w:rPr>
          <w:rFonts w:ascii="宋体" w:hAnsi="宋体" w:eastAsia="宋体"/>
          <w:color w:val="000000"/>
        </w:rPr>
        <w:t xml:space="preserve">修订记录</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版本</w:t>
            </w:r>
          </w:p>
        </w:tc>
        <w:tc>
          <w:tcPr>
            <w:shd w:fill="FFFFFF"/>
          </w:tcPr>
          <w:p>
            <w:pPr>
              <w:pStyle w:val="Compact"/>
              <w:ind w:firstLine="0"/>
              <w:jc w:val="left"/>
            </w:pPr>
            <w:r>
              <w:rPr>
                <w:rFonts w:ascii="宋体" w:hAnsi="宋体" w:eastAsia="宋体"/>
                <w:b/>
                <w:color w:val="000000"/>
                <w:sz w:val="21"/>
              </w:rPr>
              <w:t xml:space="preserve">日期</w:t>
            </w:r>
          </w:p>
        </w:tc>
        <w:tc>
          <w:tcPr>
            <w:shd w:fill="FFFFFF"/>
          </w:tcPr>
          <w:p>
            <w:pPr>
              <w:pStyle w:val="Compact"/>
              <w:ind w:firstLine="0"/>
              <w:jc w:val="left"/>
            </w:pPr>
            <w:r>
              <w:rPr>
                <w:rFonts w:ascii="宋体" w:hAnsi="宋体" w:eastAsia="宋体"/>
                <w:b/>
                <w:color w:val="000000"/>
                <w:sz w:val="21"/>
              </w:rPr>
              <w:t xml:space="preserve">编写人</w:t>
            </w:r>
          </w:p>
        </w:tc>
        <w:tc>
          <w:tcPr>
            <w:shd w:fill="FFFFFF"/>
          </w:tcPr>
          <w:p>
            <w:pPr>
              <w:pStyle w:val="Compact"/>
              <w:ind w:firstLine="0"/>
              <w:jc w:val="left"/>
            </w:pPr>
            <w:r>
              <w:rPr>
                <w:rFonts w:ascii="宋体" w:hAnsi="宋体" w:eastAsia="宋体"/>
                <w:b/>
                <w:color w:val="000000"/>
                <w:sz w:val="21"/>
              </w:rPr>
              <w:t xml:space="preserve">说明</w:t>
            </w:r>
          </w:p>
        </w:tc>
      </w:tr>
      <w:tr>
        <w:tc>
          <w:p>
            <w:pPr>
              <w:pStyle w:val="Compact"/>
              <w:ind w:firstLine="0"/>
              <w:jc w:val="left"/>
            </w:pPr>
            <w:r>
              <w:rPr>
                <w:rFonts w:ascii="宋体" w:hAnsi="宋体" w:eastAsia="宋体"/>
                <w:color w:val="000000"/>
                <w:sz w:val="21"/>
              </w:rPr>
              <w:t xml:space="preserve">V1.0</w:t>
            </w:r>
          </w:p>
        </w:tc>
        <w:tc>
          <w:p>
            <w:pPr>
              <w:pStyle w:val="Compact"/>
              <w:ind w:firstLine="0"/>
              <w:jc w:val="left"/>
            </w:pPr>
            <w:r>
              <w:rPr>
                <w:rFonts w:ascii="宋体" w:hAnsi="宋体" w:eastAsia="宋体"/>
                <w:color w:val="000000"/>
                <w:sz w:val="21"/>
              </w:rPr>
              <w:t xml:space="preserve">2026-06-14</w:t>
            </w:r>
          </w:p>
        </w:tc>
        <w:tc>
          <w:p>
            <w:pPr>
              <w:pStyle w:val="Compact"/>
              <w:ind w:firstLine="0"/>
              <w:jc w:val="left"/>
            </w:pPr>
            <w:r>
              <w:rPr>
                <w:rFonts w:ascii="宋体" w:hAnsi="宋体" w:eastAsia="宋体"/>
                <w:color w:val="000000"/>
                <w:sz w:val="21"/>
              </w:rPr>
              <w:t xml:space="preserve">项目组</w:t>
            </w:r>
          </w:p>
        </w:tc>
        <w:tc>
          <w:p>
            <w:pPr>
              <w:pStyle w:val="Compact"/>
              <w:ind w:firstLine="0"/>
              <w:jc w:val="left"/>
            </w:pPr>
            <w:r>
              <w:rPr>
                <w:rFonts w:ascii="宋体" w:hAnsi="宋体" w:eastAsia="宋体"/>
                <w:color w:val="000000"/>
                <w:sz w:val="21"/>
              </w:rPr>
              <w:t xml:space="preserve">新增生存分析和失效概率范围说明，明确其与 RUL 主线的关系</w:t>
            </w:r>
          </w:p>
        </w:tc>
      </w:tr>
    </w:tbl>
    <w:bookmarkEnd w:id="21"/>
    <w:bookmarkStart w:id="22" w:name="为什么需要单独说明"/>
    <w:p>
      <w:pPr>
        <w:pStyle w:val="Heading2"/>
      </w:pPr>
      <w:r>
        <w:rPr>
          <w:rFonts w:ascii="宋体" w:hAnsi="宋体" w:eastAsia="宋体"/>
          <w:color w:val="000000"/>
        </w:rPr>
        <w:t xml:space="preserve">1. 为什么需要单独说明</w:t>
      </w:r>
    </w:p>
    <w:p>
      <w:pPr>
        <w:pStyle w:val="FirstParagraph"/>
        <w:spacing w:line="276" w:lineRule="auto" w:after="0"/>
        <w:ind w:firstLine="420"/>
      </w:pPr>
      <w:r>
        <w:rPr>
          <w:rFonts w:ascii="宋体" w:hAnsi="宋体" w:eastAsia="宋体"/>
          <w:color w:val="000000"/>
        </w:rPr>
        <w:t xml:space="preserve">项目早期规划中包含</w:t>
      </w:r>
      <w:r>
        <w:rPr>
          <w:rFonts w:ascii="宋体" w:hAnsi="宋体" w:eastAsia="宋体"/>
          <w:color w:val="000000"/>
        </w:rPr>
        <w:t xml:space="preserve">“</w:t>
      </w:r>
      <w:r>
        <w:rPr>
          <w:rFonts w:ascii="宋体" w:hAnsi="宋体" w:eastAsia="宋体"/>
          <w:color w:val="000000"/>
        </w:rPr>
        <w:t xml:space="preserve">失效概率与生存概率分析</w:t>
      </w:r>
      <w:r>
        <w:rPr>
          <w:rFonts w:ascii="宋体" w:hAnsi="宋体" w:eastAsia="宋体"/>
          <w:color w:val="000000"/>
        </w:rPr>
        <w:t xml:space="preserve">”</w:t>
      </w:r>
      <w:r>
        <w:rPr>
          <w:rFonts w:ascii="宋体" w:hAnsi="宋体" w:eastAsia="宋体"/>
          <w:color w:val="000000"/>
        </w:rPr>
        <w:t xml:space="preserve">。这部分与 RUL 剩余寿命预测有关，但不是同一个任务。为了避免结题验收时把扩展能力误认为主验收路线，本说明单独界定生存分析模块的定位。</w:t>
      </w:r>
    </w:p>
    <w:p>
      <w:pPr>
        <w:pStyle w:val="BodyText"/>
        <w:spacing w:line="276" w:lineRule="auto" w:after="0"/>
        <w:ind w:firstLine="420"/>
      </w:pPr>
      <w:r>
        <w:rPr>
          <w:rFonts w:ascii="宋体" w:hAnsi="宋体" w:eastAsia="宋体"/>
          <w:color w:val="000000"/>
        </w:rPr>
        <w:t xml:space="preserve">RUL 回归回答的问题是：</w:t>
      </w:r>
    </w:p>
    <w:p>
      <w:pPr>
        <w:pStyle w:val="SourceCode"/>
      </w:pPr>
      <w:r>
        <w:rPr>
          <w:rStyle w:val="VerbatimChar"/>
          <w:rFonts w:ascii="宋体" w:hAnsi="宋体" w:eastAsia="宋体"/>
          <w:color w:val="000000"/>
        </w:rPr>
        <w:t xml:space="preserve">给定当前特征，预计剩余寿命是多少？</w:t>
      </w:r>
    </w:p>
    <w:p>
      <w:pPr>
        <w:pStyle w:val="FirstParagraph"/>
        <w:spacing w:line="276" w:lineRule="auto" w:after="0"/>
        <w:ind w:firstLine="420"/>
      </w:pPr>
      <w:r>
        <w:rPr>
          <w:rFonts w:ascii="宋体" w:hAnsi="宋体" w:eastAsia="宋体"/>
          <w:color w:val="000000"/>
        </w:rPr>
        <w:t xml:space="preserve">生存分析回答的问题是：</w:t>
      </w:r>
    </w:p>
    <w:p>
      <w:pPr>
        <w:pStyle w:val="SourceCode"/>
      </w:pPr>
      <w:r>
        <w:rPr>
          <w:rStyle w:val="VerbatimChar"/>
          <w:rFonts w:ascii="宋体" w:hAnsi="宋体" w:eastAsia="宋体"/>
          <w:color w:val="000000"/>
        </w:rPr>
        <w:t xml:space="preserve">给定运行时间和协变量，在未来某个时间点仍未失效的概率是多少？</w:t>
      </w:r>
    </w:p>
    <w:p>
      <w:pPr>
        <w:pStyle w:val="FirstParagraph"/>
        <w:spacing w:line="276" w:lineRule="auto" w:after="0"/>
        <w:ind w:firstLine="420"/>
      </w:pPr>
      <w:r>
        <w:rPr>
          <w:rFonts w:ascii="宋体" w:hAnsi="宋体" w:eastAsia="宋体"/>
          <w:color w:val="000000"/>
        </w:rPr>
        <w:t xml:space="preserve">两者都服务预测性维护，但输入、标签、指标和解释方式不同。</w:t>
      </w:r>
    </w:p>
    <w:bookmarkEnd w:id="22"/>
    <w:bookmarkStart w:id="23" w:name="当前项目主线"/>
    <w:p>
      <w:pPr>
        <w:pStyle w:val="Heading2"/>
      </w:pPr>
      <w:r>
        <w:rPr>
          <w:rFonts w:ascii="宋体" w:hAnsi="宋体" w:eastAsia="宋体"/>
          <w:color w:val="000000"/>
        </w:rPr>
        <w:t xml:space="preserve">2. 当前项目主线</w:t>
      </w:r>
    </w:p>
    <w:p>
      <w:pPr>
        <w:pStyle w:val="FirstParagraph"/>
        <w:spacing w:line="276" w:lineRule="auto" w:after="0"/>
        <w:ind w:firstLine="420"/>
      </w:pPr>
      <w:r>
        <w:rPr>
          <w:rFonts w:ascii="宋体" w:hAnsi="宋体" w:eastAsia="宋体"/>
          <w:color w:val="000000"/>
        </w:rPr>
        <w:t xml:space="preserve">结题阶段的主线是 RUL 剩余寿命预测，原因如下：</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原因</w:t>
            </w:r>
          </w:p>
        </w:tc>
        <w:tc>
          <w:tcPr>
            <w:shd w:fill="FFFFFF"/>
          </w:tcPr>
          <w:p>
            <w:pPr>
              <w:pStyle w:val="Compact"/>
              <w:ind w:firstLine="0"/>
              <w:jc w:val="left"/>
            </w:pPr>
            <w:r>
              <w:rPr>
                <w:rFonts w:ascii="宋体" w:hAnsi="宋体" w:eastAsia="宋体"/>
                <w:b/>
                <w:color w:val="000000"/>
                <w:sz w:val="21"/>
              </w:rPr>
              <w:t xml:space="preserve">说明</w:t>
            </w:r>
          </w:p>
        </w:tc>
      </w:tr>
      <w:tr>
        <w:tc>
          <w:p>
            <w:pPr>
              <w:pStyle w:val="Compact"/>
              <w:ind w:firstLine="0"/>
              <w:jc w:val="left"/>
            </w:pPr>
            <w:r>
              <w:rPr>
                <w:rFonts w:ascii="宋体" w:hAnsi="宋体" w:eastAsia="宋体"/>
                <w:color w:val="000000"/>
                <w:sz w:val="21"/>
              </w:rPr>
              <w:t xml:space="preserve">数据更直接</w:t>
            </w:r>
          </w:p>
        </w:tc>
        <w:tc>
          <w:p>
            <w:pPr>
              <w:pStyle w:val="Compact"/>
              <w:ind w:firstLine="0"/>
              <w:jc w:val="left"/>
            </w:pPr>
            <w:r>
              <w:rPr>
                <w:rFonts w:ascii="宋体" w:hAnsi="宋体" w:eastAsia="宋体"/>
                <w:color w:val="000000"/>
                <w:sz w:val="21"/>
              </w:rPr>
              <w:t xml:space="preserve">XJTU-SY 与 PHM2012 都能按时间顺序构造剩余寿命标签</w:t>
            </w:r>
          </w:p>
        </w:tc>
      </w:tr>
      <w:tr>
        <w:tc>
          <w:p>
            <w:pPr>
              <w:pStyle w:val="Compact"/>
              <w:ind w:firstLine="0"/>
              <w:jc w:val="left"/>
            </w:pPr>
            <w:r>
              <w:rPr>
                <w:rFonts w:ascii="宋体" w:hAnsi="宋体" w:eastAsia="宋体"/>
                <w:color w:val="000000"/>
                <w:sz w:val="21"/>
              </w:rPr>
              <w:t xml:space="preserve">验收更明确</w:t>
            </w:r>
          </w:p>
        </w:tc>
        <w:tc>
          <w:p>
            <w:pPr>
              <w:pStyle w:val="Compact"/>
              <w:ind w:firstLine="0"/>
              <w:jc w:val="left"/>
            </w:pPr>
            <w:r>
              <w:rPr>
                <w:rFonts w:ascii="宋体" w:hAnsi="宋体" w:eastAsia="宋体"/>
                <w:color w:val="000000"/>
                <w:sz w:val="21"/>
              </w:rPr>
              <w:t xml:space="preserve">RMSE、R2、Score、预测表和训练 history 可以直接检查</w:t>
            </w:r>
          </w:p>
        </w:tc>
      </w:tr>
      <w:tr>
        <w:tc>
          <w:p>
            <w:pPr>
              <w:pStyle w:val="Compact"/>
              <w:ind w:firstLine="0"/>
              <w:jc w:val="left"/>
            </w:pPr>
            <w:r>
              <w:rPr>
                <w:rFonts w:ascii="宋体" w:hAnsi="宋体" w:eastAsia="宋体"/>
                <w:color w:val="000000"/>
                <w:sz w:val="21"/>
              </w:rPr>
              <w:t xml:space="preserve">论文复现匹配</w:t>
            </w:r>
          </w:p>
        </w:tc>
        <w:tc>
          <w:p>
            <w:pPr>
              <w:pStyle w:val="Compact"/>
              <w:ind w:firstLine="0"/>
              <w:jc w:val="left"/>
            </w:pPr>
            <w:r>
              <w:rPr>
                <w:rFonts w:ascii="宋体" w:hAnsi="宋体" w:eastAsia="宋体"/>
                <w:color w:val="000000"/>
                <w:sz w:val="21"/>
              </w:rPr>
              <w:t xml:space="preserve">已复现的两篇论文都围绕 RUL 回归</w:t>
            </w:r>
          </w:p>
        </w:tc>
      </w:tr>
      <w:tr>
        <w:tc>
          <w:p>
            <w:pPr>
              <w:pStyle w:val="Compact"/>
              <w:ind w:firstLine="0"/>
              <w:jc w:val="left"/>
            </w:pPr>
            <w:r>
              <w:rPr>
                <w:rFonts w:ascii="宋体" w:hAnsi="宋体" w:eastAsia="宋体"/>
                <w:color w:val="000000"/>
                <w:sz w:val="21"/>
              </w:rPr>
              <w:t xml:space="preserve">工程链路完整</w:t>
            </w:r>
          </w:p>
        </w:tc>
        <w:tc>
          <w:p>
            <w:pPr>
              <w:pStyle w:val="Compact"/>
              <w:ind w:firstLine="0"/>
              <w:jc w:val="left"/>
            </w:pPr>
            <w:r>
              <w:rPr>
                <w:rFonts w:ascii="宋体" w:hAnsi="宋体" w:eastAsia="宋体"/>
                <w:color w:val="000000"/>
                <w:sz w:val="21"/>
              </w:rPr>
              <w:t xml:space="preserve">loader、feature、labeler、model、trainer、evaluator 已形成闭环</w:t>
            </w:r>
          </w:p>
        </w:tc>
      </w:tr>
    </w:tbl>
    <w:p>
      <w:pPr>
        <w:pStyle w:val="BodyText"/>
        <w:spacing w:line="276" w:lineRule="auto" w:after="0"/>
        <w:ind w:firstLine="420"/>
      </w:pPr>
      <w:r>
        <w:rPr>
          <w:rFonts w:ascii="宋体" w:hAnsi="宋体" w:eastAsia="宋体"/>
          <w:color w:val="000000"/>
        </w:rPr>
        <w:t xml:space="preserve">因此，结题汇报中的</w:t>
      </w:r>
      <w:r>
        <w:rPr>
          <w:rFonts w:ascii="宋体" w:hAnsi="宋体" w:eastAsia="宋体"/>
          <w:color w:val="000000"/>
        </w:rPr>
        <w:t xml:space="preserve">“</w:t>
      </w:r>
      <w:r>
        <w:rPr>
          <w:rFonts w:ascii="宋体" w:hAnsi="宋体" w:eastAsia="宋体"/>
          <w:color w:val="000000"/>
        </w:rPr>
        <w:t xml:space="preserve">核心完成情况</w:t>
      </w:r>
      <w:r>
        <w:rPr>
          <w:rFonts w:ascii="宋体" w:hAnsi="宋体" w:eastAsia="宋体"/>
          <w:color w:val="000000"/>
        </w:rPr>
        <w:t xml:space="preserve">”</w:t>
      </w:r>
      <w:r>
        <w:rPr>
          <w:rFonts w:ascii="宋体" w:hAnsi="宋体" w:eastAsia="宋体"/>
          <w:color w:val="000000"/>
        </w:rPr>
        <w:t xml:space="preserve">应围绕 RUL 预测展开。</w:t>
      </w:r>
    </w:p>
    <w:bookmarkEnd w:id="23"/>
    <w:bookmarkStart w:id="24" w:name="生存分析已完成范围"/>
    <w:p>
      <w:pPr>
        <w:pStyle w:val="Heading2"/>
      </w:pPr>
      <w:r>
        <w:rPr>
          <w:rFonts w:ascii="宋体" w:hAnsi="宋体" w:eastAsia="宋体"/>
          <w:color w:val="000000"/>
        </w:rPr>
        <w:t xml:space="preserve">3. 生存分析已完成范围</w:t>
      </w:r>
    </w:p>
    <w:p>
      <w:pPr>
        <w:pStyle w:val="FirstParagraph"/>
        <w:spacing w:line="276" w:lineRule="auto" w:after="0"/>
        <w:ind w:firstLine="420"/>
      </w:pPr>
      <w:r>
        <w:rPr>
          <w:rFonts w:ascii="宋体" w:hAnsi="宋体" w:eastAsia="宋体"/>
          <w:color w:val="000000"/>
        </w:rPr>
        <w:t xml:space="preserve">项目中保留了生存分析相关接口和基础能力，用于后续扩展：</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能力</w:t>
            </w:r>
          </w:p>
        </w:tc>
        <w:tc>
          <w:tcPr>
            <w:shd w:fill="FFFFFF"/>
          </w:tcPr>
          <w:p>
            <w:pPr>
              <w:pStyle w:val="Compact"/>
              <w:ind w:firstLine="0"/>
              <w:jc w:val="left"/>
            </w:pPr>
            <w:r>
              <w:rPr>
                <w:rFonts w:ascii="宋体" w:hAnsi="宋体" w:eastAsia="宋体"/>
                <w:b/>
                <w:color w:val="000000"/>
                <w:sz w:val="21"/>
              </w:rPr>
              <w:t xml:space="preserve">位置</w:t>
            </w:r>
          </w:p>
        </w:tc>
        <w:tc>
          <w:tcPr>
            <w:shd w:fill="FFFFFF"/>
          </w:tcPr>
          <w:p>
            <w:pPr>
              <w:pStyle w:val="Compact"/>
              <w:ind w:firstLine="0"/>
              <w:jc w:val="left"/>
            </w:pPr>
            <w:r>
              <w:rPr>
                <w:rFonts w:ascii="宋体" w:hAnsi="宋体" w:eastAsia="宋体"/>
                <w:b/>
                <w:color w:val="000000"/>
                <w:sz w:val="21"/>
              </w:rPr>
              <w:t xml:space="preserve">当前状态</w:t>
            </w:r>
          </w:p>
        </w:tc>
      </w:tr>
      <w:tr>
        <w:tc>
          <w:p>
            <w:pPr>
              <w:pStyle w:val="Compact"/>
              <w:ind w:firstLine="0"/>
              <w:jc w:val="left"/>
            </w:pPr>
            <w:r>
              <w:rPr>
                <w:rFonts w:ascii="宋体" w:hAnsi="宋体" w:eastAsia="宋体"/>
                <w:color w:val="000000"/>
                <w:sz w:val="21"/>
              </w:rPr>
              <w:t xml:space="preserve">生存数据结构</w:t>
            </w:r>
          </w:p>
        </w:tc>
        <w:tc>
          <w:p>
            <w:pPr>
              <w:pStyle w:val="Compact"/>
              <w:ind w:firstLine="0"/>
              <w:jc w:val="left"/>
            </w:pPr>
            <w:r>
              <w:rPr>
                <w:rStyle w:val="VerbatimChar"/>
                <w:rFonts w:ascii="宋体" w:hAnsi="宋体" w:eastAsia="宋体"/>
                <w:color w:val="000000"/>
                <w:sz w:val="21"/>
              </w:rPr>
              <w:t xml:space="preserve">survival</w:t>
            </w:r>
            <w:r>
              <w:rPr>
                <w:rFonts w:ascii="宋体" w:hAnsi="宋体" w:eastAsia="宋体"/>
                <w:color w:val="000000"/>
                <w:sz w:val="21"/>
              </w:rPr>
              <w:t xml:space="preserve"> </w:t>
            </w:r>
            <w:r>
              <w:rPr>
                <w:rFonts w:ascii="宋体" w:hAnsi="宋体" w:eastAsia="宋体"/>
                <w:color w:val="000000"/>
                <w:sz w:val="21"/>
              </w:rPr>
              <w:t xml:space="preserve">模块</w:t>
            </w:r>
          </w:p>
        </w:tc>
        <w:tc>
          <w:p>
            <w:pPr>
              <w:pStyle w:val="Compact"/>
              <w:ind w:firstLine="0"/>
              <w:jc w:val="left"/>
            </w:pPr>
            <w:r>
              <w:rPr>
                <w:rFonts w:ascii="宋体" w:hAnsi="宋体" w:eastAsia="宋体"/>
                <w:color w:val="000000"/>
                <w:sz w:val="21"/>
              </w:rPr>
              <w:t xml:space="preserve">可表达运行时间和事件状态</w:t>
            </w:r>
          </w:p>
        </w:tc>
      </w:tr>
      <w:tr>
        <w:tc>
          <w:p>
            <w:pPr>
              <w:pStyle w:val="Compact"/>
              <w:ind w:firstLine="0"/>
              <w:jc w:val="left"/>
            </w:pPr>
            <w:r>
              <w:rPr>
                <w:rFonts w:ascii="宋体" w:hAnsi="宋体" w:eastAsia="宋体"/>
                <w:color w:val="000000"/>
                <w:sz w:val="21"/>
              </w:rPr>
              <w:t xml:space="preserve">Kaplan-Meier 思路</w:t>
            </w:r>
          </w:p>
        </w:tc>
        <w:tc>
          <w:p>
            <w:pPr>
              <w:pStyle w:val="Compact"/>
              <w:ind w:firstLine="0"/>
              <w:jc w:val="left"/>
            </w:pPr>
            <w:r>
              <w:rPr>
                <w:rStyle w:val="VerbatimChar"/>
                <w:rFonts w:ascii="宋体" w:hAnsi="宋体" w:eastAsia="宋体"/>
                <w:color w:val="000000"/>
                <w:sz w:val="21"/>
              </w:rPr>
              <w:t xml:space="preserve">survival</w:t>
            </w:r>
            <w:r>
              <w:rPr>
                <w:rFonts w:ascii="宋体" w:hAnsi="宋体" w:eastAsia="宋体"/>
                <w:color w:val="000000"/>
                <w:sz w:val="21"/>
              </w:rPr>
              <w:t xml:space="preserve"> </w:t>
            </w:r>
            <w:r>
              <w:rPr>
                <w:rFonts w:ascii="宋体" w:hAnsi="宋体" w:eastAsia="宋体"/>
                <w:color w:val="000000"/>
                <w:sz w:val="21"/>
              </w:rPr>
              <w:t xml:space="preserve">文档和接口</w:t>
            </w:r>
          </w:p>
        </w:tc>
        <w:tc>
          <w:p>
            <w:pPr>
              <w:pStyle w:val="Compact"/>
              <w:ind w:firstLine="0"/>
              <w:jc w:val="left"/>
            </w:pPr>
            <w:r>
              <w:rPr>
                <w:rFonts w:ascii="宋体" w:hAnsi="宋体" w:eastAsia="宋体"/>
                <w:color w:val="000000"/>
                <w:sz w:val="21"/>
              </w:rPr>
              <w:t xml:space="preserve">可作为非参数生存曲线基础</w:t>
            </w:r>
          </w:p>
        </w:tc>
      </w:tr>
      <w:tr>
        <w:tc>
          <w:p>
            <w:pPr>
              <w:pStyle w:val="Compact"/>
              <w:ind w:firstLine="0"/>
              <w:jc w:val="left"/>
            </w:pPr>
            <w:r>
              <w:rPr>
                <w:rFonts w:ascii="宋体" w:hAnsi="宋体" w:eastAsia="宋体"/>
                <w:color w:val="000000"/>
                <w:sz w:val="21"/>
              </w:rPr>
              <w:t xml:space="preserve">Cox/RSF 扩展方向</w:t>
            </w:r>
          </w:p>
        </w:tc>
        <w:tc>
          <w:p>
            <w:pPr>
              <w:pStyle w:val="Compact"/>
              <w:ind w:firstLine="0"/>
              <w:jc w:val="left"/>
            </w:pPr>
            <w:r>
              <w:rPr>
                <w:rStyle w:val="VerbatimChar"/>
                <w:rFonts w:ascii="宋体" w:hAnsi="宋体" w:eastAsia="宋体"/>
                <w:color w:val="000000"/>
                <w:sz w:val="21"/>
              </w:rPr>
              <w:t xml:space="preserve">survival</w:t>
            </w:r>
            <w:r>
              <w:rPr>
                <w:rFonts w:ascii="宋体" w:hAnsi="宋体" w:eastAsia="宋体"/>
                <w:color w:val="000000"/>
                <w:sz w:val="21"/>
              </w:rPr>
              <w:t xml:space="preserve"> </w:t>
            </w:r>
            <w:r>
              <w:rPr>
                <w:rFonts w:ascii="宋体" w:hAnsi="宋体" w:eastAsia="宋体"/>
                <w:color w:val="000000"/>
                <w:sz w:val="21"/>
              </w:rPr>
              <w:t xml:space="preserve">模块设计</w:t>
            </w:r>
          </w:p>
        </w:tc>
        <w:tc>
          <w:p>
            <w:pPr>
              <w:pStyle w:val="Compact"/>
              <w:ind w:firstLine="0"/>
              <w:jc w:val="left"/>
            </w:pPr>
            <w:r>
              <w:rPr>
                <w:rFonts w:ascii="宋体" w:hAnsi="宋体" w:eastAsia="宋体"/>
                <w:color w:val="000000"/>
                <w:sz w:val="21"/>
              </w:rPr>
              <w:t xml:space="preserve">保留接口和说明</w:t>
            </w:r>
          </w:p>
        </w:tc>
      </w:tr>
      <w:tr>
        <w:tc>
          <w:p>
            <w:pPr>
              <w:pStyle w:val="Compact"/>
              <w:ind w:firstLine="0"/>
              <w:jc w:val="left"/>
            </w:pPr>
            <w:r>
              <w:rPr>
                <w:rFonts w:ascii="宋体" w:hAnsi="宋体" w:eastAsia="宋体"/>
                <w:color w:val="000000"/>
                <w:sz w:val="21"/>
              </w:rPr>
              <w:t xml:space="preserve">生存概率可视化</w:t>
            </w:r>
          </w:p>
        </w:tc>
        <w:tc>
          <w:p>
            <w:pPr>
              <w:pStyle w:val="Compact"/>
              <w:ind w:firstLine="0"/>
              <w:jc w:val="left"/>
            </w:pPr>
            <w:r>
              <w:rPr>
                <w:rStyle w:val="VerbatimChar"/>
                <w:rFonts w:ascii="宋体" w:hAnsi="宋体" w:eastAsia="宋体"/>
                <w:color w:val="000000"/>
                <w:sz w:val="21"/>
              </w:rPr>
              <w:t xml:space="preserve">visualization</w:t>
            </w:r>
            <w:r>
              <w:rPr>
                <w:rFonts w:ascii="宋体" w:hAnsi="宋体" w:eastAsia="宋体"/>
                <w:color w:val="000000"/>
                <w:sz w:val="21"/>
              </w:rPr>
              <w:t xml:space="preserve"> </w:t>
            </w:r>
            <w:r>
              <w:rPr>
                <w:rFonts w:ascii="宋体" w:hAnsi="宋体" w:eastAsia="宋体"/>
                <w:color w:val="000000"/>
                <w:sz w:val="21"/>
              </w:rPr>
              <w:t xml:space="preserve">相关函数</w:t>
            </w:r>
          </w:p>
        </w:tc>
        <w:tc>
          <w:p>
            <w:pPr>
              <w:pStyle w:val="Compact"/>
              <w:ind w:firstLine="0"/>
              <w:jc w:val="left"/>
            </w:pPr>
            <w:r>
              <w:rPr>
                <w:rFonts w:ascii="宋体" w:hAnsi="宋体" w:eastAsia="宋体"/>
                <w:color w:val="000000"/>
                <w:sz w:val="21"/>
              </w:rPr>
              <w:t xml:space="preserve">可扩展生成曲线</w:t>
            </w:r>
          </w:p>
        </w:tc>
      </w:tr>
    </w:tbl>
    <w:p>
      <w:pPr>
        <w:pStyle w:val="BodyText"/>
        <w:spacing w:line="276" w:lineRule="auto" w:after="0"/>
        <w:ind w:firstLine="420"/>
      </w:pPr>
      <w:r>
        <w:rPr>
          <w:rFonts w:ascii="宋体" w:hAnsi="宋体" w:eastAsia="宋体"/>
          <w:color w:val="000000"/>
        </w:rPr>
        <w:t xml:space="preserve">当前阶段没有把生存分析作为主要实验结果，也没有声称其已经完成与 RUL 复现同等强度的真实数据训练验收。</w:t>
      </w:r>
    </w:p>
    <w:bookmarkEnd w:id="24"/>
    <w:bookmarkStart w:id="25" w:name="与-rul-标签的关系"/>
    <w:p>
      <w:pPr>
        <w:pStyle w:val="Heading2"/>
      </w:pPr>
      <w:r>
        <w:rPr>
          <w:rFonts w:ascii="宋体" w:hAnsi="宋体" w:eastAsia="宋体"/>
          <w:color w:val="000000"/>
        </w:rPr>
        <w:t xml:space="preserve">4. 与 RUL 标签的关系</w:t>
      </w:r>
    </w:p>
    <w:p>
      <w:pPr>
        <w:pStyle w:val="FirstParagraph"/>
        <w:spacing w:line="276" w:lineRule="auto" w:after="0"/>
        <w:ind w:firstLine="420"/>
      </w:pPr>
      <w:r>
        <w:rPr>
          <w:rFonts w:ascii="宋体" w:hAnsi="宋体" w:eastAsia="宋体"/>
          <w:color w:val="000000"/>
        </w:rPr>
        <w:t xml:space="preserve">RUL 数据可以转换出生存分析需要的一部分信息，例如：</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RUL 主线字段</w:t>
            </w:r>
          </w:p>
        </w:tc>
        <w:tc>
          <w:tcPr>
            <w:shd w:fill="FFFFFF"/>
          </w:tcPr>
          <w:p>
            <w:pPr>
              <w:pStyle w:val="Compact"/>
              <w:ind w:firstLine="0"/>
              <w:jc w:val="left"/>
            </w:pPr>
            <w:r>
              <w:rPr>
                <w:rFonts w:ascii="宋体" w:hAnsi="宋体" w:eastAsia="宋体"/>
                <w:b/>
                <w:color w:val="000000"/>
                <w:sz w:val="21"/>
              </w:rPr>
              <w:t xml:space="preserve">生存分析对应含义</w:t>
            </w:r>
          </w:p>
        </w:tc>
      </w:tr>
      <w:tr>
        <w:tc>
          <w:p>
            <w:pPr>
              <w:pStyle w:val="Compact"/>
              <w:ind w:firstLine="0"/>
              <w:jc w:val="left"/>
            </w:pPr>
            <w:r>
              <w:rPr>
                <w:rStyle w:val="VerbatimChar"/>
                <w:rFonts w:ascii="宋体" w:hAnsi="宋体" w:eastAsia="宋体"/>
                <w:color w:val="000000"/>
                <w:sz w:val="21"/>
              </w:rPr>
              <w:t xml:space="preserve">elapsed_seconds</w:t>
            </w:r>
          </w:p>
        </w:tc>
        <w:tc>
          <w:p>
            <w:pPr>
              <w:pStyle w:val="Compact"/>
              <w:ind w:firstLine="0"/>
              <w:jc w:val="left"/>
            </w:pPr>
            <w:r>
              <w:rPr>
                <w:rFonts w:ascii="宋体" w:hAnsi="宋体" w:eastAsia="宋体"/>
                <w:color w:val="000000"/>
                <w:sz w:val="21"/>
              </w:rPr>
              <w:t xml:space="preserve">观测时间</w:t>
            </w:r>
            <w:r>
              <w:rPr>
                <w:rFonts w:ascii="宋体" w:hAnsi="宋体" w:eastAsia="宋体"/>
                <w:color w:val="000000"/>
                <w:sz w:val="21"/>
              </w:rPr>
              <w:t xml:space="preserve"> </w:t>
            </w:r>
            <w:r>
              <w:rPr>
                <w:rStyle w:val="VerbatimChar"/>
                <w:rFonts w:ascii="宋体" w:hAnsi="宋体" w:eastAsia="宋体"/>
                <w:color w:val="000000"/>
                <w:sz w:val="21"/>
              </w:rPr>
              <w:t xml:space="preserve">t_i</w:t>
            </w:r>
          </w:p>
        </w:tc>
      </w:tr>
      <w:tr>
        <w:tc>
          <w:p>
            <w:pPr>
              <w:pStyle w:val="Compact"/>
              <w:ind w:firstLine="0"/>
              <w:jc w:val="left"/>
            </w:pPr>
            <w:r>
              <w:rPr>
                <w:rFonts w:ascii="宋体" w:hAnsi="宋体" w:eastAsia="宋体"/>
                <w:color w:val="000000"/>
                <w:sz w:val="21"/>
              </w:rPr>
              <w:t xml:space="preserve">最后失效时刻</w:t>
            </w:r>
          </w:p>
        </w:tc>
        <w:tc>
          <w:p>
            <w:pPr>
              <w:pStyle w:val="Compact"/>
              <w:ind w:firstLine="0"/>
              <w:jc w:val="left"/>
            </w:pPr>
            <w:r>
              <w:rPr>
                <w:rFonts w:ascii="宋体" w:hAnsi="宋体" w:eastAsia="宋体"/>
                <w:color w:val="000000"/>
                <w:sz w:val="21"/>
              </w:rPr>
              <w:t xml:space="preserve">事件发生时间</w:t>
            </w:r>
          </w:p>
        </w:tc>
      </w:tr>
      <w:tr>
        <w:tc>
          <w:p>
            <w:pPr>
              <w:pStyle w:val="Compact"/>
              <w:ind w:firstLine="0"/>
              <w:jc w:val="left"/>
            </w:pPr>
            <w:r>
              <w:rPr>
                <w:rFonts w:ascii="宋体" w:hAnsi="宋体" w:eastAsia="宋体"/>
                <w:color w:val="000000"/>
                <w:sz w:val="21"/>
              </w:rPr>
              <w:t xml:space="preserve">RUL 标签</w:t>
            </w:r>
          </w:p>
        </w:tc>
        <w:tc>
          <w:p>
            <w:pPr>
              <w:pStyle w:val="Compact"/>
              <w:ind w:firstLine="0"/>
              <w:jc w:val="left"/>
            </w:pPr>
            <w:r>
              <w:rPr>
                <w:rFonts w:ascii="宋体" w:hAnsi="宋体" w:eastAsia="宋体"/>
                <w:color w:val="000000"/>
                <w:sz w:val="21"/>
              </w:rPr>
              <w:t xml:space="preserve">可辅助推断剩余时间</w:t>
            </w:r>
          </w:p>
        </w:tc>
      </w:tr>
      <w:tr>
        <w:tc>
          <w:p>
            <w:pPr>
              <w:pStyle w:val="Compact"/>
              <w:ind w:firstLine="0"/>
              <w:jc w:val="left"/>
            </w:pPr>
            <w:r>
              <w:rPr>
                <w:rFonts w:ascii="宋体" w:hAnsi="宋体" w:eastAsia="宋体"/>
                <w:color w:val="000000"/>
                <w:sz w:val="21"/>
              </w:rPr>
              <w:t xml:space="preserve">特征序列</w:t>
            </w:r>
          </w:p>
        </w:tc>
        <w:tc>
          <w:p>
            <w:pPr>
              <w:pStyle w:val="Compact"/>
              <w:ind w:firstLine="0"/>
              <w:jc w:val="left"/>
            </w:pPr>
            <w:r>
              <w:rPr>
                <w:rFonts w:ascii="宋体" w:hAnsi="宋体" w:eastAsia="宋体"/>
                <w:color w:val="000000"/>
                <w:sz w:val="21"/>
              </w:rPr>
              <w:t xml:space="preserve">生存模型的协变量</w:t>
            </w:r>
          </w:p>
        </w:tc>
      </w:tr>
    </w:tbl>
    <w:p>
      <w:pPr>
        <w:pStyle w:val="BodyText"/>
        <w:spacing w:line="276" w:lineRule="auto" w:after="0"/>
        <w:ind w:firstLine="420"/>
      </w:pPr>
      <w:r>
        <w:rPr>
          <w:rFonts w:ascii="宋体" w:hAnsi="宋体" w:eastAsia="宋体"/>
          <w:color w:val="000000"/>
        </w:rPr>
        <w:t xml:space="preserve">但生存分析还需要明确事件指示变量</w:t>
      </w:r>
      <w:r>
        <w:rPr>
          <w:rFonts w:ascii="宋体" w:hAnsi="宋体" w:eastAsia="宋体"/>
          <w:color w:val="000000"/>
        </w:rPr>
        <w:t xml:space="preserve"> </w:t>
      </w:r>
      <w:r>
        <w:rPr>
          <w:rStyle w:val="VerbatimChar"/>
          <w:rFonts w:ascii="宋体" w:hAnsi="宋体" w:eastAsia="宋体"/>
          <w:color w:val="000000"/>
        </w:rPr>
        <w:t xml:space="preserve">delta_i</w:t>
      </w:r>
      <w:r>
        <w:rPr>
          <w:rFonts w:ascii="宋体" w:hAnsi="宋体" w:eastAsia="宋体"/>
          <w:color w:val="000000"/>
        </w:rPr>
        <w:t xml:space="preserve">。对于完整寿命轴承，最终失效事件明确；对于截尾样本或官方 test split，则需要谨慎处理观测终止和真实失效时间之间的关系。</w:t>
      </w:r>
    </w:p>
    <w:bookmarkEnd w:id="25"/>
    <w:bookmarkStart w:id="26" w:name="结题表述边界"/>
    <w:p>
      <w:pPr>
        <w:pStyle w:val="Heading2"/>
      </w:pPr>
      <w:r>
        <w:rPr>
          <w:rFonts w:ascii="宋体" w:hAnsi="宋体" w:eastAsia="宋体"/>
          <w:color w:val="000000"/>
        </w:rPr>
        <w:t xml:space="preserve">5. 结题表述边界</w:t>
      </w:r>
    </w:p>
    <w:p>
      <w:pPr>
        <w:pStyle w:val="FirstParagraph"/>
        <w:spacing w:line="276" w:lineRule="auto" w:after="0"/>
        <w:ind w:firstLine="420"/>
      </w:pPr>
      <w:r>
        <w:rPr>
          <w:rFonts w:ascii="宋体" w:hAnsi="宋体" w:eastAsia="宋体"/>
          <w:color w:val="000000"/>
        </w:rPr>
        <w:t xml:space="preserve">正式答辩中建议使用以下表述：</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可使用表述</w:t>
            </w:r>
          </w:p>
        </w:tc>
        <w:tc>
          <w:tcPr>
            <w:shd w:fill="FFFFFF"/>
          </w:tcPr>
          <w:p>
            <w:pPr>
              <w:pStyle w:val="Compact"/>
              <w:ind w:firstLine="0"/>
              <w:jc w:val="left"/>
            </w:pPr>
            <w:r>
              <w:rPr>
                <w:rFonts w:ascii="宋体" w:hAnsi="宋体" w:eastAsia="宋体"/>
                <w:b/>
                <w:color w:val="000000"/>
                <w:sz w:val="21"/>
              </w:rPr>
              <w:t xml:space="preserve">不建议使用表述</w:t>
            </w:r>
          </w:p>
        </w:tc>
      </w:tr>
      <w:tr>
        <w:tc>
          <w:p>
            <w:pPr>
              <w:pStyle w:val="Compact"/>
              <w:ind w:firstLine="0"/>
              <w:jc w:val="left"/>
            </w:pPr>
            <w:r>
              <w:rPr>
                <w:rFonts w:ascii="宋体" w:hAnsi="宋体" w:eastAsia="宋体"/>
                <w:color w:val="000000"/>
                <w:sz w:val="21"/>
              </w:rPr>
              <w:t xml:space="preserve">系统以 RUL 预测为主线，保留生存分析扩展接口</w:t>
            </w:r>
          </w:p>
        </w:tc>
        <w:tc>
          <w:p>
            <w:pPr>
              <w:pStyle w:val="Compact"/>
              <w:ind w:firstLine="0"/>
              <w:jc w:val="left"/>
            </w:pPr>
            <w:r>
              <w:rPr>
                <w:rFonts w:ascii="宋体" w:hAnsi="宋体" w:eastAsia="宋体"/>
                <w:color w:val="000000"/>
                <w:sz w:val="21"/>
              </w:rPr>
              <w:t xml:space="preserve">系统已经全面完成失效概率建模</w:t>
            </w:r>
          </w:p>
        </w:tc>
      </w:tr>
      <w:tr>
        <w:tc>
          <w:p>
            <w:pPr>
              <w:pStyle w:val="Compact"/>
              <w:ind w:firstLine="0"/>
              <w:jc w:val="left"/>
            </w:pPr>
            <w:r>
              <w:rPr>
                <w:rFonts w:ascii="宋体" w:hAnsi="宋体" w:eastAsia="宋体"/>
                <w:color w:val="000000"/>
                <w:sz w:val="21"/>
              </w:rPr>
              <w:t xml:space="preserve">当前验收重点是剩余寿命回归、论文复现和指标评估</w:t>
            </w:r>
          </w:p>
        </w:tc>
        <w:tc>
          <w:p>
            <w:pPr>
              <w:pStyle w:val="Compact"/>
              <w:ind w:firstLine="0"/>
              <w:jc w:val="left"/>
            </w:pPr>
            <w:r>
              <w:rPr>
                <w:rFonts w:ascii="宋体" w:hAnsi="宋体" w:eastAsia="宋体"/>
                <w:color w:val="000000"/>
                <w:sz w:val="21"/>
              </w:rPr>
              <w:t xml:space="preserve">当前所有维护决策指标均已充分验证</w:t>
            </w:r>
          </w:p>
        </w:tc>
      </w:tr>
      <w:tr>
        <w:tc>
          <w:p>
            <w:pPr>
              <w:pStyle w:val="Compact"/>
              <w:ind w:firstLine="0"/>
              <w:jc w:val="left"/>
            </w:pPr>
            <w:r>
              <w:rPr>
                <w:rFonts w:ascii="宋体" w:hAnsi="宋体" w:eastAsia="宋体"/>
                <w:color w:val="000000"/>
                <w:sz w:val="21"/>
              </w:rPr>
              <w:t xml:space="preserve">生存概率分析可作为后续工作继续补强</w:t>
            </w:r>
          </w:p>
        </w:tc>
        <w:tc>
          <w:p>
            <w:pPr>
              <w:pStyle w:val="Compact"/>
              <w:ind w:firstLine="0"/>
              <w:jc w:val="left"/>
            </w:pPr>
            <w:r>
              <w:rPr>
                <w:rFonts w:ascii="宋体" w:hAnsi="宋体" w:eastAsia="宋体"/>
                <w:color w:val="000000"/>
                <w:sz w:val="21"/>
              </w:rPr>
              <w:t xml:space="preserve">已达到生产环境级别的失效概率预测能力</w:t>
            </w:r>
          </w:p>
        </w:tc>
      </w:tr>
    </w:tbl>
    <w:p>
      <w:pPr>
        <w:pStyle w:val="BodyText"/>
        <w:spacing w:line="276" w:lineRule="auto" w:after="0"/>
        <w:ind w:firstLine="420"/>
      </w:pPr>
      <w:r>
        <w:rPr>
          <w:rFonts w:ascii="宋体" w:hAnsi="宋体" w:eastAsia="宋体"/>
          <w:color w:val="000000"/>
        </w:rPr>
        <w:t xml:space="preserve">这样表述能够体现项目规划的完整性，同时避免超出已有证据。</w:t>
      </w:r>
    </w:p>
    <w:bookmarkEnd w:id="26"/>
    <w:bookmarkStart w:id="27" w:name="后续扩展计划"/>
    <w:p>
      <w:pPr>
        <w:pStyle w:val="Heading2"/>
      </w:pPr>
      <w:r>
        <w:rPr>
          <w:rFonts w:ascii="宋体" w:hAnsi="宋体" w:eastAsia="宋体"/>
          <w:color w:val="000000"/>
        </w:rPr>
        <w:t xml:space="preserve">6. 后续扩展计划</w:t>
      </w:r>
    </w:p>
    <w:p>
      <w:pPr>
        <w:pStyle w:val="FirstParagraph"/>
        <w:spacing w:line="276" w:lineRule="auto" w:after="0"/>
        <w:ind w:firstLine="420"/>
      </w:pPr>
      <w:r>
        <w:rPr>
          <w:rFonts w:ascii="宋体" w:hAnsi="宋体" w:eastAsia="宋体"/>
          <w:color w:val="000000"/>
        </w:rPr>
        <w:t xml:space="preserve">若后续继续推进生存分析模块，可以按以下顺序补强：</w:t>
      </w:r>
    </w:p>
    <w:p>
      <w:pPr>
        <w:numPr>
          <w:ilvl w:val="0"/>
          <w:numId w:val="1001"/>
        </w:numPr>
        <w:pStyle w:val="Compact"/>
        <w:spacing w:line="276" w:lineRule="auto" w:after="0"/>
        <w:ind w:firstLine="420"/>
      </w:pPr>
      <w:r>
        <w:rPr>
          <w:rFonts w:ascii="宋体" w:hAnsi="宋体" w:eastAsia="宋体"/>
          <w:color w:val="000000"/>
        </w:rPr>
        <w:t xml:space="preserve">明确每个轴承样本的</w:t>
      </w:r>
      <w:r>
        <w:rPr>
          <w:rFonts w:ascii="宋体" w:hAnsi="宋体" w:eastAsia="宋体"/>
          <w:color w:val="000000"/>
        </w:rPr>
        <w:t xml:space="preserve"> </w:t>
      </w:r>
      <w:r>
        <w:rPr>
          <w:rStyle w:val="VerbatimChar"/>
          <w:rFonts w:ascii="宋体" w:hAnsi="宋体" w:eastAsia="宋体"/>
          <w:color w:val="000000"/>
        </w:rPr>
        <w:t xml:space="preserve">(t_i, delta_i)</w:t>
      </w:r>
      <w:r>
        <w:rPr>
          <w:rFonts w:ascii="宋体" w:hAnsi="宋体" w:eastAsia="宋体"/>
          <w:color w:val="000000"/>
        </w:rPr>
        <w:t xml:space="preserve"> </w:t>
      </w:r>
      <w:r>
        <w:rPr>
          <w:rFonts w:ascii="宋体" w:hAnsi="宋体" w:eastAsia="宋体"/>
          <w:color w:val="000000"/>
        </w:rPr>
        <w:t xml:space="preserve">构造规则。</w:t>
      </w:r>
    </w:p>
    <w:p>
      <w:pPr>
        <w:numPr>
          <w:ilvl w:val="0"/>
          <w:numId w:val="1001"/>
        </w:numPr>
        <w:pStyle w:val="Compact"/>
        <w:spacing w:line="276" w:lineRule="auto" w:after="0"/>
        <w:ind w:firstLine="420"/>
      </w:pPr>
      <w:r>
        <w:rPr>
          <w:rFonts w:ascii="宋体" w:hAnsi="宋体" w:eastAsia="宋体"/>
          <w:color w:val="000000"/>
        </w:rPr>
        <w:t xml:space="preserve">用 Kaplan-Meier 输出不同工况下的生存曲线。</w:t>
      </w:r>
    </w:p>
    <w:p>
      <w:pPr>
        <w:numPr>
          <w:ilvl w:val="0"/>
          <w:numId w:val="1001"/>
        </w:numPr>
        <w:pStyle w:val="Compact"/>
        <w:spacing w:line="276" w:lineRule="auto" w:after="0"/>
        <w:ind w:firstLine="420"/>
      </w:pPr>
      <w:r>
        <w:rPr>
          <w:rFonts w:ascii="宋体" w:hAnsi="宋体" w:eastAsia="宋体"/>
          <w:color w:val="000000"/>
        </w:rPr>
        <w:t xml:space="preserve">用 Cox 模型分析特征与风险之间的关系。</w:t>
      </w:r>
    </w:p>
    <w:p>
      <w:pPr>
        <w:numPr>
          <w:ilvl w:val="0"/>
          <w:numId w:val="1001"/>
        </w:numPr>
        <w:pStyle w:val="Compact"/>
        <w:spacing w:line="276" w:lineRule="auto" w:after="0"/>
        <w:ind w:firstLine="420"/>
      </w:pPr>
      <w:r>
        <w:rPr>
          <w:rFonts w:ascii="宋体" w:hAnsi="宋体" w:eastAsia="宋体"/>
          <w:color w:val="000000"/>
        </w:rPr>
        <w:t xml:space="preserve">在依赖可用时引入 Random Survival Forest。</w:t>
      </w:r>
    </w:p>
    <w:p>
      <w:pPr>
        <w:numPr>
          <w:ilvl w:val="0"/>
          <w:numId w:val="1001"/>
        </w:numPr>
        <w:pStyle w:val="Compact"/>
        <w:spacing w:line="276" w:lineRule="auto" w:after="0"/>
        <w:ind w:firstLine="420"/>
      </w:pPr>
      <w:r>
        <w:rPr>
          <w:rFonts w:ascii="宋体" w:hAnsi="宋体" w:eastAsia="宋体"/>
          <w:color w:val="000000"/>
        </w:rPr>
        <w:t xml:space="preserve">增加 C-index、Brier Score 等生存分析评价指标。</w:t>
      </w:r>
    </w:p>
    <w:p>
      <w:pPr>
        <w:numPr>
          <w:ilvl w:val="0"/>
          <w:numId w:val="1001"/>
        </w:numPr>
        <w:pStyle w:val="Compact"/>
        <w:spacing w:line="276" w:lineRule="auto" w:after="0"/>
        <w:ind w:firstLine="420"/>
      </w:pPr>
      <w:r>
        <w:rPr>
          <w:rFonts w:ascii="宋体" w:hAnsi="宋体" w:eastAsia="宋体"/>
          <w:color w:val="000000"/>
        </w:rPr>
        <w:t xml:space="preserve">将生存概率曲线与 RUL 预测曲线放在同一可视化报告中解释。</w:t>
      </w:r>
    </w:p>
    <w:bookmarkEnd w:id="27"/>
    <w:bookmarkStart w:id="28" w:name="验收依据"/>
    <w:p>
      <w:pPr>
        <w:pStyle w:val="Heading2"/>
      </w:pPr>
      <w:r>
        <w:rPr>
          <w:rFonts w:ascii="宋体" w:hAnsi="宋体" w:eastAsia="宋体"/>
          <w:color w:val="000000"/>
        </w:rPr>
        <w:t xml:space="preserve">7. 验收依据</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内容</w:t>
            </w:r>
          </w:p>
        </w:tc>
        <w:tc>
          <w:tcPr>
            <w:shd w:fill="FFFFFF"/>
          </w:tcPr>
          <w:p>
            <w:pPr>
              <w:pStyle w:val="Compact"/>
              <w:ind w:firstLine="0"/>
              <w:jc w:val="left"/>
            </w:pPr>
            <w:r>
              <w:rPr>
                <w:rFonts w:ascii="宋体" w:hAnsi="宋体" w:eastAsia="宋体"/>
                <w:b/>
                <w:color w:val="000000"/>
                <w:sz w:val="21"/>
              </w:rPr>
              <w:t xml:space="preserve">当前证据</w:t>
            </w:r>
          </w:p>
        </w:tc>
        <w:tc>
          <w:tcPr>
            <w:shd w:fill="FFFFFF"/>
          </w:tcPr>
          <w:p>
            <w:pPr>
              <w:pStyle w:val="Compact"/>
              <w:ind w:firstLine="0"/>
              <w:jc w:val="left"/>
            </w:pPr>
            <w:r>
              <w:rPr>
                <w:rFonts w:ascii="宋体" w:hAnsi="宋体" w:eastAsia="宋体"/>
                <w:b/>
                <w:color w:val="000000"/>
                <w:sz w:val="21"/>
              </w:rPr>
              <w:t xml:space="preserve">结论</w:t>
            </w:r>
          </w:p>
        </w:tc>
      </w:tr>
      <w:tr>
        <w:tc>
          <w:p>
            <w:pPr>
              <w:pStyle w:val="Compact"/>
              <w:ind w:firstLine="0"/>
              <w:jc w:val="left"/>
            </w:pPr>
            <w:r>
              <w:rPr>
                <w:rFonts w:ascii="宋体" w:hAnsi="宋体" w:eastAsia="宋体"/>
                <w:color w:val="000000"/>
                <w:sz w:val="21"/>
              </w:rPr>
              <w:t xml:space="preserve">RUL 主线</w:t>
            </w:r>
          </w:p>
        </w:tc>
        <w:tc>
          <w:p>
            <w:pPr>
              <w:pStyle w:val="Compact"/>
              <w:ind w:firstLine="0"/>
              <w:jc w:val="left"/>
            </w:pPr>
            <w:r>
              <w:rPr>
                <w:rFonts w:ascii="宋体" w:hAnsi="宋体" w:eastAsia="宋体"/>
                <w:color w:val="000000"/>
                <w:sz w:val="21"/>
              </w:rPr>
              <w:t xml:space="preserve">两篇论文复现、31 个测试、notebook smoke</w:t>
            </w:r>
          </w:p>
        </w:tc>
        <w:tc>
          <w:p>
            <w:pPr>
              <w:pStyle w:val="Compact"/>
              <w:ind w:firstLine="0"/>
              <w:jc w:val="left"/>
            </w:pPr>
            <w:r>
              <w:rPr>
                <w:rFonts w:ascii="宋体" w:hAnsi="宋体" w:eastAsia="宋体"/>
                <w:color w:val="000000"/>
                <w:sz w:val="21"/>
              </w:rPr>
              <w:t xml:space="preserve">结题主验收通过</w:t>
            </w:r>
          </w:p>
        </w:tc>
      </w:tr>
      <w:tr>
        <w:tc>
          <w:p>
            <w:pPr>
              <w:pStyle w:val="Compact"/>
              <w:ind w:firstLine="0"/>
              <w:jc w:val="left"/>
            </w:pPr>
            <w:r>
              <w:rPr>
                <w:rFonts w:ascii="宋体" w:hAnsi="宋体" w:eastAsia="宋体"/>
                <w:color w:val="000000"/>
                <w:sz w:val="21"/>
              </w:rPr>
              <w:t xml:space="preserve">生存分析接口</w:t>
            </w:r>
          </w:p>
        </w:tc>
        <w:tc>
          <w:p>
            <w:pPr>
              <w:pStyle w:val="Compact"/>
              <w:ind w:firstLine="0"/>
              <w:jc w:val="left"/>
            </w:pPr>
            <w:r>
              <w:rPr>
                <w:rStyle w:val="VerbatimChar"/>
                <w:rFonts w:ascii="宋体" w:hAnsi="宋体" w:eastAsia="宋体"/>
                <w:color w:val="000000"/>
                <w:sz w:val="21"/>
              </w:rPr>
              <w:t xml:space="preserve">survival</w:t>
            </w:r>
            <w:r>
              <w:rPr>
                <w:rFonts w:ascii="宋体" w:hAnsi="宋体" w:eastAsia="宋体"/>
                <w:color w:val="000000"/>
                <w:sz w:val="21"/>
              </w:rPr>
              <w:t xml:space="preserve"> </w:t>
            </w:r>
            <w:r>
              <w:rPr>
                <w:rFonts w:ascii="宋体" w:hAnsi="宋体" w:eastAsia="宋体"/>
                <w:color w:val="000000"/>
                <w:sz w:val="21"/>
              </w:rPr>
              <w:t xml:space="preserve">模块、设计文档、范围说明</w:t>
            </w:r>
          </w:p>
        </w:tc>
        <w:tc>
          <w:p>
            <w:pPr>
              <w:pStyle w:val="Compact"/>
              <w:ind w:firstLine="0"/>
              <w:jc w:val="left"/>
            </w:pPr>
            <w:r>
              <w:rPr>
                <w:rFonts w:ascii="宋体" w:hAnsi="宋体" w:eastAsia="宋体"/>
                <w:color w:val="000000"/>
                <w:sz w:val="21"/>
              </w:rPr>
              <w:t xml:space="preserve">作为扩展能力保留</w:t>
            </w:r>
          </w:p>
        </w:tc>
      </w:tr>
      <w:tr>
        <w:tc>
          <w:p>
            <w:pPr>
              <w:pStyle w:val="Compact"/>
              <w:ind w:firstLine="0"/>
              <w:jc w:val="left"/>
            </w:pPr>
            <w:r>
              <w:rPr>
                <w:rFonts w:ascii="宋体" w:hAnsi="宋体" w:eastAsia="宋体"/>
                <w:color w:val="000000"/>
                <w:sz w:val="21"/>
              </w:rPr>
              <w:t xml:space="preserve">失效概率展示</w:t>
            </w:r>
          </w:p>
        </w:tc>
        <w:tc>
          <w:p>
            <w:pPr>
              <w:pStyle w:val="Compact"/>
              <w:ind w:firstLine="0"/>
              <w:jc w:val="left"/>
            </w:pPr>
            <w:r>
              <w:rPr>
                <w:rFonts w:ascii="宋体" w:hAnsi="宋体" w:eastAsia="宋体"/>
                <w:color w:val="000000"/>
                <w:sz w:val="21"/>
              </w:rPr>
              <w:t xml:space="preserve">可视化设计与后续计划</w:t>
            </w:r>
          </w:p>
        </w:tc>
        <w:tc>
          <w:p>
            <w:pPr>
              <w:pStyle w:val="Compact"/>
              <w:ind w:firstLine="0"/>
              <w:jc w:val="left"/>
            </w:pPr>
            <w:r>
              <w:rPr>
                <w:rFonts w:ascii="宋体" w:hAnsi="宋体" w:eastAsia="宋体"/>
                <w:color w:val="000000"/>
                <w:sz w:val="21"/>
              </w:rPr>
              <w:t xml:space="preserve">不作为本轮主要实验结果</w:t>
            </w:r>
          </w:p>
        </w:tc>
      </w:tr>
    </w:tbl>
    <w:bookmarkEnd w:id="28"/>
    <w:bookmarkEnd w:id="29"/>
    <w:sectPr>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color w:val="000000"/>
      <w:sz w:val="21"/>
    </w:rPr>
  </w:style>
  <w:style w:styleId="BodyText" w:type="paragraph">
    <w:name w:val="Body Text"/>
    <w:basedOn w:val="Normal"/>
    <w:link w:val="BodyTextChar"/>
    <w:pPr>
      <w:spacing w:after="180" w:before="180"/>
    </w:pPr>
    <w:qFormat/>
    <w:rPr>
      <w:rFonts w:ascii="宋体" w:hAnsi="宋体" w:eastAsia="宋体"/>
      <w:color w:val="000000"/>
      <w:sz w:val="21"/>
    </w:rPr>
  </w:style>
  <w:style w:customStyle="1" w:styleId="FirstParagraph" w:type="paragraph">
    <w:name w:val="First Paragraph"/>
    <w:basedOn w:val="BodyText"/>
    <w:next w:val="BodyText"/>
    <w:qFormat/>
    <w:rPr>
      <w:rFonts w:ascii="宋体" w:hAnsi="宋体" w:eastAsia="宋体"/>
      <w:color w:val="000000"/>
      <w:sz w:val="21"/>
    </w:rPr>
  </w:style>
  <w:style w:customStyle="1" w:styleId="Compact" w:type="paragraph">
    <w:name w:val="Compact"/>
    <w:basedOn w:val="BodyText"/>
    <w:qFormat/>
    <w:pPr>
      <w:spacing w:after="36" w:before="36"/>
    </w:pPr>
    <w:rPr>
      <w:rFonts w:ascii="宋体" w:hAnsi="宋体" w:eastAsia="宋体"/>
      <w:color w:val="000000"/>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黑体" w:hAnsi="黑体" w:eastAsia="黑体"/>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宋体" w:hAnsi="宋体" w:eastAsia="宋体"/>
      <w:b/>
      <w:bCs/>
      <w:color w:val="000000"/>
      <w:sz w:val="4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宋体" w:hAnsi="宋体" w:eastAsia="宋体"/>
      <w:b/>
      <w:bCs/>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宋体" w:hAnsi="宋体" w:eastAsia="宋体"/>
      <w:b/>
      <w:bCs/>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宋体" w:hAnsi="宋体" w:eastAsia="宋体"/>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宋体" w:hAnsi="宋体" w:eastAsia="宋体"/>
      <w:b/>
      <w:iCs/>
      <w:color w:val="000000"/>
      <w:sz w:val="21"/>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宋体" w:hAnsi="宋体" w:eastAsia="宋体"/>
      <w:b/>
      <w:color w:val="000000"/>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宋体" w:hAnsi="宋体" w:eastAsia="宋体"/>
      <w:b/>
      <w:color w:val="000000"/>
      <w:sz w:val="21"/>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宋体" w:hAnsi="宋体" w:eastAsia="宋体"/>
      <w:b/>
      <w:color w:val="000000"/>
      <w:sz w:val="21"/>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宋体" w:hAnsi="宋体" w:eastAsia="宋体"/>
      <w:b/>
      <w:color w:val="000000"/>
      <w:sz w:val="21"/>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27_生存分析与失效概率范围说明</dc:title>
  <dc:creator>zyj、cyy、zdh、zy</dc:creator>
  <cp:keywords>RUL, 预测性维护, 工业轴承, 软件工程</cp:keywords>
  <dcterms:created xsi:type="dcterms:W3CDTF">2026-06-14T16:35:14Z</dcterms:created>
  <dcterms:modified xsi:type="dcterms:W3CDTF">2026-06-14T16:35:14Z</dcterms:modified>
  <dc:subject>工业轴承设备剩余寿命预测系统的实现课程交付文档</dc:subject>
  <dc:description>中国科学技术大学软件学院《软件工程》；由 Markdown 源文件生成 DOCX。</dc:description>
</cp:coreProperties>
</file>

<file path=docProps/custom.xml><?xml version="1.0" encoding="utf-8"?>
<Properties xmlns="http://schemas.openxmlformats.org/officeDocument/2006/custom-properties" xmlns:vt="http://schemas.openxmlformats.org/officeDocument/2006/docPropsVTypes"/>
</file>