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14 页网页 PPT。正式汇报建议控制在 8-10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，不要把汇报讲成模型宣传。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页：项目目标与交付物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这页里的数字也对应了项目交付：两个真实数据集，19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</w:t>
      </w:r>
    </w:p>
    <w:bookmarkEnd w:id="25"/>
    <w:bookmarkStart w:id="26" w:name="第-4-页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页：数据来源与时间语义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从图上可以看到，早期曲线比较平稳，后期 RMS 和峰值明显抬升。RMS 从大约 0.56 上升到 7.27，说明振动强度在寿命后期明显增强。图里的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的曲线也能看到后期振动增强，RMS 从大约 0.56 上升到 5.61。这里的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页：特征工程与 RUL 标签构造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这些特征不需要逐个背，可以按三类理解。第一类是强度特征，比如 RMS、峰值、谱能量，用来看振动强度是否增强。第二类是冲击变化相关特征，比如峭度、峰值因子、脉冲因子，对后期尖峰和波动更敏感。第三类是频谱特征，比如主频、谱质心、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条目。这样模型看到的是一段连续变化，而不是孤立的一个采样点。</w:t>
      </w:r>
    </w:p>
    <w:bookmarkEnd w:id="29"/>
    <w:bookmarkStart w:id="30" w:name="第-8-页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 RUL 预测的数据流分成四层。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0"/>
    <w:bookmarkStart w:id="31" w:name="第-9-页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1"/>
    <w:bookmarkStart w:id="32" w:name="第-10-页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页：难点二：信号到序列特征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2"/>
    <w:bookmarkStart w:id="33" w:name="第-11-页rul-模型与复现实验设计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页：RUL 模型与复现实验设计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模型部分我们做了两篇论文复现实验。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第一篇是 Huang 等人在 2024 年提出的 CNN-LSTM-AM。它的思路是用 CNN 提取局部模式，用 LSTM 建模时间依赖，再用 attention 聚合关键时间步。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第二篇是 Jiang 等人在 2026 年提出的 xLSTM-Transformer。我们参考论文结构实现 xLSTM-Transformer，并适配本项目的 19 维特征序列输入，同时保留 Feature-Transformer 和 LSTM-Transformer 作为 baseline。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这里需要说明边界：我们的复现是课程范围内的小样本真实训练验收，训练 8 epoch，重点证明结构、数据链路和指标输出能够跑通，不把它说成作者完整实验设置下的数值对齐。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这一点在看下一页结果表时也要保持一致：表格主要用于说明流程可复跑和指标口径清楚，不作为模型优劣的最终结论。</w:t>
      </w:r>
    </w:p>
    <w:bookmarkEnd w:id="33"/>
    <w:bookmarkStart w:id="34" w:name="第-12-页评价指标与实验结果解释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页：评价指标与实验结果解释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表格里列的是两个复现实验中的代表性结果。RMSE 数值在小样本、短 epoch 设置下不低，所以这里不把结果解释为某个模型一定优于所有 baseline，而是说明训练、评价和输出文件可以稳定复跑，并且不同指标口径没有混用。</w:t>
      </w:r>
    </w:p>
    <w:bookmarkEnd w:id="34"/>
    <w:bookmarkStart w:id="35" w:name="第-13-页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所以这个项目不是只有展示页，而是从代码、实验输出到文档都有对应证据。</w:t>
      </w:r>
    </w:p>
    <w:bookmarkEnd w:id="35"/>
    <w:bookmarkStart w:id="36" w:name="第-14-页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最后说明分工和不足。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总结来说，我们把真实数据读取、特征提取、RUL 建模、评价输出和课程文档交付这条流程实际跑通了。我的汇报到这里，谢谢老师和同学，欢迎提问。</w:t>
      </w:r>
    </w:p>
    <w:bookmarkEnd w:id="36"/>
    <w:bookmarkStart w:id="37" w:name="汇报语气提醒"/>
    <w:p>
      <w:pPr>
        <w:pStyle w:val="Heading2"/>
      </w:pPr>
      <w:r>
        <w:rPr>
          <w:rFonts w:ascii="宋体" w:hAnsi="宋体" w:eastAsia="宋体"/>
          <w:color w:val="000000"/>
        </w:rPr>
        <w:t xml:space="preserve">汇报语气提醒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正式汇报时建议保持课程项目口吻：多用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我们完成了、我们验证了、目前的边界是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，少用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领先、显著优越、生产部署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等无法由当前实验直接证明的表述。讲到论文复现时，要主动说明这是基于本项目特征管线的小规模真实训练复现，重点是结构、流程和指标体系可复跑。</w:t>
      </w:r>
    </w:p>
    <w:bookmarkEnd w:id="37"/>
    <w:bookmarkStart w:id="44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8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8"/>
    <w:bookmarkStart w:id="39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的真实特征曲线，均标注了数据集、轴承编号、通道、工况、抽样数量和时间单位。两条曲线都能看到寿命后期 RMS、峰值和健康指标抬升。</w:t>
      </w:r>
    </w:p>
    <w:bookmarkEnd w:id="39"/>
    <w:bookmarkStart w:id="40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0"/>
    <w:bookmarkStart w:id="41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1"/>
    <w:bookmarkStart w:id="42" w:name="如果问attention-或-xlstm-是否明显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是否明显优于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可以回答：在当前小样本、短 epoch 设置下，不把结果解释为模型显著优于 baseline。更严谨的结论需要扩大样本、增加 epoch，并做多随机种子统计。</w:t>
      </w:r>
    </w:p>
    <w:bookmarkEnd w:id="42"/>
    <w:bookmarkStart w:id="43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3"/>
    <w:bookmarkEnd w:id="44"/>
    <w:bookmarkEnd w:id="4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2026-06-14T15:44:34Z</dcterms:created>
  <dcterms:modified xsi:type="dcterms:W3CDTF">2026-06-14T15:44:34Z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