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目录"/>
          <w:docPartUnique/>
        </w:docPartObj>
      </w:sdtPr>
      <w:sdtContent>
        <w:p>
          <w:pPr>
            <w:pStyle w:val="TOCHeading"/>
          </w:pPr>
          <w:r>
            <w:t xml:space="preserve">目录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3" w:name="工业轴承设备剩余寿命预测系统的实现项目管理计划文档"/>
    <w:p>
      <w:pPr>
        <w:pStyle w:val="Heading1"/>
        <w:jc w:val="center"/>
      </w:pPr>
      <w:r>
        <w:rPr>
          <w:rFonts w:ascii="宋体" w:hAnsi="宋体" w:eastAsia="宋体"/>
          <w:b/>
          <w:color w:val="000000"/>
          <w:sz w:val="48"/>
        </w:rPr>
        <w:t xml:space="preserve">工业轴承设备剩余寿命预测系统的实现：项目管理计划文档</w:t>
      </w:r>
    </w:p>
    <w:bookmarkStart w:id="20" w:name="文档信息"/>
    <w:p>
      <w:pPr>
        <w:pStyle w:val="Heading2"/>
      </w:pPr>
      <w:r>
        <w:rPr>
          <w:rFonts w:ascii="宋体" w:hAnsi="宋体" w:eastAsia="宋体"/>
          <w:color w:val="000000"/>
        </w:rPr>
        <w:t xml:space="preserve">文档信息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项目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内容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文档名称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项目管理计划文档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文档编号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SE-PHM-PROP-10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文档阶段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开题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项目名称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工业轴承设备剩余寿命预测系统的实现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课程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中国科学技术大学软件学院《软件工程》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指导老师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zjf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小组成员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zyj、cyy、zdh、zy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文档负责人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zyj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参与编写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cyy、zdh、zy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版本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V3.0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修订日期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2026-06-14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归档形式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Markdown 源文件、PDF、DOCX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内容基线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进度、质量、风险、沟通和配置管理</w:t>
            </w:r>
          </w:p>
        </w:tc>
      </w:tr>
    </w:tbl>
    <w:bookmarkEnd w:id="20"/>
    <w:bookmarkStart w:id="21" w:name="修订记录"/>
    <w:p>
      <w:pPr>
        <w:pStyle w:val="Heading2"/>
      </w:pPr>
      <w:r>
        <w:rPr>
          <w:rFonts w:ascii="宋体" w:hAnsi="宋体" w:eastAsia="宋体"/>
          <w:color w:val="000000"/>
        </w:rPr>
        <w:t xml:space="preserve">修订记录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版本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日期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编写人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说明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V1.0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2025-11-10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项目组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完成初版课程文档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V2.0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2026-03-12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项目组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统一项目名称、技术基线和阶段交付内容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V3.0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2026-06-14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项目组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参考课程交付样例统一封面与归档格式，补充数据理解、技术难点、测试验收和 DOCX 交付信息</w:t>
            </w:r>
          </w:p>
        </w:tc>
      </w:tr>
    </w:tbl>
    <w:bookmarkEnd w:id="21"/>
    <w:bookmarkStart w:id="22" w:name="项目概述"/>
    <w:p>
      <w:pPr>
        <w:pStyle w:val="Heading2"/>
      </w:pPr>
      <w:r>
        <w:rPr>
          <w:rFonts w:ascii="宋体" w:hAnsi="宋体" w:eastAsia="宋体"/>
          <w:color w:val="000000"/>
        </w:rPr>
        <w:t xml:space="preserve">1. 项目概述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本项目围绕</w:t>
      </w:r>
      <w:r>
        <w:rPr>
          <w:rFonts w:ascii="宋体" w:hAnsi="宋体" w:eastAsia="宋体"/>
          <w:color w:val="000000"/>
        </w:rPr>
        <w:t xml:space="preserve">“</w:t>
      </w:r>
      <w:r>
        <w:rPr>
          <w:rFonts w:ascii="宋体" w:hAnsi="宋体" w:eastAsia="宋体"/>
          <w:color w:val="000000"/>
        </w:rPr>
        <w:t xml:space="preserve">工业轴承设备剩余寿命预测系统的实现</w:t>
      </w:r>
      <w:r>
        <w:rPr>
          <w:rFonts w:ascii="宋体" w:hAnsi="宋体" w:eastAsia="宋体"/>
          <w:color w:val="000000"/>
        </w:rPr>
        <w:t xml:space="preserve">”</w:t>
      </w:r>
      <w:r>
        <w:rPr>
          <w:rFonts w:ascii="宋体" w:hAnsi="宋体" w:eastAsia="宋体"/>
          <w:color w:val="000000"/>
        </w:rPr>
        <w:t xml:space="preserve">展开，目标是在课程周期内完成一个具备真实数据接入、多模型训练、实验记录和结果展示能力的预测软件系统，并同步输出完整课程文档。项目采用小团队协作模式，强调计划可执行、分工可衡量、成果可验收。</w:t>
      </w:r>
    </w:p>
    <w:bookmarkEnd w:id="22"/>
    <w:bookmarkStart w:id="25" w:name="项目目标"/>
    <w:p>
      <w:pPr>
        <w:pStyle w:val="Heading2"/>
      </w:pPr>
      <w:r>
        <w:rPr>
          <w:rFonts w:ascii="宋体" w:hAnsi="宋体" w:eastAsia="宋体"/>
          <w:color w:val="000000"/>
        </w:rPr>
        <w:t xml:space="preserve">2. 项目目标</w:t>
      </w:r>
    </w:p>
    <w:bookmarkStart w:id="23" w:name="交付目标"/>
    <w:p>
      <w:pPr>
        <w:pStyle w:val="Heading3"/>
      </w:pPr>
      <w:r>
        <w:rPr>
          <w:rFonts w:ascii="宋体" w:hAnsi="宋体" w:eastAsia="宋体"/>
          <w:color w:val="000000"/>
        </w:rPr>
        <w:t xml:space="preserve">2.1 交付目标</w:t>
      </w:r>
    </w:p>
    <w:p>
      <w:pPr>
        <w:numPr>
          <w:ilvl w:val="0"/>
          <w:numId w:val="1001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交付一套可运行的 Python 工程。</w:t>
      </w:r>
    </w:p>
    <w:p>
      <w:pPr>
        <w:numPr>
          <w:ilvl w:val="0"/>
          <w:numId w:val="1001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支持 XJTU-SY 与 PHM2012 / FEMTO 数据接入。</w:t>
      </w:r>
    </w:p>
    <w:p>
      <w:pPr>
        <w:numPr>
          <w:ilvl w:val="0"/>
          <w:numId w:val="1001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支持多模型、多指标、多图表输出。</w:t>
      </w:r>
    </w:p>
    <w:p>
      <w:pPr>
        <w:numPr>
          <w:ilvl w:val="0"/>
          <w:numId w:val="1001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提交完整课程文档与 PDF 材料。</w:t>
      </w:r>
    </w:p>
    <w:bookmarkEnd w:id="23"/>
    <w:bookmarkStart w:id="24" w:name="管理目标"/>
    <w:p>
      <w:pPr>
        <w:pStyle w:val="Heading3"/>
      </w:pPr>
      <w:r>
        <w:rPr>
          <w:rFonts w:ascii="宋体" w:hAnsi="宋体" w:eastAsia="宋体"/>
          <w:color w:val="000000"/>
        </w:rPr>
        <w:t xml:space="preserve">2.2 管理目标</w:t>
      </w:r>
    </w:p>
    <w:p>
      <w:pPr>
        <w:numPr>
          <w:ilvl w:val="0"/>
          <w:numId w:val="1002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保持项目名称、模块划分、时间安排和术语一致。</w:t>
      </w:r>
    </w:p>
    <w:p>
      <w:pPr>
        <w:numPr>
          <w:ilvl w:val="0"/>
          <w:numId w:val="1002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保证 4 名成员分工均衡且边界清晰。</w:t>
      </w:r>
    </w:p>
    <w:p>
      <w:pPr>
        <w:numPr>
          <w:ilvl w:val="0"/>
          <w:numId w:val="1002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通过阶段检查降低后期返工风险。</w:t>
      </w:r>
    </w:p>
    <w:bookmarkEnd w:id="24"/>
    <w:bookmarkEnd w:id="25"/>
    <w:bookmarkStart w:id="26" w:name="项目组织结构"/>
    <w:p>
      <w:pPr>
        <w:pStyle w:val="Heading2"/>
      </w:pPr>
      <w:r>
        <w:rPr>
          <w:rFonts w:ascii="宋体" w:hAnsi="宋体" w:eastAsia="宋体"/>
          <w:color w:val="000000"/>
        </w:rPr>
        <w:t xml:space="preserve">3. 项目组织结构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项目组织采用扁平协作模式，由项目负责人协调整体进度，其余成员按主责方向推进并进行交叉评审。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角色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成员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管理职责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项目负责人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zyj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里程碑管理、需求整合、架构协调、最终提交把关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数据负责人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cyy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数据资源管理、数据接口一致性、预处理链路控制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分析负责人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zdh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阶段划分、评价口径、确认测试标准制定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展示负责人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zy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可视化方案、交付材料排版、演示效果控制</w:t>
            </w:r>
          </w:p>
        </w:tc>
      </w:tr>
    </w:tbl>
    <w:bookmarkEnd w:id="26"/>
    <w:bookmarkStart w:id="27" w:name="人员分工"/>
    <w:p>
      <w:pPr>
        <w:pStyle w:val="Heading2"/>
      </w:pPr>
      <w:r>
        <w:rPr>
          <w:rFonts w:ascii="宋体" w:hAnsi="宋体" w:eastAsia="宋体"/>
          <w:color w:val="000000"/>
        </w:rPr>
        <w:t xml:space="preserve">4. 人员分工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为满足</w:t>
      </w:r>
      <w:r>
        <w:rPr>
          <w:rFonts w:ascii="宋体" w:hAnsi="宋体" w:eastAsia="宋体"/>
          <w:color w:val="000000"/>
        </w:rPr>
        <w:t xml:space="preserve">“</w:t>
      </w:r>
      <w:r>
        <w:rPr>
          <w:rFonts w:ascii="宋体" w:hAnsi="宋体" w:eastAsia="宋体"/>
          <w:color w:val="000000"/>
        </w:rPr>
        <w:t xml:space="preserve">分工合理、平均</w:t>
      </w:r>
      <w:r>
        <w:rPr>
          <w:rFonts w:ascii="宋体" w:hAnsi="宋体" w:eastAsia="宋体"/>
          <w:color w:val="000000"/>
        </w:rPr>
        <w:t xml:space="preserve">”</w:t>
      </w:r>
      <w:r>
        <w:rPr>
          <w:rFonts w:ascii="宋体" w:hAnsi="宋体" w:eastAsia="宋体"/>
          <w:color w:val="000000"/>
        </w:rPr>
        <w:t xml:space="preserve">的要求，项目工作量按四条主线平均分配，每人承担约 25% 的主责工作量，同时参与联调和审阅。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成员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主责工作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协作工作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zyj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架构、训练器、接口、主程序、进度管理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需求审阅、最终集成、答辩统筹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cyy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数据集接入、预处理、特征工程、数据测试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参数整理、数据说明文档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zdh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阶段策略、失效概率/生存分析基础接口、指标体系、确认测试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需求校验、测试结论审阅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zy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可视化、结果输出、图表规范、演示材料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文档排版、集成验证、展示优化</w:t>
            </w:r>
          </w:p>
        </w:tc>
      </w:tr>
    </w:tbl>
    <w:bookmarkEnd w:id="27"/>
    <w:bookmarkStart w:id="28" w:name="进度管理计划"/>
    <w:p>
      <w:pPr>
        <w:pStyle w:val="Heading2"/>
      </w:pPr>
      <w:r>
        <w:rPr>
          <w:rFonts w:ascii="宋体" w:hAnsi="宋体" w:eastAsia="宋体"/>
          <w:color w:val="000000"/>
        </w:rPr>
        <w:t xml:space="preserve">5. 进度管理计划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项目总周期为 8 周，采用每周检查、每两周形成阶段成果的方式推进。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周次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计划内容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里程碑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第 1 周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开题、技术预研、数据集调研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完成开题报告和技术预研初稿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第 2 周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需求分析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完成需求定义和 SRS 初稿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第 3 周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总体设计、编码规范制定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完成设计框架和编码规范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第 4 周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数据接入与预处理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完成数据加载与基础预处理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第 5 周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特征工程与标签构造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完成阶段划分和单元测试准备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第 6 周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模型训练与模块联调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完成集成测试计划和训练链路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第 7 周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可视化、实验记录、确认测试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完成结果展示和验收验证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第 8 周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文档收尾与答辩准备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完成 PDF 导出和最终检查</w:t>
            </w:r>
          </w:p>
        </w:tc>
      </w:tr>
    </w:tbl>
    <w:bookmarkEnd w:id="28"/>
    <w:bookmarkStart w:id="32" w:name="资源管理计划"/>
    <w:p>
      <w:pPr>
        <w:pStyle w:val="Heading2"/>
      </w:pPr>
      <w:r>
        <w:rPr>
          <w:rFonts w:ascii="宋体" w:hAnsi="宋体" w:eastAsia="宋体"/>
          <w:color w:val="000000"/>
        </w:rPr>
        <w:t xml:space="preserve">6. 资源管理计划</w:t>
      </w:r>
    </w:p>
    <w:bookmarkStart w:id="29" w:name="人力资源"/>
    <w:p>
      <w:pPr>
        <w:pStyle w:val="Heading3"/>
      </w:pPr>
      <w:r>
        <w:rPr>
          <w:rFonts w:ascii="宋体" w:hAnsi="宋体" w:eastAsia="宋体"/>
          <w:color w:val="000000"/>
        </w:rPr>
        <w:t xml:space="preserve">6.1 人力资源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团队共 4 人，不另设专职测试或文档岗位，采用</w:t>
      </w:r>
      <w:r>
        <w:rPr>
          <w:rFonts w:ascii="宋体" w:hAnsi="宋体" w:eastAsia="宋体"/>
          <w:color w:val="000000"/>
        </w:rPr>
        <w:t xml:space="preserve">“</w:t>
      </w:r>
      <w:r>
        <w:rPr>
          <w:rFonts w:ascii="宋体" w:hAnsi="宋体" w:eastAsia="宋体"/>
          <w:color w:val="000000"/>
        </w:rPr>
        <w:t xml:space="preserve">主责 + 交叉评审</w:t>
      </w:r>
      <w:r>
        <w:rPr>
          <w:rFonts w:ascii="宋体" w:hAnsi="宋体" w:eastAsia="宋体"/>
          <w:color w:val="000000"/>
        </w:rPr>
        <w:t xml:space="preserve">”</w:t>
      </w:r>
      <w:r>
        <w:rPr>
          <w:rFonts w:ascii="宋体" w:hAnsi="宋体" w:eastAsia="宋体"/>
          <w:color w:val="000000"/>
        </w:rPr>
        <w:t xml:space="preserve">的资源使用策略，降低信息割裂问题。</w:t>
      </w:r>
    </w:p>
    <w:bookmarkEnd w:id="29"/>
    <w:bookmarkStart w:id="30" w:name="技术资源"/>
    <w:p>
      <w:pPr>
        <w:pStyle w:val="Heading3"/>
      </w:pPr>
      <w:r>
        <w:rPr>
          <w:rFonts w:ascii="宋体" w:hAnsi="宋体" w:eastAsia="宋体"/>
          <w:color w:val="000000"/>
        </w:rPr>
        <w:t xml:space="preserve">6.2 技术资源</w:t>
      </w:r>
    </w:p>
    <w:p>
      <w:pPr>
        <w:numPr>
          <w:ilvl w:val="0"/>
          <w:numId w:val="1003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代码托管：GitHub</w:t>
      </w:r>
    </w:p>
    <w:p>
      <w:pPr>
        <w:numPr>
          <w:ilvl w:val="0"/>
          <w:numId w:val="1003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环境管理：uv</w:t>
      </w:r>
    </w:p>
    <w:p>
      <w:pPr>
        <w:numPr>
          <w:ilvl w:val="0"/>
          <w:numId w:val="1003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文档编写：Markdown</w:t>
      </w:r>
    </w:p>
    <w:p>
      <w:pPr>
        <w:numPr>
          <w:ilvl w:val="0"/>
          <w:numId w:val="1003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文档导出：Pandoc + XeLaTeX</w:t>
      </w:r>
    </w:p>
    <w:p>
      <w:pPr>
        <w:numPr>
          <w:ilvl w:val="0"/>
          <w:numId w:val="1003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真实数据：XJTU-SY、PHM2012 / FEMTO</w:t>
      </w:r>
    </w:p>
    <w:bookmarkEnd w:id="30"/>
    <w:bookmarkStart w:id="31" w:name="数据资源"/>
    <w:p>
      <w:pPr>
        <w:pStyle w:val="Heading3"/>
      </w:pPr>
      <w:r>
        <w:rPr>
          <w:rFonts w:ascii="宋体" w:hAnsi="宋体" w:eastAsia="宋体"/>
          <w:color w:val="000000"/>
        </w:rPr>
        <w:t xml:space="preserve">6.3 数据资源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数据资源包括官方原始压缩包、本地解压目录、实验中间结果和图表产物。原始大文件只在本地</w:t>
      </w:r>
      <w:r>
        <w:rPr>
          <w:rFonts w:ascii="宋体" w:hAnsi="宋体" w:eastAsia="宋体"/>
          <w:color w:val="000000"/>
        </w:rPr>
        <w:t xml:space="preserve"> </w:t>
      </w:r>
      <w:r>
        <w:rPr>
          <w:rStyle w:val="VerbatimChar"/>
          <w:rFonts w:ascii="宋体" w:hAnsi="宋体" w:eastAsia="宋体"/>
          <w:color w:val="000000"/>
        </w:rPr>
        <w:t xml:space="preserve">data/external/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或临时目录保存，仓库中保留目录约定、来源说明和可复现脚本，避免 Git 仓库体积失控。</w:t>
      </w:r>
    </w:p>
    <w:bookmarkEnd w:id="31"/>
    <w:bookmarkEnd w:id="32"/>
    <w:bookmarkStart w:id="34" w:name="风险管理计划"/>
    <w:p>
      <w:pPr>
        <w:pStyle w:val="Heading2"/>
      </w:pPr>
      <w:r>
        <w:rPr>
          <w:rFonts w:ascii="宋体" w:hAnsi="宋体" w:eastAsia="宋体"/>
          <w:color w:val="000000"/>
        </w:rPr>
        <w:t xml:space="preserve">7. 风险管理计划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风险编号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风险描述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概率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影响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应对措施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R1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官方数据下载入口不稳定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中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高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保留多入口和本地目录加载方式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R2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多模型实现导致接口不统一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中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高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先定义统一 API，再接入具体模型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R3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文档和实现不同步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中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高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统一以需求和设计文档为基线，变更后同步修订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R4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训练时间过长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中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中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先做合成数据和小样本验证，再跑真实实验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R5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成员进度失衡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低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中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采用每周同步和阶段回顾，及时调整任务</w:t>
            </w:r>
          </w:p>
        </w:tc>
      </w:tr>
    </w:tbl>
    <w:bookmarkStart w:id="33" w:name="阶段质量门禁"/>
    <w:p>
      <w:pPr>
        <w:pStyle w:val="Heading3"/>
      </w:pPr>
      <w:r>
        <w:rPr>
          <w:rFonts w:ascii="宋体" w:hAnsi="宋体" w:eastAsia="宋体"/>
          <w:color w:val="000000"/>
        </w:rPr>
        <w:t xml:space="preserve">7.4 阶段质量门禁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阶段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质量门禁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负责人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通过标准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开题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项目名称、任务边界和分工一致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zyj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文档不混入外部样例的领域语境，不偏离 RUL 预测主线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中期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数据链路和设计链路可说明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cyy、zyj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loader、特征和训练接口均有设计说明与测试计划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结题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代码、notebook、测试、文档可互相印证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全体成员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pytest 通过，notebook smoke 通过，DOCX/PDF 归档完整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答辩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语气自然、证据明确、边界清楚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zy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PPT 和讲稿能解释数据规律、技术难点和验收结果</w:t>
            </w:r>
          </w:p>
        </w:tc>
      </w:tr>
    </w:tbl>
    <w:bookmarkEnd w:id="33"/>
    <w:bookmarkEnd w:id="34"/>
    <w:bookmarkStart w:id="35" w:name="质量管理计划"/>
    <w:p>
      <w:pPr>
        <w:pStyle w:val="Heading2"/>
      </w:pPr>
      <w:r>
        <w:rPr>
          <w:rFonts w:ascii="宋体" w:hAnsi="宋体" w:eastAsia="宋体"/>
          <w:color w:val="000000"/>
        </w:rPr>
        <w:t xml:space="preserve">8. 质量管理计划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项目质量管理重点包括：</w:t>
      </w:r>
    </w:p>
    <w:p>
      <w:pPr>
        <w:numPr>
          <w:ilvl w:val="0"/>
          <w:numId w:val="1004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需求质量：需求必须可描述、可实现、可验证。</w:t>
      </w:r>
    </w:p>
    <w:p>
      <w:pPr>
        <w:numPr>
          <w:ilvl w:val="0"/>
          <w:numId w:val="1004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代码质量：遵守统一编码规范，避免临时脚本式开发。</w:t>
      </w:r>
    </w:p>
    <w:p>
      <w:pPr>
        <w:numPr>
          <w:ilvl w:val="0"/>
          <w:numId w:val="1004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测试质量：单元测试、集成测试、确认测试三层覆盖关键链路。</w:t>
      </w:r>
    </w:p>
    <w:p>
      <w:pPr>
        <w:numPr>
          <w:ilvl w:val="0"/>
          <w:numId w:val="1004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文档质量：所有课程文档术语一致、结构清晰、可直接导出 PDF。</w:t>
      </w:r>
    </w:p>
    <w:bookmarkEnd w:id="35"/>
    <w:bookmarkStart w:id="38" w:name="沟通管理计划"/>
    <w:p>
      <w:pPr>
        <w:pStyle w:val="Heading2"/>
      </w:pPr>
      <w:r>
        <w:rPr>
          <w:rFonts w:ascii="宋体" w:hAnsi="宋体" w:eastAsia="宋体"/>
          <w:color w:val="000000"/>
        </w:rPr>
        <w:t xml:space="preserve">9. 沟通管理计划</w:t>
      </w:r>
    </w:p>
    <w:bookmarkStart w:id="36" w:name="沟通机制"/>
    <w:p>
      <w:pPr>
        <w:pStyle w:val="Heading3"/>
      </w:pPr>
      <w:r>
        <w:rPr>
          <w:rFonts w:ascii="宋体" w:hAnsi="宋体" w:eastAsia="宋体"/>
          <w:color w:val="000000"/>
        </w:rPr>
        <w:t xml:space="preserve">9.1 沟通机制</w:t>
      </w:r>
    </w:p>
    <w:p>
      <w:pPr>
        <w:numPr>
          <w:ilvl w:val="0"/>
          <w:numId w:val="1005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每周至少进行一次进度同步。</w:t>
      </w:r>
    </w:p>
    <w:p>
      <w:pPr>
        <w:numPr>
          <w:ilvl w:val="0"/>
          <w:numId w:val="1005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关键接口变化需在组内同步后再落代码。</w:t>
      </w:r>
    </w:p>
    <w:p>
      <w:pPr>
        <w:numPr>
          <w:ilvl w:val="0"/>
          <w:numId w:val="1005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文档定稿前至少完成一次交叉审阅。</w:t>
      </w:r>
    </w:p>
    <w:bookmarkEnd w:id="36"/>
    <w:bookmarkStart w:id="37" w:name="沟通内容"/>
    <w:p>
      <w:pPr>
        <w:pStyle w:val="Heading3"/>
      </w:pPr>
      <w:r>
        <w:rPr>
          <w:rFonts w:ascii="宋体" w:hAnsi="宋体" w:eastAsia="宋体"/>
          <w:color w:val="000000"/>
        </w:rPr>
        <w:t xml:space="preserve">9.2 沟通内容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沟通对象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频率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主要内容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全体成员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每周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进度、风险、接口变更、下周计划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负责人到成员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按需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任务拆解、时间协调、问题跟进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文档负责人到全员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定稿前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文档一致性和提交要求确认</w:t>
            </w:r>
          </w:p>
        </w:tc>
      </w:tr>
    </w:tbl>
    <w:bookmarkEnd w:id="37"/>
    <w:bookmarkEnd w:id="38"/>
    <w:bookmarkStart w:id="39" w:name="配置管理计划"/>
    <w:p>
      <w:pPr>
        <w:pStyle w:val="Heading2"/>
      </w:pPr>
      <w:r>
        <w:rPr>
          <w:rFonts w:ascii="宋体" w:hAnsi="宋体" w:eastAsia="宋体"/>
          <w:color w:val="000000"/>
        </w:rPr>
        <w:t xml:space="preserve">10. 配置管理计划</w:t>
      </w:r>
    </w:p>
    <w:p>
      <w:pPr>
        <w:numPr>
          <w:ilvl w:val="0"/>
          <w:numId w:val="1006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所有代码与文档统一纳入 Git 管理。</w:t>
      </w:r>
    </w:p>
    <w:p>
      <w:pPr>
        <w:numPr>
          <w:ilvl w:val="0"/>
          <w:numId w:val="1006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原始大数据文件、训练输出和模型中间文件不纳入 Git 提交，只保留本地路径约定和来源说明。</w:t>
      </w:r>
    </w:p>
    <w:p>
      <w:pPr>
        <w:numPr>
          <w:ilvl w:val="0"/>
          <w:numId w:val="1006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重要分支按成员和主线建立，提交信息采用规范化格式。</w:t>
      </w:r>
    </w:p>
    <w:p>
      <w:pPr>
        <w:numPr>
          <w:ilvl w:val="0"/>
          <w:numId w:val="1006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依赖版本通过</w:t>
      </w:r>
      <w:r>
        <w:rPr>
          <w:rFonts w:ascii="宋体" w:hAnsi="宋体" w:eastAsia="宋体"/>
          <w:color w:val="000000"/>
        </w:rPr>
        <w:t xml:space="preserve"> </w:t>
      </w:r>
      <w:r>
        <w:rPr>
          <w:rStyle w:val="VerbatimChar"/>
          <w:rFonts w:ascii="宋体" w:hAnsi="宋体" w:eastAsia="宋体"/>
          <w:color w:val="000000"/>
        </w:rPr>
        <w:t xml:space="preserve">pyproject.toml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和</w:t>
      </w:r>
      <w:r>
        <w:rPr>
          <w:rFonts w:ascii="宋体" w:hAnsi="宋体" w:eastAsia="宋体"/>
          <w:color w:val="000000"/>
        </w:rPr>
        <w:t xml:space="preserve"> </w:t>
      </w:r>
      <w:r>
        <w:rPr>
          <w:rStyle w:val="VerbatimChar"/>
          <w:rFonts w:ascii="宋体" w:hAnsi="宋体" w:eastAsia="宋体"/>
          <w:color w:val="000000"/>
        </w:rPr>
        <w:t xml:space="preserve">uv.lock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固定。</w:t>
      </w:r>
    </w:p>
    <w:bookmarkEnd w:id="39"/>
    <w:bookmarkStart w:id="40" w:name="文档管理规范"/>
    <w:p>
      <w:pPr>
        <w:pStyle w:val="Heading2"/>
      </w:pPr>
      <w:r>
        <w:rPr>
          <w:rFonts w:ascii="宋体" w:hAnsi="宋体" w:eastAsia="宋体"/>
          <w:color w:val="000000"/>
        </w:rPr>
        <w:t xml:space="preserve">11. 文档管理规范</w:t>
      </w:r>
    </w:p>
    <w:p>
      <w:pPr>
        <w:numPr>
          <w:ilvl w:val="0"/>
          <w:numId w:val="1007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提交型课程文档归档在</w:t>
      </w:r>
      <w:r>
        <w:rPr>
          <w:rFonts w:ascii="宋体" w:hAnsi="宋体" w:eastAsia="宋体"/>
          <w:color w:val="000000"/>
        </w:rPr>
        <w:t xml:space="preserve"> </w:t>
      </w:r>
      <w:r>
        <w:rPr>
          <w:rStyle w:val="VerbatimChar"/>
          <w:rFonts w:ascii="宋体" w:hAnsi="宋体" w:eastAsia="宋体"/>
          <w:color w:val="000000"/>
        </w:rPr>
        <w:t xml:space="preserve">docx/proposal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和</w:t>
      </w:r>
      <w:r>
        <w:rPr>
          <w:rFonts w:ascii="宋体" w:hAnsi="宋体" w:eastAsia="宋体"/>
          <w:color w:val="000000"/>
        </w:rPr>
        <w:t xml:space="preserve"> </w:t>
      </w:r>
      <w:r>
        <w:rPr>
          <w:rStyle w:val="VerbatimChar"/>
          <w:rFonts w:ascii="宋体" w:hAnsi="宋体" w:eastAsia="宋体"/>
          <w:color w:val="000000"/>
        </w:rPr>
        <w:t xml:space="preserve">docx/mid-term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下。</w:t>
      </w:r>
    </w:p>
    <w:p>
      <w:pPr>
        <w:numPr>
          <w:ilvl w:val="0"/>
          <w:numId w:val="1007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Markdown 正文放在对应阶段的</w:t>
      </w:r>
      <w:r>
        <w:rPr>
          <w:rFonts w:ascii="宋体" w:hAnsi="宋体" w:eastAsia="宋体"/>
          <w:color w:val="000000"/>
        </w:rPr>
        <w:t xml:space="preserve"> </w:t>
      </w:r>
      <w:r>
        <w:rPr>
          <w:rStyle w:val="VerbatimChar"/>
          <w:rFonts w:ascii="宋体" w:hAnsi="宋体" w:eastAsia="宋体"/>
          <w:color w:val="000000"/>
        </w:rPr>
        <w:t xml:space="preserve">md/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目录中。</w:t>
      </w:r>
    </w:p>
    <w:p>
      <w:pPr>
        <w:numPr>
          <w:ilvl w:val="0"/>
          <w:numId w:val="1007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PDF 放在对应阶段的父目录中。</w:t>
      </w:r>
    </w:p>
    <w:p>
      <w:pPr>
        <w:numPr>
          <w:ilvl w:val="0"/>
          <w:numId w:val="1007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其他说明性技术文档保留在</w:t>
      </w:r>
      <w:r>
        <w:rPr>
          <w:rFonts w:ascii="宋体" w:hAnsi="宋体" w:eastAsia="宋体"/>
          <w:color w:val="000000"/>
        </w:rPr>
        <w:t xml:space="preserve"> </w:t>
      </w:r>
      <w:r>
        <w:rPr>
          <w:rStyle w:val="VerbatimChar"/>
          <w:rFonts w:ascii="宋体" w:hAnsi="宋体" w:eastAsia="宋体"/>
          <w:color w:val="000000"/>
        </w:rPr>
        <w:t xml:space="preserve">docs/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目录。</w:t>
      </w:r>
    </w:p>
    <w:bookmarkEnd w:id="40"/>
    <w:bookmarkStart w:id="41" w:name="项目里程碑"/>
    <w:p>
      <w:pPr>
        <w:pStyle w:val="Heading2"/>
      </w:pPr>
      <w:r>
        <w:rPr>
          <w:rFonts w:ascii="宋体" w:hAnsi="宋体" w:eastAsia="宋体"/>
          <w:color w:val="000000"/>
        </w:rPr>
        <w:t xml:space="preserve">12. 项目里程碑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里程碑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时间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完成标准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M1 开题完成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第 1 周结束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开题报告、技术预研报告形成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M2 需求冻结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第 2 周结束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需求定义和 SRS 完成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M3 设计完成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第 3 周结束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设计文档和编码规范完成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M4 数据与特征主线完成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第 5 周结束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数据链路、标签构造和相关测试可运行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M5 系统集成完成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第 7 周结束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训练、评估、可视化和确认测试可运行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M6 最终交付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第 8 周结束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所有文档、PDF、代码和演示材料提交完毕</w:t>
            </w:r>
          </w:p>
        </w:tc>
      </w:tr>
    </w:tbl>
    <w:bookmarkEnd w:id="41"/>
    <w:bookmarkStart w:id="42" w:name="结论"/>
    <w:p>
      <w:pPr>
        <w:pStyle w:val="Heading2"/>
      </w:pPr>
      <w:r>
        <w:rPr>
          <w:rFonts w:ascii="宋体" w:hAnsi="宋体" w:eastAsia="宋体"/>
          <w:color w:val="000000"/>
        </w:rPr>
        <w:t xml:space="preserve">13. 结论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本项目管理计划的核心不是追求复杂流程，而是在课程周期内确保目标明确、节奏稳定、责任清楚、交付可控。后续中期检查报告、测试计划和最终交付均以本计划中的时间线和里程碑为准。</w:t>
      </w:r>
    </w:p>
    <w:bookmarkEnd w:id="42"/>
    <w:bookmarkEnd w:id="43"/>
    <w:sectPr>
      <w:pgMar w:top="1440" w:bottom="1440" w:left="1797" w:right="179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宋体" w:hAnsi="宋体" w:eastAsia="宋体"/>
      <w:color w:val="000000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宋体" w:hAnsi="宋体" w:eastAsia="宋体"/>
      <w:color w:val="000000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宋体" w:hAnsi="宋体" w:eastAsia="宋体"/>
      <w:color w:val="000000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宋体" w:hAnsi="宋体" w:eastAsia="宋体"/>
      <w:color w:val="000000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黑体" w:hAnsi="黑体" w:eastAsia="黑体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color w:val="000000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宋体" w:hAnsi="宋体" w:eastAsia="宋体"/>
      <w:b/>
      <w:bCs/>
      <w:color w:val="000000"/>
      <w:sz w:val="48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宋体" w:hAnsi="宋体" w:eastAsia="宋体"/>
      <w:b/>
      <w:bCs/>
      <w:color w:val="000000"/>
      <w:sz w:val="3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宋体" w:hAnsi="宋体" w:eastAsia="宋体"/>
      <w:b/>
      <w:bCs/>
      <w:color w:val="000000"/>
      <w:sz w:val="27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宋体" w:hAnsi="宋体" w:eastAsia="宋体"/>
      <w:i/>
      <w:b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宋体" w:hAnsi="宋体" w:eastAsia="宋体"/>
      <w:b/>
      <w:iCs/>
      <w:color w:val="000000"/>
      <w:sz w:val="21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宋体" w:hAnsi="宋体" w:eastAsia="宋体"/>
      <w:b/>
      <w:color w:val="000000"/>
      <w:sz w:val="21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宋体" w:hAnsi="宋体" w:eastAsia="宋体"/>
      <w:b/>
      <w:color w:val="000000"/>
      <w:sz w:val="21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宋体" w:hAnsi="宋体" w:eastAsia="宋体"/>
      <w:b/>
      <w:color w:val="000000"/>
      <w:sz w:val="21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宋体" w:hAnsi="宋体" w:eastAsia="宋体"/>
      <w:b/>
      <w:color w:val="000000"/>
      <w:sz w:val="21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10_项目管理计划文档</dc:title>
  <dc:creator>zyj、cyy、zdh、zy</dc:creator>
  <cp:keywords>RUL, 预测性维护, 工业轴承, 软件工程</cp:keywords>
  <dcterms:created xsi:type="dcterms:W3CDTF">2026-06-14T15:43:20Z</dcterms:created>
  <dcterms:modified xsi:type="dcterms:W3CDTF">2026-06-14T15:43:20Z</dcterms:modified>
  <dc:subject>工业轴承设备剩余寿命预测系统的实现课程交付文档</dc:subject>
  <dc:description>中国科学技术大学软件学院《软件工程》；由 Markdown 源文件生成 DOCX。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