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目录"/>
          <w:docPartUnique/>
        </w:docPartObj>
      </w:sdtPr>
      <w:sdtContent>
        <w:p>
          <w:pPr>
            <w:pStyle w:val="TOCHeading"/>
          </w:pPr>
          <w:r>
            <w:t xml:space="preserve">目录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9" w:name="工业轴承设备剩余寿命预测系统的实现用户使用手册"/>
    <w:p>
      <w:pPr>
        <w:pStyle w:val="Heading1"/>
        <w:jc w:val="center"/>
      </w:pPr>
      <w:r>
        <w:rPr>
          <w:rFonts w:ascii="宋体" w:hAnsi="宋体" w:eastAsia="宋体"/>
          <w:b/>
          <w:color w:val="000000"/>
          <w:sz w:val="48"/>
        </w:rPr>
        <w:t xml:space="preserve">工业轴承设备剩余寿命预测系统的实现：用户使用手册</w:t>
      </w:r>
    </w:p>
    <w:bookmarkStart w:id="20" w:name="文档信息"/>
    <w:p>
      <w:pPr>
        <w:pStyle w:val="Heading2"/>
      </w:pPr>
      <w:r>
        <w:rPr>
          <w:rFonts w:ascii="宋体" w:hAnsi="宋体" w:eastAsia="宋体"/>
          <w:color w:val="000000"/>
        </w:rPr>
        <w:t xml:space="preserve">文档信息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/>
      <w:tr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项目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内容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文档名称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用户使用手册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文档编号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SE-PHM-FINAL-16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文档阶段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结题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项目名称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工业轴承设备剩余寿命预测系统的实现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课程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中国科学技术大学软件学院《软件工程》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指导老师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zjf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小组成员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zyj、cyy、zdh、zy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文档负责人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zy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参与编写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zyj、cyy、zdh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版本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V3.0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修订日期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2026-06-14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归档形式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Markdown 源文件、PDF、DOCX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内容基线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运行流程、notebook、API、输出文件和注意事项</w:t>
            </w:r>
          </w:p>
        </w:tc>
      </w:tr>
    </w:tbl>
    <w:bookmarkEnd w:id="20"/>
    <w:bookmarkStart w:id="21" w:name="修订记录"/>
    <w:p>
      <w:pPr>
        <w:pStyle w:val="Heading2"/>
      </w:pPr>
      <w:r>
        <w:rPr>
          <w:rFonts w:ascii="宋体" w:hAnsi="宋体" w:eastAsia="宋体"/>
          <w:color w:val="000000"/>
        </w:rPr>
        <w:t xml:space="preserve">修订记录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/>
      <w:tr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版本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日期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编写人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说明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V1.0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2025-11-10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项目组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完成初版课程文档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V2.0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2026-03-12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项目组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统一项目名称、技术基线和阶段交付内容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V3.0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2026-06-14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项目组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参考课程交付样例统一封面与归档格式，补充数据理解、技术难点、测试验收和 DOCX 交付信息</w:t>
            </w:r>
          </w:p>
        </w:tc>
      </w:tr>
    </w:tbl>
    <w:bookmarkEnd w:id="21"/>
    <w:bookmarkStart w:id="22" w:name="适用对象"/>
    <w:p>
      <w:pPr>
        <w:pStyle w:val="Heading2"/>
      </w:pPr>
      <w:r>
        <w:rPr>
          <w:rFonts w:ascii="宋体" w:hAnsi="宋体" w:eastAsia="宋体"/>
          <w:color w:val="000000"/>
        </w:rPr>
        <w:t xml:space="preserve">1. 适用对象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本文档面向课程答辩人员、实验使用者和后续维护者，说明如何运行系统、执行示例、复现论文实验和查看输出结果。</w:t>
      </w:r>
    </w:p>
    <w:bookmarkEnd w:id="22"/>
    <w:bookmarkStart w:id="23" w:name="基本使用流程"/>
    <w:p>
      <w:pPr>
        <w:pStyle w:val="Heading2"/>
      </w:pPr>
      <w:r>
        <w:rPr>
          <w:rFonts w:ascii="宋体" w:hAnsi="宋体" w:eastAsia="宋体"/>
          <w:color w:val="000000"/>
        </w:rPr>
        <w:t xml:space="preserve">2. 基本使用流程</w:t>
      </w:r>
    </w:p>
    <w:p>
      <w:pPr>
        <w:pStyle w:val="SourceCode"/>
      </w:pPr>
      <w:r>
        <w:rPr>
          <w:rStyle w:val="VerbatimChar"/>
          <w:rFonts w:ascii="宋体" w:hAnsi="宋体" w:eastAsia="宋体"/>
          <w:color w:val="000000"/>
        </w:rPr>
        <w:t xml:space="preserve">安装环境 -&gt; 准备数据 -&gt; 选择 notebook 或 API -&gt; 训练模型 -&gt; 查看指标和结果文件</w:t>
      </w:r>
    </w:p>
    <w:bookmarkEnd w:id="23"/>
    <w:bookmarkStart w:id="24" w:name="运行-notebook-示例"/>
    <w:p>
      <w:pPr>
        <w:pStyle w:val="Heading2"/>
      </w:pPr>
      <w:r>
        <w:rPr>
          <w:rFonts w:ascii="宋体" w:hAnsi="宋体" w:eastAsia="宋体"/>
          <w:color w:val="000000"/>
        </w:rPr>
        <w:t xml:space="preserve">3. 运行 notebook 示例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项目所有示例均位于</w:t>
      </w:r>
      <w:r>
        <w:rPr>
          <w:rFonts w:ascii="宋体" w:hAnsi="宋体" w:eastAsia="宋体"/>
          <w:color w:val="000000"/>
        </w:rPr>
        <w:t xml:space="preserve"> </w:t>
      </w:r>
      <w:r>
        <w:rPr>
          <w:rStyle w:val="VerbatimChar"/>
          <w:rFonts w:ascii="宋体" w:hAnsi="宋体" w:eastAsia="宋体"/>
          <w:color w:val="000000"/>
        </w:rPr>
        <w:t xml:space="preserve">examples/</w:t>
      </w:r>
      <w:r>
        <w:rPr>
          <w:rFonts w:ascii="宋体" w:hAnsi="宋体" w:eastAsia="宋体"/>
          <w:color w:val="000000"/>
        </w:rPr>
        <w:t xml:space="preserve">，且均为 notebook：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/>
      <w:tr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Notebook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说明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00_generate_demo_datasets.ipynb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生成 XJTU-SY 和 PHM2012 demo 数据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01_xjtu_loader_overview.ipynb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查看 XJTU-SY loader 输出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02_phm2012_loader_overview.ipynb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查看 PHM2012 loader 输出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03_xjtu_cnn_rul_training.ipynb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使用 CNN 训练 XJTU-SY RUL 示例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04_phm2012_mlp_feature_training.ipynb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使用 MLP 训练 PHM2012 特征示例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05_cross_dataset_feature_export.ipynb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导出两个数据集的特征表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06_paper_cnn_lstm_attention_rul.ipynb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CNN-LSTM-AM 论文复现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07_paper_xlstm_transformer_rul.ipynb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xLSTM-Transformer 论文复现</w:t>
            </w:r>
          </w:p>
        </w:tc>
      </w:tr>
    </w:tbl>
    <w:p>
      <w:pPr>
        <w:pStyle w:val="BodyTex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运行方式：</w:t>
      </w:r>
    </w:p>
    <w:p>
      <w:pPr>
        <w:pStyle w:val="SourceCode"/>
      </w:pPr>
      <w:r>
        <w:rPr>
          <w:rStyle w:val="ExtensionTok"/>
          <w:rFonts w:ascii="宋体" w:hAnsi="宋体" w:eastAsia="宋体"/>
          <w:color w:val="000000"/>
        </w:rPr>
        <w:t xml:space="preserve">uv</w:t>
      </w:r>
      <w:r>
        <w:rPr>
          <w:rStyle w:val="NormalTok"/>
          <w:rFonts w:ascii="宋体" w:hAnsi="宋体" w:eastAsia="宋体"/>
          <w:color w:val="000000"/>
        </w:rPr>
        <w:t xml:space="preserve"> run jupyter lab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如未安装 Jupyter，也可通过 pytest 执行 notebook 中的代码单元：</w:t>
      </w:r>
    </w:p>
    <w:p>
      <w:pPr>
        <w:pStyle w:val="SourceCode"/>
      </w:pPr>
      <w:r>
        <w:rPr>
          <w:rStyle w:val="VariableTok"/>
          <w:rFonts w:ascii="宋体" w:hAnsi="宋体" w:eastAsia="宋体"/>
          <w:color w:val="000000"/>
        </w:rPr>
        <w:t xml:space="preserve">BEARING_EXAMPLE_EPOCHS</w:t>
      </w:r>
      <w:r>
        <w:rPr>
          <w:rStyle w:val="OperatorTok"/>
          <w:rFonts w:ascii="宋体" w:hAnsi="宋体" w:eastAsia="宋体"/>
          <w:color w:val="000000"/>
        </w:rPr>
        <w:t xml:space="preserve">=</w:t>
      </w:r>
      <w:r>
        <w:rPr>
          <w:rStyle w:val="NormalTok"/>
          <w:rFonts w:ascii="宋体" w:hAnsi="宋体" w:eastAsia="宋体"/>
          <w:color w:val="000000"/>
        </w:rPr>
        <w:t xml:space="preserve">1 </w:t>
      </w:r>
      <w:r>
        <w:rPr>
          <w:rStyle w:val="ExtensionTok"/>
          <w:rFonts w:ascii="宋体" w:hAnsi="宋体" w:eastAsia="宋体"/>
          <w:color w:val="000000"/>
        </w:rPr>
        <w:t xml:space="preserve">uv</w:t>
      </w:r>
      <w:r>
        <w:rPr>
          <w:rStyle w:val="NormalTok"/>
          <w:rFonts w:ascii="宋体" w:hAnsi="宋体" w:eastAsia="宋体"/>
          <w:color w:val="000000"/>
        </w:rPr>
        <w:t xml:space="preserve"> run </w:t>
      </w:r>
      <w:r>
        <w:rPr>
          <w:rStyle w:val="AttributeTok"/>
          <w:rFonts w:ascii="宋体" w:hAnsi="宋体" w:eastAsia="宋体"/>
          <w:color w:val="000000"/>
        </w:rPr>
        <w:t xml:space="preserve">--extra</w:t>
      </w:r>
      <w:r>
        <w:rPr>
          <w:rStyle w:val="NormalTok"/>
          <w:rFonts w:ascii="宋体" w:hAnsi="宋体" w:eastAsia="宋体"/>
          <w:color w:val="000000"/>
        </w:rPr>
        <w:t xml:space="preserve"> dev pytest tests/test_examples_notebooks.py </w:t>
      </w:r>
      <w:r>
        <w:rPr>
          <w:rStyle w:val="AttributeTok"/>
          <w:rFonts w:ascii="宋体" w:hAnsi="宋体" w:eastAsia="宋体"/>
          <w:color w:val="000000"/>
        </w:rPr>
        <w:t xml:space="preserve">-q</w:t>
      </w:r>
    </w:p>
    <w:bookmarkEnd w:id="24"/>
    <w:bookmarkStart w:id="25" w:name="使用-python-api"/>
    <w:p>
      <w:pPr>
        <w:pStyle w:val="Heading2"/>
      </w:pPr>
      <w:r>
        <w:rPr>
          <w:rFonts w:ascii="宋体" w:hAnsi="宋体" w:eastAsia="宋体"/>
          <w:color w:val="000000"/>
        </w:rPr>
        <w:t xml:space="preserve">4. 使用 Python API</w:t>
      </w:r>
    </w:p>
    <w:p>
      <w:pPr>
        <w:pStyle w:val="SourceCode"/>
      </w:pPr>
      <w:r>
        <w:rPr>
          <w:rStyle w:val="ImportTok"/>
          <w:rFonts w:ascii="宋体" w:hAnsi="宋体" w:eastAsia="宋体"/>
          <w:color w:val="000000"/>
        </w:rPr>
        <w:t xml:space="preserve">from</w:t>
      </w:r>
      <w:r>
        <w:rPr>
          <w:rStyle w:val="NormalTok"/>
          <w:rFonts w:ascii="宋体" w:hAnsi="宋体" w:eastAsia="宋体"/>
          <w:color w:val="000000"/>
        </w:rPr>
        <w:t xml:space="preserve"> USTC.SSE.BearingPrediction.api </w:t>
      </w:r>
      <w:r>
        <w:rPr>
          <w:rStyle w:val="ImportTok"/>
          <w:rFonts w:ascii="宋体" w:hAnsi="宋体" w:eastAsia="宋体"/>
          <w:color w:val="000000"/>
        </w:rPr>
        <w:t xml:space="preserve">import</w:t>
      </w:r>
      <w:r>
        <w:rPr>
          <w:rStyle w:val="NormalTok"/>
          <w:rFonts w:ascii="宋体" w:hAnsi="宋体" w:eastAsia="宋体"/>
          <w:color w:val="000000"/>
        </w:rPr>
        <w:t xml:space="preserve"> (</w:t>
      </w:r>
      <w:r>
        <w:rPr>
          <w:rFonts w:ascii="宋体" w:hAnsi="宋体" w:eastAsia="宋体"/>
          <w:color w:val="000000"/>
        </w:rPr>
        <w:br/>
      </w:r>
      <w:r>
        <w:rPr>
          <w:rStyle w:val="NormalTok"/>
          <w:rFonts w:ascii="宋体" w:hAnsi="宋体" w:eastAsia="宋体"/>
          <w:color w:val="000000"/>
        </w:rPr>
        <w:t xml:space="preserve">    XJTULoader,</w:t>
      </w:r>
      <w:r>
        <w:rPr>
          <w:rFonts w:ascii="宋体" w:hAnsi="宋体" w:eastAsia="宋体"/>
          <w:color w:val="000000"/>
        </w:rPr>
        <w:br/>
      </w:r>
      <w:r>
        <w:rPr>
          <w:rStyle w:val="NormalTok"/>
          <w:rFonts w:ascii="宋体" w:hAnsi="宋体" w:eastAsia="宋体"/>
          <w:color w:val="000000"/>
        </w:rPr>
        <w:t xml:space="preserve">    BearingRulLabeler,</w:t>
      </w:r>
      <w:r>
        <w:rPr>
          <w:rFonts w:ascii="宋体" w:hAnsi="宋体" w:eastAsia="宋体"/>
          <w:color w:val="000000"/>
        </w:rPr>
        <w:br/>
      </w:r>
      <w:r>
        <w:rPr>
          <w:rStyle w:val="NormalTok"/>
          <w:rFonts w:ascii="宋体" w:hAnsi="宋体" w:eastAsia="宋体"/>
          <w:color w:val="000000"/>
        </w:rPr>
        <w:t xml:space="preserve">    CNN,</w:t>
      </w:r>
      <w:r>
        <w:rPr>
          <w:rFonts w:ascii="宋体" w:hAnsi="宋体" w:eastAsia="宋体"/>
          <w:color w:val="000000"/>
        </w:rPr>
        <w:br/>
      </w:r>
      <w:r>
        <w:rPr>
          <w:rStyle w:val="NormalTok"/>
          <w:rFonts w:ascii="宋体" w:hAnsi="宋体" w:eastAsia="宋体"/>
          <w:color w:val="000000"/>
        </w:rPr>
        <w:t xml:space="preserve">    BaseTrainer,</w:t>
      </w:r>
      <w:r>
        <w:rPr>
          <w:rFonts w:ascii="宋体" w:hAnsi="宋体" w:eastAsia="宋体"/>
          <w:color w:val="000000"/>
        </w:rPr>
        <w:br/>
      </w:r>
      <w:r>
        <w:rPr>
          <w:rStyle w:val="NormalTok"/>
          <w:rFonts w:ascii="宋体" w:hAnsi="宋体" w:eastAsia="宋体"/>
          <w:color w:val="000000"/>
        </w:rPr>
        <w:t xml:space="preserve">    BaseTester,</w:t>
      </w:r>
      <w:r>
        <w:rPr>
          <w:rFonts w:ascii="宋体" w:hAnsi="宋体" w:eastAsia="宋体"/>
          <w:color w:val="000000"/>
        </w:rPr>
        <w:br/>
      </w:r>
      <w:r>
        <w:rPr>
          <w:rStyle w:val="NormalTok"/>
          <w:rFonts w:ascii="宋体" w:hAnsi="宋体" w:eastAsia="宋体"/>
          <w:color w:val="000000"/>
        </w:rPr>
        <w:t xml:space="preserve">    Evaluator,</w:t>
      </w:r>
      <w:r>
        <w:rPr>
          <w:rFonts w:ascii="宋体" w:hAnsi="宋体" w:eastAsia="宋体"/>
          <w:color w:val="000000"/>
        </w:rPr>
        <w:br/>
      </w:r>
      <w:r>
        <w:rPr>
          <w:rStyle w:val="NormalTok"/>
          <w:rFonts w:ascii="宋体" w:hAnsi="宋体" w:eastAsia="宋体"/>
          <w:color w:val="000000"/>
        </w:rPr>
        <w:t xml:space="preserve">    RMSE,</w:t>
      </w:r>
      <w:r>
        <w:rPr>
          <w:rFonts w:ascii="宋体" w:hAnsi="宋体" w:eastAsia="宋体"/>
          <w:color w:val="000000"/>
        </w:rPr>
        <w:br/>
      </w:r>
      <w:r>
        <w:rPr>
          <w:rStyle w:val="NormalTok"/>
          <w:rFonts w:ascii="宋体" w:hAnsi="宋体" w:eastAsia="宋体"/>
          <w:color w:val="000000"/>
        </w:rPr>
        <w:t xml:space="preserve">    NormalizedRMSE,</w:t>
      </w:r>
      <w:r>
        <w:rPr>
          <w:rFonts w:ascii="宋体" w:hAnsi="宋体" w:eastAsia="宋体"/>
          <w:color w:val="000000"/>
        </w:rPr>
        <w:br/>
      </w:r>
      <w:r>
        <w:rPr>
          <w:rStyle w:val="NormalTok"/>
          <w:rFonts w:ascii="宋体" w:hAnsi="宋体" w:eastAsia="宋体"/>
          <w:color w:val="000000"/>
        </w:rPr>
        <w:t xml:space="preserve">    HuangRulScore,</w:t>
      </w:r>
      <w:r>
        <w:rPr>
          <w:rFonts w:ascii="宋体" w:hAnsi="宋体" w:eastAsia="宋体"/>
          <w:color w:val="000000"/>
        </w:rPr>
        <w:br/>
      </w:r>
      <w:r>
        <w:rPr>
          <w:rStyle w:val="NormalTok"/>
          <w:rFonts w:ascii="宋体" w:hAnsi="宋体" w:eastAsia="宋体"/>
          <w:color w:val="000000"/>
        </w:rPr>
        <w:t xml:space="preserve">)</w:t>
      </w:r>
      <w:r>
        <w:rPr>
          <w:rFonts w:ascii="宋体" w:hAnsi="宋体" w:eastAsia="宋体"/>
          <w:color w:val="000000"/>
        </w:rPr>
        <w:br/>
      </w:r>
      <w:r>
        <w:rPr>
          <w:rFonts w:ascii="宋体" w:hAnsi="宋体" w:eastAsia="宋体"/>
          <w:color w:val="000000"/>
        </w:rPr>
        <w:br/>
      </w:r>
      <w:r>
        <w:rPr>
          <w:rStyle w:val="NormalTok"/>
          <w:rFonts w:ascii="宋体" w:hAnsi="宋体" w:eastAsia="宋体"/>
          <w:color w:val="000000"/>
        </w:rPr>
        <w:t xml:space="preserve">loader </w:t>
      </w:r>
      <w:r>
        <w:rPr>
          <w:rStyle w:val="OperatorTok"/>
          <w:rFonts w:ascii="宋体" w:hAnsi="宋体" w:eastAsia="宋体"/>
          <w:color w:val="000000"/>
        </w:rPr>
        <w:t xml:space="preserve">=</w:t>
      </w:r>
      <w:r>
        <w:rPr>
          <w:rStyle w:val="NormalTok"/>
          <w:rFonts w:ascii="宋体" w:hAnsi="宋体" w:eastAsia="宋体"/>
          <w:color w:val="000000"/>
        </w:rPr>
        <w:t xml:space="preserve"> XJTULoader(</w:t>
      </w:r>
      <w:r>
        <w:rPr>
          <w:rStyle w:val="StringTok"/>
          <w:rFonts w:ascii="宋体" w:hAnsi="宋体" w:eastAsia="宋体"/>
          <w:color w:val="000000"/>
        </w:rPr>
        <w:t xml:space="preserve">"data/external/xjtu/extracted/XJTU-SY_Bearing_Datasets"</w:t>
      </w:r>
      <w:r>
        <w:rPr>
          <w:rStyle w:val="NormalTok"/>
          <w:rFonts w:ascii="宋体" w:hAnsi="宋体" w:eastAsia="宋体"/>
          <w:color w:val="000000"/>
        </w:rPr>
        <w:t xml:space="preserve">)</w:t>
      </w:r>
      <w:r>
        <w:rPr>
          <w:rFonts w:ascii="宋体" w:hAnsi="宋体" w:eastAsia="宋体"/>
          <w:color w:val="000000"/>
        </w:rPr>
        <w:br/>
      </w:r>
      <w:r>
        <w:rPr>
          <w:rStyle w:val="NormalTok"/>
          <w:rFonts w:ascii="宋体" w:hAnsi="宋体" w:eastAsia="宋体"/>
          <w:color w:val="000000"/>
        </w:rPr>
        <w:t xml:space="preserve">bearing </w:t>
      </w:r>
      <w:r>
        <w:rPr>
          <w:rStyle w:val="OperatorTok"/>
          <w:rFonts w:ascii="宋体" w:hAnsi="宋体" w:eastAsia="宋体"/>
          <w:color w:val="000000"/>
        </w:rPr>
        <w:t xml:space="preserve">=</w:t>
      </w:r>
      <w:r>
        <w:rPr>
          <w:rStyle w:val="NormalTok"/>
          <w:rFonts w:ascii="宋体" w:hAnsi="宋体" w:eastAsia="宋体"/>
          <w:color w:val="000000"/>
        </w:rPr>
        <w:t xml:space="preserve"> loader.load_entity(</w:t>
      </w:r>
      <w:r>
        <w:rPr>
          <w:rStyle w:val="StringTok"/>
          <w:rFonts w:ascii="宋体" w:hAnsi="宋体" w:eastAsia="宋体"/>
          <w:color w:val="000000"/>
        </w:rPr>
        <w:t xml:space="preserve">"Bearing1_1"</w:t>
      </w:r>
      <w:r>
        <w:rPr>
          <w:rStyle w:val="NormalTok"/>
          <w:rFonts w:ascii="宋体" w:hAnsi="宋体" w:eastAsia="宋体"/>
          <w:color w:val="000000"/>
        </w:rPr>
        <w:t xml:space="preserve">, max_samples</w:t>
      </w:r>
      <w:r>
        <w:rPr>
          <w:rStyle w:val="OperatorTok"/>
          <w:rFonts w:ascii="宋体" w:hAnsi="宋体" w:eastAsia="宋体"/>
          <w:color w:val="000000"/>
        </w:rPr>
        <w:t xml:space="preserve">=</w:t>
      </w:r>
      <w:r>
        <w:rPr>
          <w:rStyle w:val="DecValTok"/>
          <w:rFonts w:ascii="宋体" w:hAnsi="宋体" w:eastAsia="宋体"/>
          <w:color w:val="000000"/>
        </w:rPr>
        <w:t xml:space="preserve">48</w:t>
      </w:r>
      <w:r>
        <w:rPr>
          <w:rStyle w:val="NormalTok"/>
          <w:rFonts w:ascii="宋体" w:hAnsi="宋体" w:eastAsia="宋体"/>
          <w:color w:val="000000"/>
        </w:rPr>
        <w:t xml:space="preserve">)</w:t>
      </w:r>
      <w:r>
        <w:rPr>
          <w:rFonts w:ascii="宋体" w:hAnsi="宋体" w:eastAsia="宋体"/>
          <w:color w:val="000000"/>
        </w:rPr>
        <w:br/>
      </w:r>
      <w:r>
        <w:rPr>
          <w:rStyle w:val="NormalTok"/>
          <w:rFonts w:ascii="宋体" w:hAnsi="宋体" w:eastAsia="宋体"/>
          <w:color w:val="000000"/>
        </w:rPr>
        <w:t xml:space="preserve">dataset </w:t>
      </w:r>
      <w:r>
        <w:rPr>
          <w:rStyle w:val="OperatorTok"/>
          <w:rFonts w:ascii="宋体" w:hAnsi="宋体" w:eastAsia="宋体"/>
          <w:color w:val="000000"/>
        </w:rPr>
        <w:t xml:space="preserve">=</w:t>
      </w:r>
      <w:r>
        <w:rPr>
          <w:rStyle w:val="NormalTok"/>
          <w:rFonts w:ascii="宋体" w:hAnsi="宋体" w:eastAsia="宋体"/>
          <w:color w:val="000000"/>
        </w:rPr>
        <w:t xml:space="preserve"> BearingRulLabeler(window_size</w:t>
      </w:r>
      <w:r>
        <w:rPr>
          <w:rStyle w:val="OperatorTok"/>
          <w:rFonts w:ascii="宋体" w:hAnsi="宋体" w:eastAsia="宋体"/>
          <w:color w:val="000000"/>
        </w:rPr>
        <w:t xml:space="preserve">=</w:t>
      </w:r>
      <w:r>
        <w:rPr>
          <w:rStyle w:val="DecValTok"/>
          <w:rFonts w:ascii="宋体" w:hAnsi="宋体" w:eastAsia="宋体"/>
          <w:color w:val="000000"/>
        </w:rPr>
        <w:t xml:space="preserve">1024</w:t>
      </w:r>
      <w:r>
        <w:rPr>
          <w:rStyle w:val="NormalTok"/>
          <w:rFonts w:ascii="宋体" w:hAnsi="宋体" w:eastAsia="宋体"/>
          <w:color w:val="000000"/>
        </w:rPr>
        <w:t xml:space="preserve">, stride</w:t>
      </w:r>
      <w:r>
        <w:rPr>
          <w:rStyle w:val="OperatorTok"/>
          <w:rFonts w:ascii="宋体" w:hAnsi="宋体" w:eastAsia="宋体"/>
          <w:color w:val="000000"/>
        </w:rPr>
        <w:t xml:space="preserve">=</w:t>
      </w:r>
      <w:r>
        <w:rPr>
          <w:rStyle w:val="DecValTok"/>
          <w:rFonts w:ascii="宋体" w:hAnsi="宋体" w:eastAsia="宋体"/>
          <w:color w:val="000000"/>
        </w:rPr>
        <w:t xml:space="preserve">1024</w:t>
      </w:r>
      <w:r>
        <w:rPr>
          <w:rStyle w:val="NormalTok"/>
          <w:rFonts w:ascii="宋体" w:hAnsi="宋体" w:eastAsia="宋体"/>
          <w:color w:val="000000"/>
        </w:rPr>
        <w:t xml:space="preserve">).label(bearing, </w:t>
      </w:r>
      <w:r>
        <w:rPr>
          <w:rStyle w:val="StringTok"/>
          <w:rFonts w:ascii="宋体" w:hAnsi="宋体" w:eastAsia="宋体"/>
          <w:color w:val="000000"/>
        </w:rPr>
        <w:t xml:space="preserve">"Horizontal Vibration"</w:t>
      </w:r>
      <w:r>
        <w:rPr>
          <w:rStyle w:val="NormalTok"/>
          <w:rFonts w:ascii="宋体" w:hAnsi="宋体" w:eastAsia="宋体"/>
          <w:color w:val="000000"/>
        </w:rPr>
        <w:t xml:space="preserve">)</w:t>
      </w:r>
      <w:r>
        <w:rPr>
          <w:rFonts w:ascii="宋体" w:hAnsi="宋体" w:eastAsia="宋体"/>
          <w:color w:val="000000"/>
        </w:rPr>
        <w:br/>
      </w:r>
      <w:r>
        <w:rPr>
          <w:rStyle w:val="NormalTok"/>
          <w:rFonts w:ascii="宋体" w:hAnsi="宋体" w:eastAsia="宋体"/>
          <w:color w:val="000000"/>
        </w:rPr>
        <w:t xml:space="preserve">train_set, test_set </w:t>
      </w:r>
      <w:r>
        <w:rPr>
          <w:rStyle w:val="OperatorTok"/>
          <w:rFonts w:ascii="宋体" w:hAnsi="宋体" w:eastAsia="宋体"/>
          <w:color w:val="000000"/>
        </w:rPr>
        <w:t xml:space="preserve">=</w:t>
      </w:r>
      <w:r>
        <w:rPr>
          <w:rStyle w:val="NormalTok"/>
          <w:rFonts w:ascii="宋体" w:hAnsi="宋体" w:eastAsia="宋体"/>
          <w:color w:val="000000"/>
        </w:rPr>
        <w:t xml:space="preserve"> dataset.split_by_ratio(</w:t>
      </w:r>
      <w:r>
        <w:rPr>
          <w:rStyle w:val="FloatTok"/>
          <w:rFonts w:ascii="宋体" w:hAnsi="宋体" w:eastAsia="宋体"/>
          <w:color w:val="000000"/>
        </w:rPr>
        <w:t xml:space="preserve">0.75</w:t>
      </w:r>
      <w:r>
        <w:rPr>
          <w:rStyle w:val="NormalTok"/>
          <w:rFonts w:ascii="宋体" w:hAnsi="宋体" w:eastAsia="宋体"/>
          <w:color w:val="000000"/>
        </w:rPr>
        <w:t xml:space="preserve">)</w:t>
      </w:r>
      <w:r>
        <w:rPr>
          <w:rFonts w:ascii="宋体" w:hAnsi="宋体" w:eastAsia="宋体"/>
          <w:color w:val="000000"/>
        </w:rPr>
        <w:br/>
      </w:r>
      <w:r>
        <w:rPr>
          <w:rFonts w:ascii="宋体" w:hAnsi="宋体" w:eastAsia="宋体"/>
          <w:color w:val="000000"/>
        </w:rPr>
        <w:br/>
      </w:r>
      <w:r>
        <w:rPr>
          <w:rStyle w:val="NormalTok"/>
          <w:rFonts w:ascii="宋体" w:hAnsi="宋体" w:eastAsia="宋体"/>
          <w:color w:val="000000"/>
        </w:rPr>
        <w:t xml:space="preserve">model </w:t>
      </w:r>
      <w:r>
        <w:rPr>
          <w:rStyle w:val="OperatorTok"/>
          <w:rFonts w:ascii="宋体" w:hAnsi="宋体" w:eastAsia="宋体"/>
          <w:color w:val="000000"/>
        </w:rPr>
        <w:t xml:space="preserve">=</w:t>
      </w:r>
      <w:r>
        <w:rPr>
          <w:rStyle w:val="NormalTok"/>
          <w:rFonts w:ascii="宋体" w:hAnsi="宋体" w:eastAsia="宋体"/>
          <w:color w:val="000000"/>
        </w:rPr>
        <w:t xml:space="preserve"> CNN(input_size</w:t>
      </w:r>
      <w:r>
        <w:rPr>
          <w:rStyle w:val="OperatorTok"/>
          <w:rFonts w:ascii="宋体" w:hAnsi="宋体" w:eastAsia="宋体"/>
          <w:color w:val="000000"/>
        </w:rPr>
        <w:t xml:space="preserve">=</w:t>
      </w:r>
      <w:r>
        <w:rPr>
          <w:rStyle w:val="DecValTok"/>
          <w:rFonts w:ascii="宋体" w:hAnsi="宋体" w:eastAsia="宋体"/>
          <w:color w:val="000000"/>
        </w:rPr>
        <w:t xml:space="preserve">1024</w:t>
      </w:r>
      <w:r>
        <w:rPr>
          <w:rStyle w:val="NormalTok"/>
          <w:rFonts w:ascii="宋体" w:hAnsi="宋体" w:eastAsia="宋体"/>
          <w:color w:val="000000"/>
        </w:rPr>
        <w:t xml:space="preserve">, output_size</w:t>
      </w:r>
      <w:r>
        <w:rPr>
          <w:rStyle w:val="OperatorTok"/>
          <w:rFonts w:ascii="宋体" w:hAnsi="宋体" w:eastAsia="宋体"/>
          <w:color w:val="000000"/>
        </w:rPr>
        <w:t xml:space="preserve">=</w:t>
      </w:r>
      <w:r>
        <w:rPr>
          <w:rStyle w:val="DecValTok"/>
          <w:rFonts w:ascii="宋体" w:hAnsi="宋体" w:eastAsia="宋体"/>
          <w:color w:val="000000"/>
        </w:rPr>
        <w:t xml:space="preserve">1</w:t>
      </w:r>
      <w:r>
        <w:rPr>
          <w:rStyle w:val="NormalTok"/>
          <w:rFonts w:ascii="宋体" w:hAnsi="宋体" w:eastAsia="宋体"/>
          <w:color w:val="000000"/>
        </w:rPr>
        <w:t xml:space="preserve">)</w:t>
      </w:r>
      <w:r>
        <w:rPr>
          <w:rFonts w:ascii="宋体" w:hAnsi="宋体" w:eastAsia="宋体"/>
          <w:color w:val="000000"/>
        </w:rPr>
        <w:br/>
      </w:r>
      <w:r>
        <w:rPr>
          <w:rStyle w:val="NormalTok"/>
          <w:rFonts w:ascii="宋体" w:hAnsi="宋体" w:eastAsia="宋体"/>
          <w:color w:val="000000"/>
        </w:rPr>
        <w:t xml:space="preserve">trainer </w:t>
      </w:r>
      <w:r>
        <w:rPr>
          <w:rStyle w:val="OperatorTok"/>
          <w:rFonts w:ascii="宋体" w:hAnsi="宋体" w:eastAsia="宋体"/>
          <w:color w:val="000000"/>
        </w:rPr>
        <w:t xml:space="preserve">=</w:t>
      </w:r>
      <w:r>
        <w:rPr>
          <w:rStyle w:val="NormalTok"/>
          <w:rFonts w:ascii="宋体" w:hAnsi="宋体" w:eastAsia="宋体"/>
          <w:color w:val="000000"/>
        </w:rPr>
        <w:t xml:space="preserve"> BaseTrainer(max_epochs</w:t>
      </w:r>
      <w:r>
        <w:rPr>
          <w:rStyle w:val="OperatorTok"/>
          <w:rFonts w:ascii="宋体" w:hAnsi="宋体" w:eastAsia="宋体"/>
          <w:color w:val="000000"/>
        </w:rPr>
        <w:t xml:space="preserve">=</w:t>
      </w:r>
      <w:r>
        <w:rPr>
          <w:rStyle w:val="DecValTok"/>
          <w:rFonts w:ascii="宋体" w:hAnsi="宋体" w:eastAsia="宋体"/>
          <w:color w:val="000000"/>
        </w:rPr>
        <w:t xml:space="preserve">8</w:t>
      </w:r>
      <w:r>
        <w:rPr>
          <w:rStyle w:val="NormalTok"/>
          <w:rFonts w:ascii="宋体" w:hAnsi="宋体" w:eastAsia="宋体"/>
          <w:color w:val="000000"/>
        </w:rPr>
        <w:t xml:space="preserve">, batch_size</w:t>
      </w:r>
      <w:r>
        <w:rPr>
          <w:rStyle w:val="OperatorTok"/>
          <w:rFonts w:ascii="宋体" w:hAnsi="宋体" w:eastAsia="宋体"/>
          <w:color w:val="000000"/>
        </w:rPr>
        <w:t xml:space="preserve">=</w:t>
      </w:r>
      <w:r>
        <w:rPr>
          <w:rStyle w:val="DecValTok"/>
          <w:rFonts w:ascii="宋体" w:hAnsi="宋体" w:eastAsia="宋体"/>
          <w:color w:val="000000"/>
        </w:rPr>
        <w:t xml:space="preserve">4</w:t>
      </w:r>
      <w:r>
        <w:rPr>
          <w:rStyle w:val="NormalTok"/>
          <w:rFonts w:ascii="宋体" w:hAnsi="宋体" w:eastAsia="宋体"/>
          <w:color w:val="000000"/>
        </w:rPr>
        <w:t xml:space="preserve">)</w:t>
      </w:r>
      <w:r>
        <w:rPr>
          <w:rFonts w:ascii="宋体" w:hAnsi="宋体" w:eastAsia="宋体"/>
          <w:color w:val="000000"/>
        </w:rPr>
        <w:br/>
      </w:r>
      <w:r>
        <w:rPr>
          <w:rStyle w:val="NormalTok"/>
          <w:rFonts w:ascii="宋体" w:hAnsi="宋体" w:eastAsia="宋体"/>
          <w:color w:val="000000"/>
        </w:rPr>
        <w:t xml:space="preserve">trainer.train(model, train_set, test_set)</w:t>
      </w:r>
      <w:r>
        <w:rPr>
          <w:rFonts w:ascii="宋体" w:hAnsi="宋体" w:eastAsia="宋体"/>
          <w:color w:val="000000"/>
        </w:rPr>
        <w:br/>
      </w:r>
      <w:r>
        <w:rPr>
          <w:rFonts w:ascii="宋体" w:hAnsi="宋体" w:eastAsia="宋体"/>
          <w:color w:val="000000"/>
        </w:rPr>
        <w:br/>
      </w:r>
      <w:r>
        <w:rPr>
          <w:rStyle w:val="NormalTok"/>
          <w:rFonts w:ascii="宋体" w:hAnsi="宋体" w:eastAsia="宋体"/>
          <w:color w:val="000000"/>
        </w:rPr>
        <w:t xml:space="preserve">result </w:t>
      </w:r>
      <w:r>
        <w:rPr>
          <w:rStyle w:val="OperatorTok"/>
          <w:rFonts w:ascii="宋体" w:hAnsi="宋体" w:eastAsia="宋体"/>
          <w:color w:val="000000"/>
        </w:rPr>
        <w:t xml:space="preserve">=</w:t>
      </w:r>
      <w:r>
        <w:rPr>
          <w:rStyle w:val="NormalTok"/>
          <w:rFonts w:ascii="宋体" w:hAnsi="宋体" w:eastAsia="宋体"/>
          <w:color w:val="000000"/>
        </w:rPr>
        <w:t xml:space="preserve"> BaseTester(batch_size</w:t>
      </w:r>
      <w:r>
        <w:rPr>
          <w:rStyle w:val="OperatorTok"/>
          <w:rFonts w:ascii="宋体" w:hAnsi="宋体" w:eastAsia="宋体"/>
          <w:color w:val="000000"/>
        </w:rPr>
        <w:t xml:space="preserve">=</w:t>
      </w:r>
      <w:r>
        <w:rPr>
          <w:rStyle w:val="DecValTok"/>
          <w:rFonts w:ascii="宋体" w:hAnsi="宋体" w:eastAsia="宋体"/>
          <w:color w:val="000000"/>
        </w:rPr>
        <w:t xml:space="preserve">4</w:t>
      </w:r>
      <w:r>
        <w:rPr>
          <w:rStyle w:val="NormalTok"/>
          <w:rFonts w:ascii="宋体" w:hAnsi="宋体" w:eastAsia="宋体"/>
          <w:color w:val="000000"/>
        </w:rPr>
        <w:t xml:space="preserve">).test(model, test_set)</w:t>
      </w:r>
      <w:r>
        <w:rPr>
          <w:rFonts w:ascii="宋体" w:hAnsi="宋体" w:eastAsia="宋体"/>
          <w:color w:val="000000"/>
        </w:rPr>
        <w:br/>
      </w:r>
      <w:r>
        <w:rPr>
          <w:rStyle w:val="NormalTok"/>
          <w:rFonts w:ascii="宋体" w:hAnsi="宋体" w:eastAsia="宋体"/>
          <w:color w:val="000000"/>
        </w:rPr>
        <w:t xml:space="preserve">metrics </w:t>
      </w:r>
      <w:r>
        <w:rPr>
          <w:rStyle w:val="OperatorTok"/>
          <w:rFonts w:ascii="宋体" w:hAnsi="宋体" w:eastAsia="宋体"/>
          <w:color w:val="000000"/>
        </w:rPr>
        <w:t xml:space="preserve">=</w:t>
      </w:r>
      <w:r>
        <w:rPr>
          <w:rStyle w:val="NormalTok"/>
          <w:rFonts w:ascii="宋体" w:hAnsi="宋体" w:eastAsia="宋体"/>
          <w:color w:val="000000"/>
        </w:rPr>
        <w:t xml:space="preserve"> Evaluator().add(RMSE(), NormalizedRMSE(), HuangRulScore()).evaluate(result.targets, result.predictions)</w:t>
      </w:r>
      <w:r>
        <w:rPr>
          <w:rFonts w:ascii="宋体" w:hAnsi="宋体" w:eastAsia="宋体"/>
          <w:color w:val="000000"/>
        </w:rPr>
        <w:br/>
      </w:r>
      <w:r>
        <w:rPr>
          <w:rStyle w:val="BuiltInTok"/>
          <w:rFonts w:ascii="宋体" w:hAnsi="宋体" w:eastAsia="宋体"/>
          <w:color w:val="000000"/>
        </w:rPr>
        <w:t xml:space="preserve">print</w:t>
      </w:r>
      <w:r>
        <w:rPr>
          <w:rStyle w:val="NormalTok"/>
          <w:rFonts w:ascii="宋体" w:hAnsi="宋体" w:eastAsia="宋体"/>
          <w:color w:val="000000"/>
        </w:rPr>
        <w:t xml:space="preserve">(metrics)</w:t>
      </w:r>
    </w:p>
    <w:bookmarkEnd w:id="25"/>
    <w:bookmarkStart w:id="27" w:name="查看输出"/>
    <w:p>
      <w:pPr>
        <w:pStyle w:val="Heading2"/>
      </w:pPr>
      <w:r>
        <w:rPr>
          <w:rFonts w:ascii="宋体" w:hAnsi="宋体" w:eastAsia="宋体"/>
          <w:color w:val="000000"/>
        </w:rPr>
        <w:t xml:space="preserve">5. 查看输出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默认输出位于</w:t>
      </w:r>
      <w:r>
        <w:rPr>
          <w:rFonts w:ascii="宋体" w:hAnsi="宋体" w:eastAsia="宋体"/>
          <w:color w:val="000000"/>
        </w:rPr>
        <w:t xml:space="preserve"> </w:t>
      </w:r>
      <w:r>
        <w:rPr>
          <w:rStyle w:val="VerbatimChar"/>
          <w:rFonts w:ascii="宋体" w:hAnsi="宋体" w:eastAsia="宋体"/>
          <w:color w:val="000000"/>
        </w:rPr>
        <w:t xml:space="preserve">outputs/examples/</w:t>
      </w:r>
      <w:r>
        <w:rPr>
          <w:rFonts w:ascii="宋体" w:hAnsi="宋体" w:eastAsia="宋体"/>
          <w:color w:val="000000"/>
        </w:rPr>
        <w:t xml:space="preserve">。真实验收建议使用</w:t>
      </w:r>
      <w:r>
        <w:rPr>
          <w:rFonts w:ascii="宋体" w:hAnsi="宋体" w:eastAsia="宋体"/>
          <w:color w:val="000000"/>
        </w:rPr>
        <w:t xml:space="preserve"> </w:t>
      </w:r>
      <w:r>
        <w:rPr>
          <w:rStyle w:val="VerbatimChar"/>
          <w:rFonts w:ascii="宋体" w:hAnsi="宋体" w:eastAsia="宋体"/>
          <w:color w:val="000000"/>
        </w:rPr>
        <w:t xml:space="preserve">tmp/</w:t>
      </w:r>
      <w:r>
        <w:rPr>
          <w:rFonts w:ascii="宋体" w:hAnsi="宋体" w:eastAsia="宋体"/>
          <w:color w:val="000000"/>
        </w:rPr>
        <w:t xml:space="preserve"> </w:t>
      </w:r>
      <w:r>
        <w:rPr>
          <w:rFonts w:ascii="宋体" w:hAnsi="宋体" w:eastAsia="宋体"/>
          <w:color w:val="000000"/>
        </w:rPr>
        <w:t xml:space="preserve">隔离：</w:t>
      </w:r>
    </w:p>
    <w:p>
      <w:pPr>
        <w:pStyle w:val="SourceCode"/>
      </w:pPr>
      <w:r>
        <w:rPr>
          <w:rStyle w:val="VariableTok"/>
          <w:rFonts w:ascii="宋体" w:hAnsi="宋体" w:eastAsia="宋体"/>
          <w:color w:val="000000"/>
        </w:rPr>
        <w:t xml:space="preserve">BEARING_EXAMPLE_OUTPUT_ROOT</w:t>
      </w:r>
      <w:r>
        <w:rPr>
          <w:rStyle w:val="OperatorTok"/>
          <w:rFonts w:ascii="宋体" w:hAnsi="宋体" w:eastAsia="宋体"/>
          <w:color w:val="000000"/>
        </w:rPr>
        <w:t xml:space="preserve">=</w:t>
      </w:r>
      <w:r>
        <w:rPr>
          <w:rStyle w:val="NormalTok"/>
          <w:rFonts w:ascii="宋体" w:hAnsi="宋体" w:eastAsia="宋体"/>
          <w:color w:val="000000"/>
        </w:rPr>
        <w:t xml:space="preserve">tmp/my_run </w:t>
      </w:r>
      <w:r>
        <w:rPr>
          <w:rStyle w:val="VariableTok"/>
          <w:rFonts w:ascii="宋体" w:hAnsi="宋体" w:eastAsia="宋体"/>
          <w:color w:val="000000"/>
        </w:rPr>
        <w:t xml:space="preserve">BEARING_EXAMPLE_EPOCHS</w:t>
      </w:r>
      <w:r>
        <w:rPr>
          <w:rStyle w:val="OperatorTok"/>
          <w:rFonts w:ascii="宋体" w:hAnsi="宋体" w:eastAsia="宋体"/>
          <w:color w:val="000000"/>
        </w:rPr>
        <w:t xml:space="preserve">=</w:t>
      </w:r>
      <w:r>
        <w:rPr>
          <w:rStyle w:val="NormalTok"/>
          <w:rFonts w:ascii="宋体" w:hAnsi="宋体" w:eastAsia="宋体"/>
          <w:color w:val="000000"/>
        </w:rPr>
        <w:t xml:space="preserve">8 </w:t>
      </w:r>
      <w:r>
        <w:rPr>
          <w:rStyle w:val="ExtensionTok"/>
          <w:rFonts w:ascii="宋体" w:hAnsi="宋体" w:eastAsia="宋体"/>
          <w:color w:val="000000"/>
        </w:rPr>
        <w:t xml:space="preserve">uv</w:t>
      </w:r>
      <w:r>
        <w:rPr>
          <w:rStyle w:val="NormalTok"/>
          <w:rFonts w:ascii="宋体" w:hAnsi="宋体" w:eastAsia="宋体"/>
          <w:color w:val="000000"/>
        </w:rPr>
        <w:t xml:space="preserve"> run python my_script.py</w:t>
      </w:r>
    </w:p>
    <w:bookmarkStart w:id="26" w:name="常见输出文件说明"/>
    <w:p>
      <w:pPr>
        <w:pStyle w:val="Heading3"/>
      </w:pPr>
      <w:r>
        <w:rPr>
          <w:rFonts w:ascii="宋体" w:hAnsi="宋体" w:eastAsia="宋体"/>
          <w:color w:val="000000"/>
        </w:rPr>
        <w:t xml:space="preserve">5.1 常见输出文件说明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/>
      <w:tr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文件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含义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建议查看方式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history.csv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每个 epoch 的训练/验证损失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检查训练是否真实执行、是否出现异常震荡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metrics.json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单次评估指标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查看 RMSE、MAE、R2、Score 等摘要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predictions.csv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每个样本的真实 RUL 和预测 RUL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绘制预测曲线或误差分布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comparison_metrics.csv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论文复现模型对比结果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比较 baseline 与改进模型的指标变化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特征导出 CSV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每个快照或窗口的特征值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分析 RMS、峭度、谱能量等趋势</w:t>
            </w:r>
          </w:p>
        </w:tc>
      </w:tr>
    </w:tbl>
    <w:p>
      <w:pPr>
        <w:pStyle w:val="BodyTex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初学者建议先运行</w:t>
      </w:r>
      <w:r>
        <w:rPr>
          <w:rFonts w:ascii="宋体" w:hAnsi="宋体" w:eastAsia="宋体"/>
          <w:color w:val="000000"/>
        </w:rPr>
        <w:t xml:space="preserve"> </w:t>
      </w:r>
      <w:r>
        <w:rPr>
          <w:rStyle w:val="VerbatimChar"/>
          <w:rFonts w:ascii="宋体" w:hAnsi="宋体" w:eastAsia="宋体"/>
          <w:color w:val="000000"/>
        </w:rPr>
        <w:t xml:space="preserve">00_generate_demo_datasets.ipynb</w:t>
      </w:r>
      <w:r>
        <w:rPr>
          <w:rFonts w:ascii="宋体" w:hAnsi="宋体" w:eastAsia="宋体"/>
          <w:color w:val="000000"/>
        </w:rPr>
        <w:t xml:space="preserve">，再运行两个 loader overview notebook，确认数据结构后再进入训练 notebook。</w:t>
      </w:r>
    </w:p>
    <w:bookmarkEnd w:id="26"/>
    <w:bookmarkEnd w:id="27"/>
    <w:bookmarkStart w:id="28" w:name="注意事项"/>
    <w:p>
      <w:pPr>
        <w:pStyle w:val="Heading2"/>
      </w:pPr>
      <w:r>
        <w:rPr>
          <w:rFonts w:ascii="宋体" w:hAnsi="宋体" w:eastAsia="宋体"/>
          <w:color w:val="000000"/>
        </w:rPr>
        <w:t xml:space="preserve">6. 注意事项</w:t>
      </w:r>
    </w:p>
    <w:p>
      <w:pPr>
        <w:numPr>
          <w:ilvl w:val="0"/>
          <w:numId w:val="1001"/>
        </w:numPr>
        <w:pStyle w:val="Compact"/>
        <w:spacing w:line="276" w:lineRule="auto" w:after="0"/>
        <w:ind w:firstLine="420"/>
      </w:pPr>
      <w:r>
        <w:rPr>
          <w:rStyle w:val="VerbatimChar"/>
          <w:rFonts w:ascii="宋体" w:hAnsi="宋体" w:eastAsia="宋体"/>
          <w:color w:val="000000"/>
        </w:rPr>
        <w:t xml:space="preserve">tmp/</w:t>
      </w:r>
      <w:r>
        <w:rPr>
          <w:rFonts w:ascii="宋体" w:hAnsi="宋体" w:eastAsia="宋体"/>
          <w:color w:val="000000"/>
        </w:rPr>
        <w:t xml:space="preserve">、</w:t>
      </w:r>
      <w:r>
        <w:rPr>
          <w:rStyle w:val="VerbatimChar"/>
          <w:rFonts w:ascii="宋体" w:hAnsi="宋体" w:eastAsia="宋体"/>
          <w:color w:val="000000"/>
        </w:rPr>
        <w:t xml:space="preserve">outputs/</w:t>
      </w:r>
      <w:r>
        <w:rPr>
          <w:rFonts w:ascii="宋体" w:hAnsi="宋体" w:eastAsia="宋体"/>
          <w:color w:val="000000"/>
        </w:rPr>
        <w:t xml:space="preserve"> </w:t>
      </w:r>
      <w:r>
        <w:rPr>
          <w:rFonts w:ascii="宋体" w:hAnsi="宋体" w:eastAsia="宋体"/>
          <w:color w:val="000000"/>
        </w:rPr>
        <w:t xml:space="preserve">和</w:t>
      </w:r>
      <w:r>
        <w:rPr>
          <w:rFonts w:ascii="宋体" w:hAnsi="宋体" w:eastAsia="宋体"/>
          <w:color w:val="000000"/>
        </w:rPr>
        <w:t xml:space="preserve"> </w:t>
      </w:r>
      <w:r>
        <w:rPr>
          <w:rStyle w:val="VerbatimChar"/>
          <w:rFonts w:ascii="宋体" w:hAnsi="宋体" w:eastAsia="宋体"/>
          <w:color w:val="000000"/>
        </w:rPr>
        <w:t xml:space="preserve">data/external/</w:t>
      </w:r>
      <w:r>
        <w:rPr>
          <w:rFonts w:ascii="宋体" w:hAnsi="宋体" w:eastAsia="宋体"/>
          <w:color w:val="000000"/>
        </w:rPr>
        <w:t xml:space="preserve"> </w:t>
      </w:r>
      <w:r>
        <w:rPr>
          <w:rFonts w:ascii="宋体" w:hAnsi="宋体" w:eastAsia="宋体"/>
          <w:color w:val="000000"/>
        </w:rPr>
        <w:t xml:space="preserve">不应提交到仓库。</w:t>
      </w:r>
    </w:p>
    <w:p>
      <w:pPr>
        <w:numPr>
          <w:ilvl w:val="0"/>
          <w:numId w:val="1001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notebook 默认以小样本保证可运行；论文级完整数值复现需要更大样本、更长 epoch 和多随机种子。</w:t>
      </w:r>
    </w:p>
    <w:p>
      <w:pPr>
        <w:numPr>
          <w:ilvl w:val="0"/>
          <w:numId w:val="1001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本项目主线是 RUL 预测和预测性维护，不以离散故障识别作为结题重点。</w:t>
      </w:r>
    </w:p>
    <w:bookmarkEnd w:id="28"/>
    <w:bookmarkEnd w:id="29"/>
    <w:sectPr>
      <w:pgMar w:top="1440" w:bottom="1440" w:left="1797" w:right="1797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ea454b4c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90"/>
  <w:embedSystemFonts/>
  <w:proofState w:grammar="clean" w:spelling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proofState w:grammar="clean" w:spelling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宋体" w:hAnsi="宋体" w:eastAsia="宋体"/>
      <w:color w:val="000000"/>
      <w:sz w:val="21"/>
    </w:rPr>
  </w:style>
  <w:style w:styleId="BodyText" w:type="paragraph">
    <w:name w:val="Body Text"/>
    <w:basedOn w:val="Normal"/>
    <w:link w:val="BodyTextChar"/>
    <w:pPr>
      <w:spacing w:after="180" w:before="180"/>
    </w:pPr>
    <w:qFormat/>
    <w:rPr>
      <w:rFonts w:ascii="宋体" w:hAnsi="宋体" w:eastAsia="宋体"/>
      <w:color w:val="000000"/>
      <w:sz w:val="21"/>
    </w:rPr>
  </w:style>
  <w:style w:customStyle="1" w:styleId="FirstParagraph" w:type="paragraph">
    <w:name w:val="First Paragraph"/>
    <w:basedOn w:val="BodyText"/>
    <w:next w:val="BodyText"/>
    <w:qFormat/>
    <w:rPr>
      <w:rFonts w:ascii="宋体" w:hAnsi="宋体" w:eastAsia="宋体"/>
      <w:color w:val="000000"/>
      <w:sz w:val="21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宋体" w:hAnsi="宋体" w:eastAsia="宋体"/>
      <w:color w:val="000000"/>
      <w:sz w:val="21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 w:ascii="黑体" w:hAnsi="黑体" w:eastAsia="黑体"/>
      <w:b/>
      <w:bCs/>
      <w:color w:val="000000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color w:val="000000"/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 w:ascii="宋体" w:hAnsi="宋体" w:eastAsia="宋体"/>
      <w:b/>
      <w:bCs/>
      <w:color w:val="000000"/>
      <w:sz w:val="48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 w:ascii="宋体" w:hAnsi="宋体" w:eastAsia="宋体"/>
      <w:b/>
      <w:bCs/>
      <w:color w:val="000000"/>
      <w:sz w:val="36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 w:ascii="宋体" w:hAnsi="宋体" w:eastAsia="宋体"/>
      <w:b/>
      <w:bCs/>
      <w:color w:val="000000"/>
      <w:sz w:val="27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 w:ascii="宋体" w:hAnsi="宋体" w:eastAsia="宋体"/>
      <w:i/>
      <w:b/>
      <w:bCs/>
      <w:color w:val="000000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 w:ascii="宋体" w:hAnsi="宋体" w:eastAsia="宋体"/>
      <w:b/>
      <w:iCs/>
      <w:color w:val="000000"/>
      <w:sz w:val="21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 w:ascii="宋体" w:hAnsi="宋体" w:eastAsia="宋体"/>
      <w:b/>
      <w:color w:val="000000"/>
      <w:sz w:val="21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 w:ascii="宋体" w:hAnsi="宋体" w:eastAsia="宋体"/>
      <w:b/>
      <w:color w:val="000000"/>
      <w:sz w:val="21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 w:ascii="宋体" w:hAnsi="宋体" w:eastAsia="宋体"/>
      <w:b/>
      <w:color w:val="000000"/>
      <w:sz w:val="21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 w:ascii="宋体" w:hAnsi="宋体" w:eastAsia="宋体"/>
      <w:b/>
      <w:color w:val="000000"/>
      <w:sz w:val="21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000000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val="000000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16_用户使用手册</dc:title>
  <dc:creator>zyj、cyy、zdh、zy</dc:creator>
  <cp:keywords>RUL, 预测性维护, 工业轴承, 软件工程</cp:keywords>
  <dcterms:created xsi:type="dcterms:W3CDTF">2026-06-14T13:58:16Z</dcterms:created>
  <dcterms:modified xsi:type="dcterms:W3CDTF">2026-06-14T13:58:16Z</dcterms:modified>
  <dc:subject>工业轴承设备剩余寿命预测系统的实现课程交付文档</dc:subject>
  <dc:description>中国科学技术大学软件学院《软件工程》；由 Markdown 源文件生成 DOCX。</dc:descript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