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目录"/>
          <w:docPartUnique/>
        </w:docPartObj>
      </w:sdtPr>
      <w:sdtContent>
        <w:p>
          <w:pPr>
            <w:pStyle w:val="TOCHeading"/>
          </w:pPr>
          <w:r>
            <w:t xml:space="preserve">目录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42" w:name="工业轴承设备剩余寿命预测系统的实现项目技术论文"/>
    <w:p>
      <w:pPr>
        <w:pStyle w:val="Heading1"/>
        <w:jc w:val="center"/>
      </w:pPr>
      <w:r>
        <w:rPr>
          <w:rFonts w:ascii="宋体" w:hAnsi="宋体" w:eastAsia="宋体"/>
          <w:b/>
          <w:color w:val="000000"/>
          <w:sz w:val="48"/>
        </w:rPr>
        <w:t xml:space="preserve">工业轴承设备剩余寿命预测系统的实现：项目技术论文</w:t>
      </w:r>
    </w:p>
    <w:bookmarkStart w:id="20" w:name="文档信息"/>
    <w:p>
      <w:pPr>
        <w:pStyle w:val="Heading2"/>
      </w:pPr>
      <w:r>
        <w:rPr>
          <w:rFonts w:ascii="宋体" w:hAnsi="宋体" w:eastAsia="宋体"/>
          <w:color w:val="000000"/>
        </w:rPr>
        <w:t xml:space="preserve">文档信息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项目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项目技术论文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文档编号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SE-PHM-FINAL-18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文档阶段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结题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工业轴承设备剩余寿命预测系统的实现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课程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中国科学技术大学软件学院《软件工程》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指导老师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zjf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小组成员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文档负责人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参与编写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版本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修订日期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归档形式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Markdown 源文件、PDF、DOCX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内容基线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系统设计、数据特征、模型、实验和软件工程实践</w:t>
            </w:r>
          </w:p>
        </w:tc>
      </w:tr>
    </w:tbl>
    <w:bookmarkEnd w:id="20"/>
    <w:bookmarkStart w:id="21" w:name="修订记录"/>
    <w:p>
      <w:pPr>
        <w:pStyle w:val="Heading2"/>
      </w:pPr>
      <w:r>
        <w:rPr>
          <w:rFonts w:ascii="宋体" w:hAnsi="宋体" w:eastAsia="宋体"/>
          <w:color w:val="000000"/>
        </w:rPr>
        <w:t xml:space="preserve">修订记录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版本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日期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编写人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V1.0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2025-11-10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根据开题阶段目标整理 RUL 预测系统研究背景和初步方案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V2.0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2026-03-12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补充 XJTU-SY、PHM2012 数据理解和系统分层设计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补充两篇论文复现实验、指标表、误差分析和参考文献</w:t>
            </w:r>
          </w:p>
        </w:tc>
      </w:tr>
    </w:tbl>
    <w:bookmarkEnd w:id="21"/>
    <w:bookmarkStart w:id="22" w:name="摘要"/>
    <w:p>
      <w:pPr>
        <w:pStyle w:val="Heading2"/>
      </w:pPr>
      <w:r>
        <w:rPr>
          <w:rFonts w:ascii="宋体" w:hAnsi="宋体" w:eastAsia="宋体"/>
          <w:color w:val="000000"/>
        </w:rPr>
        <w:t xml:space="preserve">摘要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针对工业轴承预测性维护中的剩余寿命预测需求，本文设计并实现了一个面向课程实践的轴承 RUL 预测系统。系统以 XJTU-SY 和 PHM2012/FEMTO 数据集为主要实验对象，完成数据加载、信号预处理、特征提取、标签生成、模型训练、指标评估和实验记录的完整流程。实现过程中，项目重点解决了两个问题：一是不同数据集目录结构、采样间隔和 RUL 语义不一致；二是课程范围内需要在可运行时间内完成真实训练和论文复现。系统通过 loader 层统一实体抽象，通过 19 维时频域特征和特征序列标签器统一模型输入，并补充 Huang RUL Score、NormalizedRMSE、方向性偏差等 RUL 指标。结题阶段复现了 Huang 等 CNN-LSTM-AM 和 Jiang 等 xLSTM-Transformer 两篇论文的核心流程，在真实数据上完成 8 epoch 小规模训练，生成了可追溯的指标表和训练记录。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关键词：预测性维护；滚动轴承；剩余寿命预测；RUL；深度学习；软件工程</w:t>
      </w:r>
    </w:p>
    <w:bookmarkEnd w:id="22"/>
    <w:bookmarkStart w:id="23" w:name="引言"/>
    <w:p>
      <w:pPr>
        <w:pStyle w:val="Heading2"/>
      </w:pPr>
      <w:r>
        <w:rPr>
          <w:rFonts w:ascii="宋体" w:hAnsi="宋体" w:eastAsia="宋体"/>
          <w:color w:val="000000"/>
        </w:rPr>
        <w:t xml:space="preserve">1. 引言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滚动轴承是旋转机械中的关键部件，其退化状态直接影响设备安全和生产稳定性。传统定期维护容易造成维护不足或过度维护，预测性维护通过振动信号分析和剩余寿命预测，为设备维护决策提供更细粒度依据。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本项目的目标不是构建单一算法脚本，而是从软件工程角度实现一个可扩展、可测试、可复现实验的轴承 RUL 预测系统。系统强调统一数据抽象、统一训练接口、实验可追踪和文档可交付。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本文后续内容安排如下：第 2 节介绍相关工作和复现选择，第 3 节说明数据集与特征分析，第 4 节说明系统设计，第 5 节说明模型与指标，第 6 节给出实验结果和误差分析，第 7 节总结软件工程实践。</w:t>
      </w:r>
    </w:p>
    <w:bookmarkEnd w:id="23"/>
    <w:bookmarkStart w:id="24" w:name="相关工作与复现选择"/>
    <w:p>
      <w:pPr>
        <w:pStyle w:val="Heading2"/>
      </w:pPr>
      <w:r>
        <w:rPr>
          <w:rFonts w:ascii="宋体" w:hAnsi="宋体" w:eastAsia="宋体"/>
          <w:color w:val="000000"/>
        </w:rPr>
        <w:t xml:space="preserve">2. 相关工作与复现选择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轴承 RUL 预测通常有三类路线。第一类是基于人工特征和传统回归模型的方法，例如使用 RMS、峭度、谱能量等特征，再训练 SVR、随机森林或梯度提升模型；第二类是深度学习方法，例如 CNN、LSTM、Transformer 直接或间接建模退化序列；第三类是面向工程应用的实验管理方法，强调数据划分、指标口径和可追溯输出。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本项目复现两篇与轴承 RUL 直接相关的论文。第一篇是 Huang 等提出的 CNN-LSTM-AM 方法，结构上由 CNN 提取局部模式、LSTM 建模时间依赖、attention 聚合关键时间步，并给出相对误差形式的 Score 公式。第二篇是 Jiang 等提出的 xLSTM-Transformer 方法，论文同时覆盖 XJTU-SY 和 PHM2012，并给出按工况组织的训练与测试划分，因此适合作为第二个复现实验。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需要说明的是，课程项目没有声明复刻作者私有源码和完整训练资源。本文中的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复现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指按照论文结构、数据划分思想和指标口径，在本项目特征管线内实现可运行的真实训练 workflow，并保留实验输出。</w:t>
      </w:r>
    </w:p>
    <w:bookmarkEnd w:id="24"/>
    <w:bookmarkStart w:id="28" w:name="数据集与特征分析"/>
    <w:p>
      <w:pPr>
        <w:pStyle w:val="Heading2"/>
      </w:pPr>
      <w:r>
        <w:rPr>
          <w:rFonts w:ascii="宋体" w:hAnsi="宋体" w:eastAsia="宋体"/>
          <w:color w:val="000000"/>
        </w:rPr>
        <w:t xml:space="preserve">3. 数据集与特征分析</w:t>
      </w:r>
    </w:p>
    <w:bookmarkStart w:id="25" w:name="xjtu-sy-数据集"/>
    <w:p>
      <w:pPr>
        <w:pStyle w:val="Heading3"/>
      </w:pPr>
      <w:r>
        <w:rPr>
          <w:rFonts w:ascii="宋体" w:hAnsi="宋体" w:eastAsia="宋体"/>
          <w:color w:val="000000"/>
        </w:rPr>
        <w:t xml:space="preserve">3.1 XJTU-SY 数据集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XJTU-SY 是轴承 run-to-failure 数据集，包含 35Hz12kN、37.5Hz11kN、40Hz10kN 三种工况，每种工况包含多个轴承。每个快照包含水平和垂直振动信号，采样频率为 25.6 kHz，单个快照为 32768 点，快照之间约 1 分钟间隔。它的特点是单个快照长、寿命过程完整，适合展示从健康阶段到快速退化阶段的变化。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在项目分析中，XJTU-SY Bearing1_1 的 RMS、峰值、谱能量和综合健康指标在寿命后期明显抬升。这说明强度类特征能够反映退化增强，但也提示训练划分必须尊重时间顺序，不能简单随机打散相邻片段。</w:t>
      </w:r>
    </w:p>
    <w:bookmarkEnd w:id="25"/>
    <w:bookmarkStart w:id="26" w:name="phm2012femto-数据集"/>
    <w:p>
      <w:pPr>
        <w:pStyle w:val="Heading3"/>
      </w:pPr>
      <w:r>
        <w:rPr>
          <w:rFonts w:ascii="宋体" w:hAnsi="宋体" w:eastAsia="宋体"/>
          <w:color w:val="000000"/>
        </w:rPr>
        <w:t xml:space="preserve">3.2 PHM2012/FEMTO 数据集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PHM2012/FEMTO 同样面向轴承寿命预测，但目录结构和语义更接近竞赛任务。数据按 Learning_set、Test_set 和 Full_Test_set 组织，包含加速度和温度文件。加速度快照采样频率为 25.6 kHz，单个文件通常为 2560 点，快照间隔约 10 秒。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PHM2012 的文件更密，曲线波动也更明显。对于 Test_set，官方给出的终止 RUL 需要在 loader 或标签构造阶段保留来源说明。项目当前主线先使用振动特征训练 RUL 模型，温度字段由 loader 保留，后续可用于多模态特征融合。</w:t>
      </w:r>
    </w:p>
    <w:bookmarkEnd w:id="26"/>
    <w:bookmarkStart w:id="27" w:name="特征与-rul-标签"/>
    <w:p>
      <w:pPr>
        <w:pStyle w:val="Heading3"/>
      </w:pPr>
      <w:r>
        <w:rPr>
          <w:rFonts w:ascii="宋体" w:hAnsi="宋体" w:eastAsia="宋体"/>
          <w:color w:val="000000"/>
        </w:rPr>
        <w:t xml:space="preserve">3.3 特征与 RUL 标签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系统默认提取 19 维特征。时域特征包括均值、方差、标准差、RMS、峰值、峰峰值、峭度、偏度、峰值因子、脉冲因子等；频域特征包括主频、谱能量、谱质心和谱熵等。强度类特征反映振动整体增强，冲击类特征捕捉局部冲击尖峰，频域特征补充能量分布变化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RUL 标签按时间顺序构造。对已知完整寿命的轴承，基本公式为：</w:t>
      </w:r>
    </w:p>
    <w:p>
      <w:pPr>
        <w:pStyle w:val="SourceCode"/>
      </w:pPr>
      <w:r>
        <w:rPr>
          <w:rStyle w:val="VerbatimChar"/>
          <w:rFonts w:ascii="宋体" w:hAnsi="宋体" w:eastAsia="宋体"/>
          <w:color w:val="000000"/>
        </w:rPr>
        <w:t xml:space="preserve">RUL_i = T_end - t_i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其中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t_i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为当前快照对应时间，</w:t>
      </w:r>
      <w:r>
        <w:rPr>
          <w:rStyle w:val="VerbatimChar"/>
          <w:rFonts w:ascii="宋体" w:hAnsi="宋体" w:eastAsia="宋体"/>
          <w:color w:val="000000"/>
        </w:rPr>
        <w:t xml:space="preserve">T_end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为该轴承最后一个有效快照时间。XJTU-SY 的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t_i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通常可按分钟级快照间隔换算，PHM2012 的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t_i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通常按约 10 秒快照间隔换算；若使用快照级标签，则需要在文档和输出字段中明确单位，避免把文件编号误读为秒。</w:t>
      </w:r>
    </w:p>
    <w:bookmarkEnd w:id="27"/>
    <w:bookmarkEnd w:id="28"/>
    <w:bookmarkStart w:id="29" w:name="系统设计"/>
    <w:p>
      <w:pPr>
        <w:pStyle w:val="Heading2"/>
      </w:pPr>
      <w:r>
        <w:rPr>
          <w:rFonts w:ascii="宋体" w:hAnsi="宋体" w:eastAsia="宋体"/>
          <w:color w:val="000000"/>
        </w:rPr>
        <w:t xml:space="preserve">4. 系统设计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系统采用分层模块设计：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层次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模块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数据层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dataset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data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加载 XJTU-SY、PHM2012 和合成数据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处理层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preprocess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feature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labeling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完成预处理、特征提取和 RUL 标签构造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模型层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models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提供 CNN、RNN、Transformer、CNN-LSTM-AM、XLSTM-Transformer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训练层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training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prediction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统一训练、测试和预测模式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评估层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evaluation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提供回归指标、论文 score 和方向性指标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展示层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visualization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examples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输出图表、notebook 和实验文件</w:t>
            </w:r>
          </w:p>
        </w:tc>
      </w:tr>
    </w:tbl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系统中 loader 只负责读取和整理原始数据，不能包含训练逻辑；feature 和 labeling 层负责把原始快照转成特征序列；models 层只处理张量输入输出；training 和 prediction 层负责训练、测试、保存历史和预测结果；evaluation 层统一计算指标。这样的边界使两个数据集和多个模型能够共用同一条实验链路。</w:t>
      </w:r>
    </w:p>
    <w:bookmarkEnd w:id="29"/>
    <w:bookmarkStart w:id="33" w:name="模型与指标实现"/>
    <w:p>
      <w:pPr>
        <w:pStyle w:val="Heading2"/>
      </w:pPr>
      <w:r>
        <w:rPr>
          <w:rFonts w:ascii="宋体" w:hAnsi="宋体" w:eastAsia="宋体"/>
          <w:color w:val="000000"/>
        </w:rPr>
        <w:t xml:space="preserve">5. 模型与指标实现</w:t>
      </w:r>
    </w:p>
    <w:bookmarkStart w:id="30" w:name="cnn-lstm-am"/>
    <w:p>
      <w:pPr>
        <w:pStyle w:val="Heading3"/>
      </w:pPr>
      <w:r>
        <w:rPr>
          <w:rFonts w:ascii="宋体" w:hAnsi="宋体" w:eastAsia="宋体"/>
          <w:color w:val="000000"/>
        </w:rPr>
        <w:t xml:space="preserve">5.1 CNN-LSTM-AM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CNN-LSTM-AM 使用 CNN 编码局部特征，LSTM 建模时间依赖，attention 聚合关键时间步。系统同时实现不带 attention 的 CNN-LSTM baseline，用于评估 attention 对 RUL 预测的影响。</w:t>
      </w:r>
    </w:p>
    <w:bookmarkEnd w:id="30"/>
    <w:bookmarkStart w:id="31" w:name="xlstm-transformer"/>
    <w:p>
      <w:pPr>
        <w:pStyle w:val="Heading3"/>
      </w:pPr>
      <w:r>
        <w:rPr>
          <w:rFonts w:ascii="宋体" w:hAnsi="宋体" w:eastAsia="宋体"/>
          <w:color w:val="000000"/>
        </w:rPr>
        <w:t xml:space="preserve">5.2 XLSTM-Transformer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XLSTM-Transformer 使用指数门控 scalar memory 和 matrix-memory 分支构成 xLSTM-inspired encoder，再通过 Transformer attention 建模全局依赖。由于论文未提供作者源码，本项目采用结构复现和项目特征管线适配的方式实现。</w:t>
      </w:r>
    </w:p>
    <w:bookmarkEnd w:id="31"/>
    <w:bookmarkStart w:id="32" w:name="评价指标"/>
    <w:p>
      <w:pPr>
        <w:pStyle w:val="Heading3"/>
      </w:pPr>
      <w:r>
        <w:rPr>
          <w:rFonts w:ascii="宋体" w:hAnsi="宋体" w:eastAsia="宋体"/>
          <w:color w:val="000000"/>
        </w:rPr>
        <w:t xml:space="preserve">5.3 评价指标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系统支持多类 RUL 指标：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普通回归误差：MAE、RMSE、NormalizedRMSE、SMAPE、R2；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论文指标：Huang RUL Score；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挑战赛风格指标：PHM2012Score、PHM2008Score、AsymmetricRulPenalty；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解释性指标：MeanError、OverPredictionRate、UnderPredictionRate、WithinToleranceRate。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其中 NormalizedRMSE 使用目标值范围归一化：</w:t>
      </w:r>
    </w:p>
    <w:p>
      <w:pPr>
        <w:pStyle w:val="SourceCode"/>
      </w:pPr>
      <w:r>
        <w:rPr>
          <w:rStyle w:val="VerbatimChar"/>
          <w:rFonts w:ascii="宋体" w:hAnsi="宋体" w:eastAsia="宋体"/>
          <w:color w:val="000000"/>
        </w:rPr>
        <w:t xml:space="preserve">NormalizedRMSE = RMSE / (max(y) - min(y))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当目标值范围为 0 时，系统使用安全分母，避免产生 NaN 或 inf。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Huang RUL Score 按论文相对误差公式实现：</w:t>
      </w:r>
    </w:p>
    <w:p>
      <w:pPr>
        <w:pStyle w:val="SourceCode"/>
      </w:pPr>
      <w:r>
        <w:rPr>
          <w:rStyle w:val="VerbatimChar"/>
          <w:rFonts w:ascii="宋体" w:hAnsi="宋体" w:eastAsia="宋体"/>
          <w:color w:val="000000"/>
        </w:rPr>
        <w:t xml:space="preserve">Er_i = 100 * (target_i - prediction_i) / target_i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项目实现中对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target_i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使用最小安全分母，避免寿命接近 0 时除零。该 score 与 PHM2008/PHM2012 challenge-style 指数惩罚不是同一种口径，因此在复现文档和对比表中分开展示。</w:t>
      </w:r>
    </w:p>
    <w:bookmarkEnd w:id="32"/>
    <w:bookmarkEnd w:id="33"/>
    <w:bookmarkStart w:id="38" w:name="实验与结果"/>
    <w:p>
      <w:pPr>
        <w:pStyle w:val="Heading2"/>
      </w:pPr>
      <w:r>
        <w:rPr>
          <w:rFonts w:ascii="宋体" w:hAnsi="宋体" w:eastAsia="宋体"/>
          <w:color w:val="000000"/>
        </w:rPr>
        <w:t xml:space="preserve">6. 实验与结果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系统完成两篇论文复现：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Huang 等 CNN-LSTM-AM：在 XJTU-SY 和 PHM2012 上训练 CNN-LSTM-AM 与 CNN-LSTM，并输出论文 Score 和 RMSE 对比。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Jiang 等 xLSTM-Transformer：在 XJTU-SY 三工况和 PHM2012 三工况上训练 XLSTM-Transformer、Feature-Transformer 和 LSTM-Transformer。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真实训练结果已记录在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docs/PAPER_REPRODUCTION.md</w:t>
      </w:r>
      <w:r>
        <w:rPr>
          <w:rFonts w:ascii="宋体" w:hAnsi="宋体" w:eastAsia="宋体"/>
          <w:color w:val="000000"/>
        </w:rPr>
        <w:t xml:space="preserve">。由于课程项目采用小样本和较少 epoch，实验结果主要用于验证工程流程、指标体系和复现能力，不作为论文完整数值对齐结论。</w:t>
      </w:r>
    </w:p>
    <w:bookmarkStart w:id="34" w:name="实验设置与复现边界"/>
    <w:p>
      <w:pPr>
        <w:pStyle w:val="Heading3"/>
      </w:pPr>
      <w:r>
        <w:rPr>
          <w:rFonts w:ascii="宋体" w:hAnsi="宋体" w:eastAsia="宋体"/>
          <w:color w:val="000000"/>
        </w:rPr>
        <w:t xml:space="preserve">6.1 实验设置与复现边界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实验采用课程项目可承受的小规模真实训练设置，重点验证数据链路、模型结构和指标输出，而不是追求与论文完整实验表格逐项对齐。每次复现实验均记录数据集名称、模型名称、预测样本数、epoch 数和指标值。真实训练输出保存在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tmp/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下，不提交仓库；文档只保留命令、路径和指标摘要。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项目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设置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数据来源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data/external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下本地真实数据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训练轮数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8 epoch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notebook smoke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 epoch，用于保证示例可执行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第一篇输出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A1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第二篇输出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A2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指标口径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RMSE、NormalizedRMSE、R2、Huang RUL Score、PHM2012 Score、方向性指标</w:t>
            </w:r>
          </w:p>
        </w:tc>
      </w:tr>
    </w:tbl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输出编号说明：A1 为 CNN-LSTM-AM 复现实验对比表，A2 为 xLSTM-Transformer 复现实验对比表。完整路径见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docs/PAPER_REPRODUCTION.md</w:t>
      </w:r>
      <w:r>
        <w:rPr>
          <w:rFonts w:ascii="宋体" w:hAnsi="宋体" w:eastAsia="宋体"/>
          <w:color w:val="000000"/>
        </w:rPr>
        <w:t xml:space="preserve">。</w:t>
      </w:r>
    </w:p>
    <w:bookmarkEnd w:id="34"/>
    <w:bookmarkStart w:id="35" w:name="cnn-lstm-am-复现结果"/>
    <w:p>
      <w:pPr>
        <w:pStyle w:val="Heading3"/>
      </w:pPr>
      <w:r>
        <w:rPr>
          <w:rFonts w:ascii="宋体" w:hAnsi="宋体" w:eastAsia="宋体"/>
          <w:color w:val="000000"/>
        </w:rPr>
        <w:t xml:space="preserve">6.2 CNN-LSTM-AM 复现结果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Huang 等论文复现结果如下。表中数值来自真实数据 8 epoch 小规模训练，主要用于说明 workflow、指标和输出链路已经跑通。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数据集与轴承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模型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RMSE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NormalizedRMSE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Huang RUL Score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epoch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XJTU-SY Bearing1_5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CNN-LSTM-AM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406.302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0.615609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29.001612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8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XJTU-SY Bearing1_5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CNN-LSTM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406.503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0.615913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29.127879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8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PHM2012 Bearing3_1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CNN-LSTM-AM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651.036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0.591850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29.447255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8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PHM2012 Bearing3_1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CNN-LSTM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650.700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0.591545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29.098391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8</w:t>
            </w:r>
          </w:p>
        </w:tc>
      </w:tr>
    </w:tbl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从结果看，attention 版本在 XJTU-SY 小样本设置下略优于 baseline，在 PHM2012 小样本设置下没有稳定优于 baseline。这一结果符合课程复现边界：模型结构和指标口径已实现，但 8 epoch 和抽样训练不足以证明论文级性能结论。</w:t>
      </w:r>
    </w:p>
    <w:bookmarkEnd w:id="35"/>
    <w:bookmarkStart w:id="36" w:name="xlstm-transformer-复现结果"/>
    <w:p>
      <w:pPr>
        <w:pStyle w:val="Heading3"/>
      </w:pPr>
      <w:r>
        <w:rPr>
          <w:rFonts w:ascii="宋体" w:hAnsi="宋体" w:eastAsia="宋体"/>
          <w:color w:val="000000"/>
        </w:rPr>
        <w:t xml:space="preserve">6.3 xLSTM-Transformer 复现结果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Jiang 等论文复现按 XJTU-SY 三工况和 PHM2012 三工况组织训练与测试。完整对比表包含 18 行，覆盖 XLSTM-Transformer、Feature-Transformer 和 LSTM-Transformer。下表列出 XLSTM-Transformer 主要结果。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数据集/工况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RMSE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NormalizedRMSE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R2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PHM2012 Score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Huang RUL Score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XJTU-SY Condition 1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2280.512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0.603310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-2.275391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3053.993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27.303331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XJTU-SY Condition 2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7688.563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0.601609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-2.257361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3033.235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27.385834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XJTU-SY Condition 3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5348.922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0.602356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-2.262244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3042.942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27.354392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PHM2012 Condition 1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9641.803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1.337282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-15.110842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1369975.000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31.989850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PHM2012 Condition 2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10065.537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2.092627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-38.470269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514266800.000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31.984371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PHM2012 Condition 3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1594.675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1.130975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-10.581817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262471.400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31.883923</w:t>
            </w:r>
          </w:p>
        </w:tc>
      </w:tr>
    </w:tbl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该结果说明第二篇复现已经完成跨数据集、跨工况、跨模型的工程闭环。PHM2012 上 R2 为负，说明在当前小样本和短训练设置下，模型拟合还弱于简单均值基线；这一点在报告中保留为限制，而不是把结果包装成论文级精度。</w:t>
      </w:r>
    </w:p>
    <w:bookmarkEnd w:id="36"/>
    <w:bookmarkStart w:id="37" w:name="误差分析"/>
    <w:p>
      <w:pPr>
        <w:pStyle w:val="Heading3"/>
      </w:pPr>
      <w:r>
        <w:rPr>
          <w:rFonts w:ascii="宋体" w:hAnsi="宋体" w:eastAsia="宋体"/>
          <w:color w:val="000000"/>
        </w:rPr>
        <w:t xml:space="preserve">6.4 误差分析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两个复现实验给出了一致的工程结论：系统能够稳定读取真实数据、构造特征序列、训练 PyTorch 模型并输出论文指标；但短训练设置下，模型主要验证流程正确性，不能替代完整论文实验。造成误差较大的主要原因包括：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训练 epoch 较少，未做多随机种子统计。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为控制运行时间，真实训练使用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max_samples_per_entity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抽样，样本覆盖不等于论文全量训练。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PHM2012 的官方 RUL 语义与全寿命文件不同，短训练下更容易出现尺度偏差。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xLSTM-Transformer 复现没有作者源码，只能按结构和公开超参数进行项目适配。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因此，本文将复现实验定位为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工程复现和指标体系复现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，而不是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论文数值完全复现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。</w:t>
      </w:r>
    </w:p>
    <w:bookmarkEnd w:id="37"/>
    <w:bookmarkEnd w:id="38"/>
    <w:bookmarkStart w:id="39" w:name="软件工程实践"/>
    <w:p>
      <w:pPr>
        <w:pStyle w:val="Heading2"/>
      </w:pPr>
      <w:r>
        <w:rPr>
          <w:rFonts w:ascii="宋体" w:hAnsi="宋体" w:eastAsia="宋体"/>
          <w:color w:val="000000"/>
        </w:rPr>
        <w:t xml:space="preserve">7. 软件工程实践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项目采用以下软件工程实践：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使用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uv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固定环境和依赖；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使用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pytest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进行单元测试和集成测试；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使用 notebook 作为可运行示例，而不是静态展示；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使用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ExperimentTracker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保存配置、历史和结果；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使用多次 commit 保存阶段成果，便于回溯；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输出开题、中期、结题、测试、用户和安装文档。</w:t>
      </w:r>
    </w:p>
    <w:bookmarkEnd w:id="39"/>
    <w:bookmarkStart w:id="40" w:name="结论"/>
    <w:p>
      <w:pPr>
        <w:pStyle w:val="Heading2"/>
      </w:pPr>
      <w:r>
        <w:rPr>
          <w:rFonts w:ascii="宋体" w:hAnsi="宋体" w:eastAsia="宋体"/>
          <w:color w:val="000000"/>
        </w:rPr>
        <w:t xml:space="preserve">8. 结论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本文实现了一个完整的工业轴承 RUL 预测系统，能够支持真实数据接入、特征提取、多模型训练、论文复现和课程文档交付。项目最主要的收获不是某一个模型的单次指标，而是把数据、特征、标签、训练、评价、notebook、测试和文档组织成可复查的工程流程。后续若继续完善，可重点扩大真实训练规模、加入温度特征、多随机种子评估和更细的跨工况泛化实验。</w:t>
      </w:r>
    </w:p>
    <w:bookmarkEnd w:id="40"/>
    <w:bookmarkStart w:id="41" w:name="参考文献"/>
    <w:p>
      <w:pPr>
        <w:pStyle w:val="Heading2"/>
      </w:pPr>
      <w:r>
        <w:rPr>
          <w:rFonts w:ascii="宋体" w:hAnsi="宋体" w:eastAsia="宋体"/>
          <w:color w:val="000000"/>
        </w:rPr>
        <w:t xml:space="preserve">参考文献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[1] Huang et al. Remaining useful life prediction of rolling bearings based on CNN-LSTM-AM. 2024.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[2] Jiang et al. Rolling bearing remaining useful life prediction based on xLSTM-Transformer. Sensors, 2026.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[3] Wang B., Lei Y., Li N., Li N. A hybrid prognostics approach for estimating remaining useful life of rolling element bearings. IEEE Transactions on Reliability, 2020.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[4] Lei Y., Li N., Guo L., et al. Machinery health prognostics: A systematic review. Mechanical Systems and Signal Processing, 2018.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[5] Nectoux P., Gouriveau R., Medjaher K., et al. PRONOSTIA: An experimental platform for bearings accelerated degradation tests. IEEE PHM, 2012.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[6] Wang B., et al. XJTU-SY bearing datasets for prognostics and health management. 2018.</w:t>
      </w:r>
    </w:p>
    <w:bookmarkEnd w:id="41"/>
    <w:bookmarkEnd w:id="42"/>
    <w:sectPr>
      <w:pgMar w:top="1440" w:bottom="1440" w:left="1797" w:right="179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宋体" w:hAnsi="宋体" w:eastAsia="宋体"/>
      <w:color w:val="000000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宋体" w:hAnsi="宋体" w:eastAsia="宋体"/>
      <w:color w:val="000000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宋体" w:hAnsi="宋体" w:eastAsia="宋体"/>
      <w:color w:val="000000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宋体" w:hAnsi="宋体" w:eastAsia="宋体"/>
      <w:color w:val="000000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黑体" w:hAnsi="黑体" w:eastAsia="黑体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48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3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27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宋体" w:hAnsi="宋体" w:eastAsia="宋体"/>
      <w:i/>
      <w:b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宋体" w:hAnsi="宋体" w:eastAsia="宋体"/>
      <w:b/>
      <w:iCs/>
      <w:color w:val="000000"/>
      <w:sz w:val="21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18_项目技术论文</dc:title>
  <dc:creator>zyj、cyy、zdh、zy</dc:creator>
  <cp:keywords>RUL, 预测性维护, 工业轴承, 软件工程</cp:keywords>
  <dcterms:created xsi:type="dcterms:W3CDTF">2026-06-14T13:58:25Z</dcterms:created>
  <dcterms:modified xsi:type="dcterms:W3CDTF">2026-06-14T13:58:25Z</dcterms:modified>
  <dc:subject>工业轴承设备剩余寿命预测系统的实现课程交付文档</dc:subject>
  <dc:description>中国科学技术大学软件学院《软件工程》；由 Markdown 源文件生成 DOCX。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