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工业轴承设备剩余寿命预测系统的实现成员贡献比说明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工业轴承设备剩余寿命预测系统的实现：成员贡献比说明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成员贡献比说明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SE-PHM-FINAL-19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成员职责、贡献比例、交叉评审和确认说明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贡献比例汇总"/>
    <w:p>
      <w:pPr>
        <w:pStyle w:val="Heading2"/>
      </w:pPr>
      <w:r>
        <w:rPr>
          <w:rFonts w:ascii="宋体" w:hAnsi="宋体" w:eastAsia="宋体"/>
          <w:color w:val="000000"/>
        </w:rPr>
        <w:t xml:space="preserve">1. 贡献比例汇总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成员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贡献比例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主要贡献依据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35%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项目负责人、系统架构、训练框架、RUL 模型、论文复现和最终集成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25%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数据处理、数据集 loader、特征工程、数据文档和数据测试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zdh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20%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退化分析、失效概率/生存分析基础接口、评价指标、确认测试计划和确认测试报告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</w:t>
            </w:r>
          </w:p>
        </w:tc>
        <w:tc>
          <w:p>
            <w:pPr>
              <w:pStyle w:val="Compact"/>
              <w:ind w:firstLine="0"/>
              <w:jc w:val="righ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20%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可视化、用户手册、安装配置、答辩提纲、讲稿和展示材料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贡献比例根据项目计划、代码模块、文档产物、测试内容和最终集成工作综合评估。zyj 作为项目负责人承担额外集成与复现工作，因此比例略高；其他成员围绕数据、评价测试和展示文档分别承担主责。</w:t>
      </w:r>
    </w:p>
    <w:bookmarkEnd w:id="22"/>
    <w:bookmarkStart w:id="27" w:name="分工说明"/>
    <w:p>
      <w:pPr>
        <w:pStyle w:val="Heading2"/>
      </w:pPr>
      <w:r>
        <w:rPr>
          <w:rFonts w:ascii="宋体" w:hAnsi="宋体" w:eastAsia="宋体"/>
          <w:color w:val="000000"/>
        </w:rPr>
        <w:t xml:space="preserve">2. 分工说明</w:t>
      </w:r>
    </w:p>
    <w:bookmarkStart w:id="23" w:name="zyj"/>
    <w:p>
      <w:pPr>
        <w:pStyle w:val="Heading3"/>
      </w:pPr>
      <w:r>
        <w:rPr>
          <w:rFonts w:ascii="宋体" w:hAnsi="宋体" w:eastAsia="宋体"/>
          <w:color w:val="000000"/>
        </w:rPr>
        <w:t xml:space="preserve">zyj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负责项目整体架构、主命名空间设计、训练与测试框架、RUL 深度学习模型、CNN-LSTM-AM 和 xLSTM-Transformer 论文复现，以及最终代码集成和验收。</w:t>
      </w:r>
    </w:p>
    <w:bookmarkEnd w:id="23"/>
    <w:bookmarkStart w:id="24" w:name="cyy"/>
    <w:p>
      <w:pPr>
        <w:pStyle w:val="Heading3"/>
      </w:pPr>
      <w:r>
        <w:rPr>
          <w:rFonts w:ascii="宋体" w:hAnsi="宋体" w:eastAsia="宋体"/>
          <w:color w:val="000000"/>
        </w:rPr>
        <w:t xml:space="preserve">cyy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负责 XJTU-SY、PHM2012/FEMTO 数据解析，统一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BearingEntity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BearingWindowDataset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数据结构，补充数据集说明文档和真实数据接入测试。</w:t>
      </w:r>
    </w:p>
    <w:bookmarkEnd w:id="24"/>
    <w:bookmarkStart w:id="25" w:name="zdh"/>
    <w:p>
      <w:pPr>
        <w:pStyle w:val="Heading3"/>
      </w:pPr>
      <w:r>
        <w:rPr>
          <w:rFonts w:ascii="宋体" w:hAnsi="宋体" w:eastAsia="宋体"/>
          <w:color w:val="000000"/>
        </w:rPr>
        <w:t xml:space="preserve">zdh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负责退化阶段划分、失效概率/生存分析基础接口、评价指标体系、确认测试计划和确认测试报告，重点保障指标口径和验收标准的一致性。本轮结题验收中，RUL 指标和确认测试是主要交付依据，生存分析作为预测性维护扩展方向保留接口。</w:t>
      </w:r>
    </w:p>
    <w:bookmarkEnd w:id="25"/>
    <w:bookmarkStart w:id="26" w:name="zy"/>
    <w:p>
      <w:pPr>
        <w:pStyle w:val="Heading3"/>
      </w:pPr>
      <w:r>
        <w:rPr>
          <w:rFonts w:ascii="宋体" w:hAnsi="宋体" w:eastAsia="宋体"/>
          <w:color w:val="000000"/>
        </w:rPr>
        <w:t xml:space="preserve">zy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负责可视化模块、用户手册、PPT 材料、图表展示和答辩叙事整理，重点保障系统成果能被清晰展示。</w:t>
      </w:r>
    </w:p>
    <w:bookmarkEnd w:id="26"/>
    <w:bookmarkEnd w:id="27"/>
    <w:bookmarkStart w:id="28" w:name="交付物对应关系"/>
    <w:p>
      <w:pPr>
        <w:pStyle w:val="Heading2"/>
      </w:pPr>
      <w:r>
        <w:rPr>
          <w:rFonts w:ascii="宋体" w:hAnsi="宋体" w:eastAsia="宋体"/>
          <w:color w:val="000000"/>
        </w:rPr>
        <w:t xml:space="preserve">3. 交付物对应关系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成员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主要交付物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交叉评审责任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系统架构、训练框架、RUL 模型、论文复现 workflow、结题集成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审核模型接口、实验指标和最终文档一致性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XJTU-SY/PHM2012 loader、数据说明、特征工程、数据相关测试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审核数据语义、目录说明和特征分析表述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zdh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失效概率/生存分析基础接口、评价指标、确认测试计划与报告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审核指标口径、验收标准和风险边界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可视化、用户手册、安装配置、答辩提纲和讲稿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审核图表可读性、使用说明和汇报语气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贡献比例不是按代码行数简单计算，而是综合设计、实现、测试、文档、联调和答辩准备工作量确定。</w:t>
      </w:r>
    </w:p>
    <w:bookmarkEnd w:id="28"/>
    <w:bookmarkStart w:id="29" w:name="客观依据说明"/>
    <w:p>
      <w:pPr>
        <w:pStyle w:val="Heading2"/>
      </w:pPr>
      <w:r>
        <w:rPr>
          <w:rFonts w:ascii="宋体" w:hAnsi="宋体" w:eastAsia="宋体"/>
          <w:color w:val="000000"/>
        </w:rPr>
        <w:t xml:space="preserve">4. 客观依据说明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依据类别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对应内容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用于判断的贡献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代码模块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dataset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feature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labeling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models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training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evaluation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visualization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反映成员负责的实现范围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自动化测试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 测试、RUL 指标测试、训练 pipeline 测试、论文复现测试、notebook 执行测试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反映功能是否被验证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论文复现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examples/06_*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examples/07_*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和</w:t>
            </w:r>
            <w:r>
              <w:rPr>
                <w:rFonts w:ascii="宋体" w:hAnsi="宋体" w:eastAsia="宋体"/>
                <w:color w:val="000000"/>
                <w:sz w:val="21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docs/PAPER_REPRODUCTION.md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反映模型、指标和实验记录工作量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课程文档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开题、中期、结题、测试报告、用户手册、安装手册、技术论文、答辩材料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反映软件工程交付完整性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最终集成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文档导出脚本、PPT/讲稿、确认测试报告、交付清单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反映结题阶段收口工作</w:t>
            </w:r>
          </w:p>
        </w:tc>
      </w:tr>
    </w:tbl>
    <w:bookmarkEnd w:id="29"/>
    <w:bookmarkStart w:id="30" w:name="贡献确认"/>
    <w:p>
      <w:pPr>
        <w:pStyle w:val="Heading2"/>
      </w:pPr>
      <w:r>
        <w:rPr>
          <w:rFonts w:ascii="宋体" w:hAnsi="宋体" w:eastAsia="宋体"/>
          <w:color w:val="000000"/>
        </w:rPr>
        <w:t xml:space="preserve">5. 贡献确认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本贡献比例根据项目计划、代码模块、文档产物、测试内容和最终集成工作综合评估。各成员均参与需求理解、阶段评审和最终材料整理。</w:t>
      </w:r>
    </w:p>
    <w:bookmarkEnd w:id="30"/>
    <w:bookmarkEnd w:id="31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19_成员贡献比说明</dc:title>
  <dc:creator>zyj、cyy、zdh、zy</dc:creator>
  <cp:keywords>RUL, 预测性维护, 工业轴承, 软件工程</cp:keywords>
  <dcterms:created xsi:type="dcterms:W3CDTF">2026-06-14T13:58:29Z</dcterms:created>
  <dcterms:modified xsi:type="dcterms:W3CDTF">2026-06-14T13:58:29Z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