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轴承寿命预测与故障诊断系统技术预研报告"/>
    <w:p>
      <w:pPr>
        <w:pStyle w:val="Heading1"/>
      </w:pPr>
      <w:r>
        <w:t xml:space="preserve">轴承寿命预测与故障诊断系统：技术预研报告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项目名称</w:t>
            </w:r>
          </w:p>
        </w:tc>
        <w:tc>
          <w:p>
            <w:pPr>
              <w:pStyle w:val="Compact"/>
              <w:jc w:val="left"/>
            </w:pPr>
            <w:r>
              <w:t xml:space="preserve">轴承寿命预测与故障诊断系统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小组成员</w:t>
            </w:r>
          </w:p>
        </w:tc>
        <w:tc>
          <w:p>
            <w:pPr>
              <w:pStyle w:val="Compact"/>
              <w:jc w:val="left"/>
            </w:pPr>
            <w:r>
              <w:t xml:space="preserve">zyj、zdh、cyj、zy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组长</w:t>
            </w:r>
          </w:p>
        </w:tc>
        <w:tc>
          <w:p>
            <w:pPr>
              <w:pStyle w:val="Compact"/>
              <w:jc w:val="left"/>
            </w:pPr>
            <w:r>
              <w:t xml:space="preserve">zyj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文档版本</w:t>
            </w:r>
          </w:p>
        </w:tc>
        <w:tc>
          <w:p>
            <w:pPr>
              <w:pStyle w:val="Compact"/>
              <w:jc w:val="left"/>
            </w:pPr>
            <w:r>
              <w:t xml:space="preserve">v1.0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日期</w:t>
            </w:r>
          </w:p>
        </w:tc>
        <w:tc>
          <w:p>
            <w:pPr>
              <w:pStyle w:val="Compact"/>
              <w:jc w:val="left"/>
            </w:pPr>
            <w:r>
              <w:t xml:space="preserve">2026年6月</w:t>
            </w:r>
          </w:p>
        </w:tc>
      </w:tr>
    </w:tbl>
    <w:bookmarkStart w:id="20" w:name="项目概述"/>
    <w:p>
      <w:pPr>
        <w:pStyle w:val="Heading2"/>
      </w:pPr>
      <w:r>
        <w:t xml:space="preserve">项目概述</w:t>
      </w:r>
    </w:p>
    <w:p>
      <w:pPr>
        <w:pStyle w:val="FirstParagraph"/>
      </w:pPr>
      <w:r>
        <w:t xml:space="preserve">本项目面向轴承预测性维护课程场景，建设一个可运行、可测试、可复查的轴承寿命预测与故障诊断系统。系统围绕两个公开数据集展开：PHM2012 用于剩余寿命 RUL 回归复现，XJTU-SY 用于健康/故障诊断复现。项目重点不是搭建在线工业平台，而是在本地工程环境中形成从数据接入、特征工程、模型训练到评估输出的闭环证据链。</w:t>
      </w:r>
    </w:p>
    <w:p>
      <w:pPr>
        <w:pStyle w:val="BodyText"/>
      </w:pPr>
      <w:r>
        <w:t xml:space="preserve">当前代码采用 Python 3.11、uv 包管理和 PyTorch 2.10 依赖范围。系统通过</w:t>
      </w:r>
      <w:r>
        <w:t xml:space="preserve"> </w:t>
      </w:r>
      <w:r>
        <w:rPr>
          <w:rStyle w:val="VerbatimChar"/>
        </w:rPr>
        <w:t xml:space="preserve">phm</w:t>
      </w:r>
      <w:r>
        <w:t xml:space="preserve"> </w:t>
      </w:r>
      <w:r>
        <w:t xml:space="preserve">命令运行分析、训练和 benchmark，示例代码推荐通过</w:t>
      </w:r>
      <w:r>
        <w:t xml:space="preserve"> </w:t>
      </w:r>
      <w:r>
        <w:rPr>
          <w:rStyle w:val="VerbatimChar"/>
        </w:rPr>
        <w:t xml:space="preserve">from phm...</w:t>
      </w:r>
      <w:r>
        <w:t xml:space="preserve"> </w:t>
      </w:r>
      <w:r>
        <w:t xml:space="preserve">导入。数据路径通过</w:t>
      </w:r>
      <w:r>
        <w:t xml:space="preserve"> </w:t>
      </w:r>
      <w:r>
        <w:rPr>
          <w:rStyle w:val="VerbatimChar"/>
        </w:rPr>
        <w:t xml:space="preserve">data/loader_roots/phm2012</w:t>
      </w:r>
      <w:r>
        <w:t xml:space="preserve"> </w:t>
      </w:r>
      <w:r>
        <w:t xml:space="preserve">与</w:t>
      </w:r>
      <w:r>
        <w:t xml:space="preserve"> </w:t>
      </w:r>
      <w:r>
        <w:rPr>
          <w:rStyle w:val="VerbatimChar"/>
        </w:rPr>
        <w:t xml:space="preserve">data/loader_roots/xjtu</w:t>
      </w:r>
      <w:r>
        <w:t xml:space="preserve"> </w:t>
      </w:r>
      <w:r>
        <w:t xml:space="preserve">映射到本地外部数据集，避免硬编码个人磁盘路径。</w:t>
      </w:r>
    </w:p>
    <w:bookmarkEnd w:id="20"/>
    <w:bookmarkStart w:id="21" w:name="数据集预研"/>
    <w:p>
      <w:pPr>
        <w:pStyle w:val="Heading2"/>
      </w:pPr>
      <w:r>
        <w:t xml:space="preserve">数据集预研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数据集</w:t>
            </w:r>
          </w:p>
        </w:tc>
        <w:tc>
          <w:p>
            <w:pPr>
              <w:pStyle w:val="Compact"/>
              <w:jc w:val="left"/>
            </w:pPr>
            <w:r>
              <w:t xml:space="preserve">任务</w:t>
            </w:r>
          </w:p>
        </w:tc>
        <w:tc>
          <w:p>
            <w:pPr>
              <w:pStyle w:val="Compact"/>
              <w:jc w:val="left"/>
            </w:pPr>
            <w:r>
              <w:t xml:space="preserve">当前用途</w:t>
            </w:r>
          </w:p>
        </w:tc>
        <w:tc>
          <w:p>
            <w:pPr>
              <w:pStyle w:val="Compact"/>
              <w:jc w:val="left"/>
            </w:pPr>
            <w:r>
              <w:t xml:space="preserve">输入信号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PHM2012</w:t>
            </w:r>
          </w:p>
        </w:tc>
        <w:tc>
          <w:p>
            <w:pPr>
              <w:pStyle w:val="Compact"/>
              <w:jc w:val="left"/>
            </w:pPr>
            <w:r>
              <w:t xml:space="preserve">RUL 回归</w:t>
            </w:r>
          </w:p>
        </w:tc>
        <w:tc>
          <w:p>
            <w:pPr>
              <w:pStyle w:val="Compact"/>
              <w:jc w:val="left"/>
            </w:pPr>
            <w:r>
              <w:t xml:space="preserve">CBAM-CNN-LSTM 论文主线复现</w:t>
            </w:r>
          </w:p>
        </w:tc>
        <w:tc>
          <w:p>
            <w:pPr>
              <w:pStyle w:val="Compact"/>
              <w:jc w:val="left"/>
            </w:pPr>
            <w:r>
              <w:t xml:space="preserve">水平/垂直振动 CSV，当前主线使用单通道频域序列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XJTU-SY</w:t>
            </w:r>
          </w:p>
        </w:tc>
        <w:tc>
          <w:p>
            <w:pPr>
              <w:pStyle w:val="Compact"/>
              <w:jc w:val="left"/>
            </w:pPr>
            <w:r>
              <w:t xml:space="preserve">故障诊断</w:t>
            </w:r>
          </w:p>
        </w:tc>
        <w:tc>
          <w:p>
            <w:pPr>
              <w:pStyle w:val="Compact"/>
              <w:jc w:val="left"/>
            </w:pPr>
            <w:r>
              <w:t xml:space="preserve">ResCNN-LSTM 二分类主线复现</w:t>
            </w:r>
          </w:p>
        </w:tc>
        <w:tc>
          <w:p>
            <w:pPr>
              <w:pStyle w:val="Compact"/>
              <w:jc w:val="left"/>
            </w:pPr>
            <w:r>
              <w:t xml:space="preserve">双通道振动 CSV，结合 FFT 与手工特征</w:t>
            </w:r>
          </w:p>
        </w:tc>
      </w:tr>
    </w:tbl>
    <w:p>
      <w:pPr>
        <w:pStyle w:val="BodyText"/>
      </w:pPr>
      <w:r>
        <w:t xml:space="preserve">数据不直接纳入 Git 管理，仓库通过</w:t>
      </w:r>
      <w:r>
        <w:t xml:space="preserve"> </w:t>
      </w:r>
      <w:r>
        <w:rPr>
          <w:rStyle w:val="VerbatimChar"/>
        </w:rPr>
        <w:t xml:space="preserve">data/loader_roots</w:t>
      </w:r>
      <w:r>
        <w:t xml:space="preserve"> </w:t>
      </w:r>
      <w:r>
        <w:t xml:space="preserve">建立稳定入口。这样可以避免把大体积数据打进课程交付包，同时保证 CLI、示例和测试脚本使用一致路径。</w:t>
      </w:r>
    </w:p>
    <w:bookmarkEnd w:id="21"/>
    <w:bookmarkStart w:id="23" w:name="特征工程预研"/>
    <w:p>
      <w:pPr>
        <w:pStyle w:val="Heading2"/>
      </w:pPr>
      <w:r>
        <w:t xml:space="preserve">特征工程预研</w:t>
      </w:r>
    </w:p>
    <w:p>
      <w:pPr>
        <w:pStyle w:val="FirstParagraph"/>
      </w:pPr>
      <w:r>
        <w:t xml:space="preserve">PHM2012 RUL 使用 Hann window、rFFT 幅值、去 DC、</w:t>
      </w:r>
      <w:r>
        <w:rPr>
          <w:rStyle w:val="VerbatimChar"/>
        </w:rPr>
        <w:t xml:space="preserve">log1p</w:t>
      </w:r>
      <w:r>
        <w:t xml:space="preserve"> </w:t>
      </w:r>
      <w:r>
        <w:t xml:space="preserve">缩放和训练集标准化，适配论文主线的频域退化建模。XJTU-SY 故障诊断使用双通道特征组合：FFT 频谱描述冲击频率，时域统计描述能量与尖峰，频域统计描述谱心、带宽和熵，频带能量描述不同频段能量占比。</w:t>
      </w:r>
    </w:p>
    <w:p>
      <w:pPr>
        <w:pStyle w:val="CaptionedFigure"/>
      </w:pPr>
      <w:r>
        <w:drawing>
          <wp:inline>
            <wp:extent cx="5334000" cy="2873813"/>
            <wp:effectExtent b="0" l="0" r="0" t="0"/>
            <wp:docPr descr="特征分析图" title="" id="1" name="Picture"/>
            <a:graphic>
              <a:graphicData uri="http://schemas.openxmlformats.org/drawingml/2006/picture">
                <pic:pic>
                  <pic:nvPicPr>
                    <pic:cNvPr descr="../img/feature_analysi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738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特征分析图</w:t>
      </w:r>
    </w:p>
    <w:bookmarkEnd w:id="23"/>
    <w:bookmarkStart w:id="24" w:name="模型与工具预研"/>
    <w:p>
      <w:pPr>
        <w:pStyle w:val="Heading2"/>
      </w:pPr>
      <w:r>
        <w:t xml:space="preserve">模型与工具预研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模块</w:t>
            </w:r>
          </w:p>
        </w:tc>
        <w:tc>
          <w:p>
            <w:pPr>
              <w:pStyle w:val="Compact"/>
              <w:jc w:val="left"/>
            </w:pPr>
            <w:r>
              <w:t xml:space="preserve">方案</w:t>
            </w:r>
          </w:p>
        </w:tc>
        <w:tc>
          <w:p>
            <w:pPr>
              <w:pStyle w:val="Compact"/>
              <w:jc w:val="left"/>
            </w:pPr>
            <w:r>
              <w:t xml:space="preserve">理由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包管理</w:t>
            </w:r>
          </w:p>
        </w:tc>
        <w:tc>
          <w:p>
            <w:pPr>
              <w:pStyle w:val="Compact"/>
              <w:jc w:val="left"/>
            </w:pPr>
            <w:r>
              <w:t xml:space="preserve">uv</w:t>
            </w:r>
          </w:p>
        </w:tc>
        <w:tc>
          <w:p>
            <w:pPr>
              <w:pStyle w:val="Compact"/>
              <w:jc w:val="left"/>
            </w:pPr>
            <w:r>
              <w:t xml:space="preserve">锁定 Python 3.11 与依赖版本，便于复现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深度学习</w:t>
            </w:r>
          </w:p>
        </w:tc>
        <w:tc>
          <w:p>
            <w:pPr>
              <w:pStyle w:val="Compact"/>
              <w:jc w:val="left"/>
            </w:pPr>
            <w:r>
              <w:t xml:space="preserve">PyTorch 2.10</w:t>
            </w:r>
          </w:p>
        </w:tc>
        <w:tc>
          <w:p>
            <w:pPr>
              <w:pStyle w:val="Compact"/>
              <w:jc w:val="left"/>
            </w:pPr>
            <w:r>
              <w:t xml:space="preserve">支持 CPU/MPS/CUDA 设备抽象，接口成熟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RUL 模型</w:t>
            </w:r>
          </w:p>
        </w:tc>
        <w:tc>
          <w:p>
            <w:pPr>
              <w:pStyle w:val="Compact"/>
              <w:jc w:val="left"/>
            </w:pPr>
            <w:r>
              <w:t xml:space="preserve">CBAM-CNN-LSTM</w:t>
            </w:r>
          </w:p>
        </w:tc>
        <w:tc>
          <w:p>
            <w:pPr>
              <w:pStyle w:val="Compact"/>
              <w:jc w:val="left"/>
            </w:pPr>
            <w:r>
              <w:t xml:space="preserve">结合卷积、注意力和 LSTM，贴合 PHM2012 论文主线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诊断模型</w:t>
            </w:r>
          </w:p>
        </w:tc>
        <w:tc>
          <w:p>
            <w:pPr>
              <w:pStyle w:val="Compact"/>
              <w:jc w:val="left"/>
            </w:pPr>
            <w:r>
              <w:t xml:space="preserve">ResCNN-LSTM</w:t>
            </w:r>
          </w:p>
        </w:tc>
        <w:tc>
          <w:p>
            <w:pPr>
              <w:pStyle w:val="Compact"/>
              <w:jc w:val="left"/>
            </w:pPr>
            <w:r>
              <w:t xml:space="preserve">残差卷积提取局部模式，LSTM 聚合时间窗口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可视化</w:t>
            </w:r>
          </w:p>
        </w:tc>
        <w:tc>
          <w:p>
            <w:pPr>
              <w:pStyle w:val="Compact"/>
              <w:jc w:val="left"/>
            </w:pPr>
            <w:r>
              <w:t xml:space="preserve">Matplotlib/Seaborn</w:t>
            </w:r>
          </w:p>
        </w:tc>
        <w:tc>
          <w:p>
            <w:pPr>
              <w:pStyle w:val="Compact"/>
              <w:jc w:val="left"/>
            </w:pPr>
            <w:r>
              <w:t xml:space="preserve">支持特征图、指标图、热力图和训练曲线</w:t>
            </w:r>
          </w:p>
        </w:tc>
      </w:tr>
    </w:tbl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2026-06-18T07:52:01Z</dcterms:created>
  <dcterms:modified xsi:type="dcterms:W3CDTF">2026-06-18T07:52:01Z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