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ind w:firstLine="0"/>
        <w:jc w:val="left"/>
      </w:pPr>
      <w:r>
        <w:rPr>
          <w:rFonts w:ascii="Times New Roman" w:hAnsi="Times New Roman"/>
          <w:sz w:val="28"/>
        </w:rPr>
        <w:t>To {{court_name}}</w:t>
        <w:br/>
        <w:t>{{court_address}}</w:t>
      </w:r>
    </w:p>
    <w:p>
      <w:pPr>
        <w:ind w:firstLine="0"/>
      </w:pPr>
    </w:p>
    <w:p>
      <w:pPr>
        <w:spacing w:line="360" w:lineRule="auto"/>
        <w:ind w:firstLine="0"/>
        <w:jc w:val="left"/>
      </w:pPr>
      <w:r>
        <w:rPr>
          <w:rFonts w:ascii="Times New Roman" w:hAnsi="Times New Roman"/>
          <w:sz w:val="28"/>
        </w:rPr>
        <w:t>Debtor (Applicant):                    {{debtor_full_name}}</w:t>
        <w:br/>
        <w:t>TIN/SNILS: {{debtor_inn}}/{{debtor_snils}}</w:t>
        <w:br/>
        <w:t>{{debtor_address}}</w:t>
        <w:br/>
        <w:t>Phone: {{debtor_phone_or_absent}}</w:t>
      </w:r>
    </w:p>
    <w:p>
      <w:pPr>
        <w:ind w:firstLine="0"/>
      </w:pPr>
    </w:p>
    <w:p>
      <w:pPr>
        <w:spacing w:line="360" w:lineRule="auto"/>
        <w:ind w:firstLine="0"/>
        <w:jc w:val="left"/>
      </w:pPr>
      <w:r>
        <w:rPr>
          <w:rFonts w:ascii="Times New Roman" w:hAnsi="Times New Roman"/>
          <w:sz w:val="28"/>
        </w:rPr>
        <w:t>Creditor:    {{creditors_header_block}}</w:t>
      </w:r>
    </w:p>
    <w:p/>
    <w:p/>
    <w:p>
      <w:pPr>
        <w:spacing w:line="36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APPLICATION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On Recognition of a Citizen as Insolvent (Bankrupt)</w:t>
      </w:r>
    </w:p>
    <w:p/>
    <w:p/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{{debtor_full_name}}, born {{debtor_birth_date}}, {{debtor_having_word}} passport {{passport_series}} {{passport_number}}, issued by {{passport_issued_by}} on {{passport_date}}, department code {{passport_code}}, {{debtor_registered_word}} and {{debtor_living_word}} at the address: {{debtor_address}}, TIN/SNILS: {{debtor_inn}}/{{debtor_snils}}.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Currently, the total amount of creditor debt is {{total_debt_rubles}} rubles {{total_debt_kopeks}} kopecks and includes: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{{creditors_block}}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Credit obligations are consumer in nature and are not related to entrepreneurial activity.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Marital status: {{family_status_block}}.</w:t>
        <w:br/>
        <w:t>{{vehicle_block}}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{{financial_manager_info}}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{{deposit_deferral_request}}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Attachments:</w:t>
        <w:br/>
        <w:t>{{attachments_list}}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Date: {{date}}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Signature: ___________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