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C0A8F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EXPT 5.1: Implementation of an IoT-Based Smart Home Automation Network Using Cisco Packet Tracer</w:t>
      </w:r>
    </w:p>
    <w:p w14:paraId="0F5A992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0D12F9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Objectives</w:t>
      </w:r>
    </w:p>
    <w:p w14:paraId="7A0389F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(i) To design and configure an IoT smart home network with PC-based monitoring and control, integrating IoT devices, an access point, a switch, and an IoT server to enable centralized management of smart appliances.</w:t>
      </w:r>
    </w:p>
    <w:p w14:paraId="2A2BB6F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Software/Apparatus required:</w:t>
      </w:r>
    </w:p>
    <w:p w14:paraId="6A16DB7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(i) Cisco Packet Tracer</w:t>
      </w:r>
    </w:p>
    <w:p w14:paraId="09EF991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(ii) End Devices (PCs)</w:t>
      </w:r>
    </w:p>
    <w:p w14:paraId="47CFD34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(iii) Switches</w:t>
      </w:r>
    </w:p>
    <w:p w14:paraId="0AEA1EA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(iv) Copper Straight-through Cable / Automatic Cable Selector</w:t>
      </w:r>
    </w:p>
    <w:p w14:paraId="52A75CF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(v) Routers</w:t>
      </w:r>
    </w:p>
    <w:p w14:paraId="79A6373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(vi) Server (DHCP)</w:t>
      </w:r>
    </w:p>
    <w:p w14:paraId="72074FE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(vii) Household devices (Fan, AC, Light, Garage door)</w:t>
      </w:r>
    </w:p>
    <w:p w14:paraId="0716424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Procedure:</w:t>
      </w:r>
    </w:p>
    <w:p w14:paraId="7BF8438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Objective 1:</w:t>
      </w:r>
      <w:r>
        <w:rPr>
          <w:rFonts w:ascii="Times New Roman" w:hAnsi="Times New Roman" w:cs="Times New Roman"/>
          <w:sz w:val="32"/>
          <w:szCs w:val="32"/>
        </w:rPr>
        <w:t xml:space="preserve"> PC based monitoring</w:t>
      </w:r>
    </w:p>
    <w:p w14:paraId="7E43674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1. Open Cisco Packet Tracer and create a new workspace.</w:t>
      </w:r>
    </w:p>
    <w:p w14:paraId="60469FC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2. Add a Home Gateway/Access Point, Switch, Server, PC, and IoT devices (Fan, Air Conditioner, Garage Door, and Light).</w:t>
      </w:r>
    </w:p>
    <w:p w14:paraId="5395E8D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3. Connect the Server and Home Gateway to the Switch using copper straight-through cables.</w:t>
      </w:r>
    </w:p>
    <w:p w14:paraId="391344C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4. Configure IP addressing for the Server and PC.</w:t>
      </w:r>
    </w:p>
    <w:p w14:paraId="33421548">
      <w:pPr>
        <w:rPr>
          <w:rFonts w:ascii="Times New Roman" w:hAnsi="Times New Roman" w:cs="Times New Roman"/>
          <w:sz w:val="32"/>
          <w:szCs w:val="32"/>
        </w:rPr>
      </w:pPr>
    </w:p>
    <w:p w14:paraId="09372B3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5. Enable IoT services on the Server and create a user account.</w:t>
      </w:r>
    </w:p>
    <w:p w14:paraId="2481E8C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6. Connect the IoT devices wirelessly to the Home Gateway.</w:t>
      </w:r>
    </w:p>
    <w:p w14:paraId="26CCB1B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7. Register all IoT devices with the IoT Server.</w:t>
      </w:r>
    </w:p>
    <w:p w14:paraId="15CA06D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8. Verify that the devices appear in the IoT Server dashboard.</w:t>
      </w:r>
    </w:p>
    <w:p w14:paraId="0274D4F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9. Access the IoT Server from the PC using a web browser.</w:t>
      </w:r>
    </w:p>
    <w:p w14:paraId="77D5A84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10. Monitor and control the IoT devices through the PC interface and verify their operation.</w:t>
      </w:r>
    </w:p>
    <w:p w14:paraId="692020F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Network Diagram:</w:t>
      </w:r>
    </w:p>
    <w:p w14:paraId="41C40F8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Objective 1:</w:t>
      </w:r>
      <w:r>
        <w:rPr>
          <w:rFonts w:ascii="Times New Roman" w:hAnsi="Times New Roman" w:cs="Times New Roman"/>
          <w:sz w:val="32"/>
          <w:szCs w:val="32"/>
        </w:rPr>
        <w:t xml:space="preserve"> PC based monitoring</w:t>
      </w:r>
    </w:p>
    <w:p w14:paraId="49EC3A04">
      <w:pPr>
        <w:rPr>
          <w:rFonts w:ascii="Times New Roman" w:hAnsi="Times New Roman" w:cs="Times New Roman"/>
          <w:sz w:val="32"/>
          <w:szCs w:val="32"/>
        </w:rPr>
      </w:pPr>
      <w:bookmarkStart w:id="0" w:name="_GoBack"/>
      <w:r>
        <w:drawing>
          <wp:inline distT="0" distB="0" distL="114300" distR="114300">
            <wp:extent cx="5662930" cy="3613785"/>
            <wp:effectExtent l="0" t="0" r="6350" b="13335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2930" cy="361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25EAF953">
      <w:pPr>
        <w:rPr>
          <w:rFonts w:ascii="Times New Roman" w:hAnsi="Times New Roman" w:cs="Times New Roman"/>
          <w:sz w:val="32"/>
          <w:szCs w:val="32"/>
        </w:rPr>
      </w:pPr>
      <w:r>
        <w:drawing>
          <wp:inline distT="0" distB="0" distL="114300" distR="114300">
            <wp:extent cx="6012815" cy="2588260"/>
            <wp:effectExtent l="0" t="0" r="6985" b="2540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12815" cy="258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8B5B5">
      <w:pPr>
        <w:rPr>
          <w:rFonts w:ascii="Times New Roman" w:hAnsi="Times New Roman" w:cs="Times New Roman"/>
          <w:sz w:val="32"/>
          <w:szCs w:val="32"/>
        </w:rPr>
      </w:pPr>
    </w:p>
    <w:p w14:paraId="4900A56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866775</wp:posOffset>
            </wp:positionH>
            <wp:positionV relativeFrom="paragraph">
              <wp:posOffset>-140970</wp:posOffset>
            </wp:positionV>
            <wp:extent cx="3486150" cy="3515995"/>
            <wp:effectExtent l="0" t="0" r="0" b="889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35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B1978B">
      <w:pPr>
        <w:rPr>
          <w:rFonts w:ascii="Times New Roman" w:hAnsi="Times New Roman" w:cs="Times New Roman"/>
          <w:sz w:val="32"/>
          <w:szCs w:val="32"/>
        </w:rPr>
      </w:pPr>
    </w:p>
    <w:p w14:paraId="064CC6E9">
      <w:pPr>
        <w:rPr>
          <w:rFonts w:ascii="Times New Roman" w:hAnsi="Times New Roman" w:cs="Times New Roman"/>
          <w:sz w:val="32"/>
          <w:szCs w:val="32"/>
        </w:rPr>
      </w:pPr>
    </w:p>
    <w:p w14:paraId="68E26070">
      <w:pPr>
        <w:rPr>
          <w:rFonts w:ascii="Times New Roman" w:hAnsi="Times New Roman" w:cs="Times New Roman"/>
          <w:sz w:val="32"/>
          <w:szCs w:val="32"/>
        </w:rPr>
      </w:pPr>
    </w:p>
    <w:p w14:paraId="7928FD33">
      <w:pPr>
        <w:rPr>
          <w:rFonts w:ascii="Times New Roman" w:hAnsi="Times New Roman" w:cs="Times New Roman"/>
          <w:sz w:val="32"/>
          <w:szCs w:val="32"/>
        </w:rPr>
      </w:pPr>
    </w:p>
    <w:p w14:paraId="2620D17A">
      <w:pPr>
        <w:rPr>
          <w:rFonts w:ascii="Times New Roman" w:hAnsi="Times New Roman" w:cs="Times New Roman"/>
          <w:sz w:val="32"/>
          <w:szCs w:val="32"/>
        </w:rPr>
      </w:pPr>
    </w:p>
    <w:p w14:paraId="2ACAA8BC">
      <w:pPr>
        <w:rPr>
          <w:rFonts w:ascii="Times New Roman" w:hAnsi="Times New Roman" w:cs="Times New Roman"/>
          <w:sz w:val="32"/>
          <w:szCs w:val="32"/>
        </w:rPr>
      </w:pPr>
    </w:p>
    <w:p w14:paraId="1E4E0E89">
      <w:pPr>
        <w:rPr>
          <w:rFonts w:ascii="Times New Roman" w:hAnsi="Times New Roman" w:cs="Times New Roman"/>
          <w:sz w:val="32"/>
          <w:szCs w:val="32"/>
        </w:rPr>
      </w:pPr>
    </w:p>
    <w:p w14:paraId="46E21D82">
      <w:pPr>
        <w:rPr>
          <w:rFonts w:ascii="Times New Roman" w:hAnsi="Times New Roman" w:cs="Times New Roman"/>
          <w:sz w:val="32"/>
          <w:szCs w:val="32"/>
        </w:rPr>
      </w:pPr>
    </w:p>
    <w:p w14:paraId="3EA14BC8">
      <w:pPr>
        <w:rPr>
          <w:rFonts w:ascii="Times New Roman" w:hAnsi="Times New Roman" w:cs="Times New Roman"/>
          <w:sz w:val="32"/>
          <w:szCs w:val="32"/>
        </w:rPr>
      </w:pPr>
    </w:p>
    <w:p w14:paraId="50446437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Objective 1: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PC based monitoring</w:t>
      </w:r>
    </w:p>
    <w:tbl>
      <w:tblPr>
        <w:tblStyle w:val="12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4"/>
        <w:gridCol w:w="2376"/>
        <w:gridCol w:w="3384"/>
      </w:tblGrid>
      <w:tr w14:paraId="0666084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338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AC57E2D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Things</w:t>
            </w:r>
          </w:p>
        </w:tc>
        <w:tc>
          <w:tcPr>
            <w:tcW w:w="237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5866947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Default</w:t>
            </w:r>
          </w:p>
        </w:tc>
        <w:tc>
          <w:tcPr>
            <w:tcW w:w="338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0081960C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Control</w:t>
            </w:r>
          </w:p>
        </w:tc>
      </w:tr>
      <w:tr w14:paraId="4A22DA4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338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13575A71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Fan</w:t>
            </w:r>
          </w:p>
        </w:tc>
        <w:tc>
          <w:tcPr>
            <w:tcW w:w="237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19356233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Off</w:t>
            </w:r>
          </w:p>
        </w:tc>
        <w:tc>
          <w:tcPr>
            <w:tcW w:w="338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004FB20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High</w:t>
            </w:r>
          </w:p>
        </w:tc>
      </w:tr>
      <w:tr w14:paraId="00CC21D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338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61D28DE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AC</w:t>
            </w:r>
          </w:p>
        </w:tc>
        <w:tc>
          <w:tcPr>
            <w:tcW w:w="237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17B59A47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Off</w:t>
            </w:r>
          </w:p>
        </w:tc>
        <w:tc>
          <w:tcPr>
            <w:tcW w:w="338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2CEC502A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On</w:t>
            </w:r>
          </w:p>
        </w:tc>
      </w:tr>
      <w:tr w14:paraId="5249BD6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338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23B12FE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Garage Door</w:t>
            </w:r>
          </w:p>
        </w:tc>
        <w:tc>
          <w:tcPr>
            <w:tcW w:w="237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1F54649B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Close</w:t>
            </w:r>
          </w:p>
        </w:tc>
        <w:tc>
          <w:tcPr>
            <w:tcW w:w="338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03A4547C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Open</w:t>
            </w:r>
          </w:p>
        </w:tc>
      </w:tr>
      <w:tr w14:paraId="6327E23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338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71F4CC68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Light</w:t>
            </w:r>
          </w:p>
        </w:tc>
        <w:tc>
          <w:tcPr>
            <w:tcW w:w="237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5752B727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Off</w:t>
            </w:r>
          </w:p>
        </w:tc>
        <w:tc>
          <w:tcPr>
            <w:tcW w:w="338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1B49394C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On</w:t>
            </w:r>
          </w:p>
        </w:tc>
      </w:tr>
    </w:tbl>
    <w:p w14:paraId="65EB6A9D">
      <w:pPr>
        <w:rPr>
          <w:rFonts w:ascii="Times New Roman" w:hAnsi="Times New Roman" w:cs="Times New Roman"/>
          <w:sz w:val="32"/>
          <w:szCs w:val="32"/>
        </w:rPr>
      </w:pPr>
    </w:p>
    <w:p w14:paraId="68A1E66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Result</w:t>
      </w:r>
    </w:p>
    <w:p w14:paraId="261230D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Objective 1</w:t>
      </w:r>
      <w:r>
        <w:rPr>
          <w:rFonts w:ascii="Times New Roman" w:hAnsi="Times New Roman" w:cs="Times New Roman"/>
          <w:sz w:val="32"/>
          <w:szCs w:val="32"/>
        </w:rPr>
        <w:t>: PC based monitoring</w:t>
      </w:r>
    </w:p>
    <w:p w14:paraId="2D95AC3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The IoT smart home network was successfully configured, and the PC was able to monitor and control the connected IoT devices through the server.</w:t>
      </w:r>
    </w:p>
    <w:p w14:paraId="3DC36695">
      <w:pPr>
        <w:rPr>
          <w:rFonts w:ascii="Times New Roman" w:hAnsi="Times New Roman" w:cs="Times New Roman"/>
          <w:sz w:val="32"/>
          <w:szCs w:val="32"/>
        </w:rPr>
      </w:pPr>
    </w:p>
    <w:p w14:paraId="4DBEB4A3">
      <w:pPr>
        <w:rPr>
          <w:rFonts w:ascii="Times New Roman" w:hAnsi="Times New Roman" w:cs="Times New Roman"/>
          <w:sz w:val="32"/>
          <w:szCs w:val="32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DengXian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427F"/>
    <w:rsid w:val="000105F5"/>
    <w:rsid w:val="0007690C"/>
    <w:rsid w:val="004578C1"/>
    <w:rsid w:val="004676DC"/>
    <w:rsid w:val="00476877"/>
    <w:rsid w:val="006A5B42"/>
    <w:rsid w:val="00784DF6"/>
    <w:rsid w:val="008D427F"/>
    <w:rsid w:val="00B44F56"/>
    <w:rsid w:val="00BE743F"/>
    <w:rsid w:val="00C30123"/>
    <w:rsid w:val="00CC1A81"/>
    <w:rsid w:val="76C26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267</Words>
  <Characters>1392</Characters>
  <Lines>12</Lines>
  <Paragraphs>3</Paragraphs>
  <TotalTime>4</TotalTime>
  <ScaleCrop>false</ScaleCrop>
  <LinksUpToDate>false</LinksUpToDate>
  <CharactersWithSpaces>1615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2026-08-08T04:46:00Z</dcterms:created>
  <dc:creator>VISHNU S</dc:creator>
  <cp:lastModifiedBy>Nevan Neston</cp:lastModifiedBy>
  <dcterms:modified xsi:type="dcterms:W3CDTF">2026-08-26T08:23:52Z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eyJoZGlkIjoiNWE2YzY3NGVmZDk0MThiZDc5NThhYjEwZDNmY2RjMGYiLCJ1c2VySWQiOiI1Njc2MDgwMDAzNjMifQ==</vt:lpwstr>
  </property>
  <property fmtid="{D5CDD505-2E9C-101B-9397-08002B2CF9AE}" pid="3" name="KSOProductBuildVer">
    <vt:lpwstr>1033-12.1.0.26880</vt:lpwstr>
  </property>
  <property fmtid="{D5CDD505-2E9C-101B-9397-08002B2CF9AE}" pid="4" name="ICV">
    <vt:lpwstr>7E4C9FF614F74C29AF7FC72D3099DBAD_12</vt:lpwstr>
  </property>
</Properties>
</file>